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95" w:rsidRDefault="00056B95" w:rsidP="00056B95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</w:pPr>
    </w:p>
    <w:p w:rsidR="00056B95" w:rsidRDefault="00056B95" w:rsidP="00056B95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</w:pPr>
    </w:p>
    <w:p w:rsidR="00F93F53" w:rsidRPr="00056B95" w:rsidRDefault="00F93F53" w:rsidP="00056B95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</w:pPr>
      <w:r w:rsidRPr="00056B95"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  <w:t>« Проблема умственного утомления</w:t>
      </w:r>
    </w:p>
    <w:p w:rsidR="00F93F53" w:rsidRPr="00056B95" w:rsidRDefault="00F93F53" w:rsidP="00056B95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</w:pPr>
      <w:r w:rsidRPr="00056B95"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  <w:t>школьников и пути оптимизации их</w:t>
      </w:r>
    </w:p>
    <w:p w:rsidR="00F93F53" w:rsidRPr="00056B95" w:rsidRDefault="00F93F53" w:rsidP="00056B95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</w:pPr>
      <w:r w:rsidRPr="00056B95"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  <w:t>работоспособности»</w:t>
      </w:r>
    </w:p>
    <w:p w:rsidR="00F93F53" w:rsidRPr="00056B95" w:rsidRDefault="00F93F53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F53" w:rsidRPr="00056B95" w:rsidRDefault="00F93F53" w:rsidP="00056B95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56B9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Цель:</w:t>
      </w:r>
      <w:r w:rsidRPr="00056B9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через физическое усилие, активность чувств формировать</w:t>
      </w:r>
    </w:p>
    <w:p w:rsidR="00F93F53" w:rsidRPr="00056B95" w:rsidRDefault="00F93F53" w:rsidP="00056B95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56B95">
        <w:rPr>
          <w:rFonts w:ascii="Times New Roman" w:hAnsi="Times New Roman" w:cs="Times New Roman"/>
          <w:color w:val="000000" w:themeColor="text1"/>
          <w:sz w:val="32"/>
          <w:szCs w:val="32"/>
        </w:rPr>
        <w:t>физическое и нравственное здоровье ребёнка, используя</w:t>
      </w:r>
    </w:p>
    <w:p w:rsidR="00F93F53" w:rsidRPr="00056B95" w:rsidRDefault="00F93F53" w:rsidP="00056B95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56B9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гармоничное сочетание в режиме урока общей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32"/>
          <w:szCs w:val="32"/>
        </w:rPr>
        <w:t>двигательной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</w:p>
    <w:p w:rsidR="00F93F53" w:rsidRPr="00056B95" w:rsidRDefault="00F93F53" w:rsidP="00056B95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56B95">
        <w:rPr>
          <w:rFonts w:ascii="Times New Roman" w:hAnsi="Times New Roman" w:cs="Times New Roman"/>
          <w:color w:val="000000" w:themeColor="text1"/>
          <w:sz w:val="32"/>
          <w:szCs w:val="32"/>
        </w:rPr>
        <w:t>зрительной активности детей с учётом динамики их</w:t>
      </w:r>
    </w:p>
    <w:p w:rsidR="00782121" w:rsidRPr="00056B95" w:rsidRDefault="00F93F53" w:rsidP="00056B95">
      <w:pPr>
        <w:tabs>
          <w:tab w:val="left" w:pos="3517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32"/>
          <w:szCs w:val="32"/>
        </w:rPr>
        <w:t>работоспособности</w:t>
      </w:r>
    </w:p>
    <w:p w:rsidR="00F93F53" w:rsidRPr="00056B95" w:rsidRDefault="00F93F53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F53" w:rsidRPr="00056B95" w:rsidRDefault="00F93F53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F53" w:rsidRPr="00056B95" w:rsidRDefault="00F93F53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F53" w:rsidRPr="00056B95" w:rsidRDefault="00F93F53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F53" w:rsidRPr="00056B95" w:rsidRDefault="00F93F53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F53" w:rsidRPr="00056B95" w:rsidRDefault="00F93F53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F53" w:rsidRPr="00056B95" w:rsidRDefault="00F93F53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F53" w:rsidRPr="00056B95" w:rsidRDefault="00962657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Проблема умственного утомления школьников и пути оптимизации их работоспособности</w:t>
      </w:r>
    </w:p>
    <w:p w:rsidR="00962657" w:rsidRPr="00056B95" w:rsidRDefault="00962657" w:rsidP="00056B95">
      <w:pPr>
        <w:spacing w:line="36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«Проблема умственного утомления школьников и пути оптимизации их работоспособности»</w:t>
      </w:r>
    </w:p>
    <w:p w:rsidR="001D4AAD" w:rsidRPr="00056B95" w:rsidRDefault="00D86059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здоровья сейчас у всех на слуху. </w:t>
      </w:r>
      <w:r w:rsidR="00962657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Все чаше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вспоминаются слова классика о </w:t>
      </w:r>
      <w:r w:rsidR="00962657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том, что «здоровье - это не все, но без здоровья все - ничто». Закономерно возросло внимание и к здоровью школьников. О неблагополучии в этой сфере знали и говорили давно, но в последние годы проблема </w:t>
      </w:r>
      <w:proofErr w:type="gramStart"/>
      <w:r w:rsidR="00962657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стоит</w:t>
      </w:r>
      <w:proofErr w:type="gramEnd"/>
      <w:r w:rsidR="00962657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особенна остро. Многие специалисты - педагоги, физиологи, медики, психологи - считают учебные перегрузки главной причиной неблагополучия состояния здоровья учащихся. Об этом свидетельствуют данные многочисленных исследований о том, что чем выше учебная нагрузка, тем хуже оказывается состоян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здоровья мчащихся. </w:t>
      </w:r>
    </w:p>
    <w:p w:rsidR="00D86059" w:rsidRPr="00056B95" w:rsidRDefault="00D86059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Как быть? Где найти такую технологию обу</w:t>
      </w:r>
      <w:r w:rsidR="00962657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чения, которая бы помогла не только учить, но при этом сохранять и укреплять здоровье наших детей? Я нашла для себя ответ на этот вопрос, изучив методику работы профессора Владимира Филипповича Базарного.</w:t>
      </w:r>
    </w:p>
    <w:p w:rsidR="00D86059" w:rsidRPr="00056B95" w:rsidRDefault="00962657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Методика В.Ф.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Базарного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собой единство самых разнообразных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подходов и методов. В основе этой системы лежит гармоничное сочетание в режиме урока общей, двигательной, зрительной активности детей с учетом динамики работоспособности. Реализуя эти принципы </w:t>
      </w:r>
      <w:r w:rsidR="00D86059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</w:t>
      </w:r>
      <w:proofErr w:type="spellStart"/>
      <w:r w:rsidR="00D86059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динамизацито</w:t>
      </w:r>
      <w:proofErr w:type="spellEnd"/>
      <w:r w:rsidR="00D86059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рабочей позы,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активное использование предметно-развивающей среды, ориентированно-поисковой деятельности, движение, физические нагрузки. </w:t>
      </w:r>
    </w:p>
    <w:p w:rsidR="001D4AAD" w:rsidRPr="00056B95" w:rsidRDefault="00962657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Работая по этой технологии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 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я убедилась в том, что можно не только обучать, но одновременно укреплять и сле</w:t>
      </w:r>
      <w:r w:rsidR="00D86059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дить за состоянием здоровья учащ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ихся, которое в последние годы вызывает особую озабоченность. Просматривая медицинские карточки моих учеников, я узнала, что из 19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учащихся моего класса - 8 человек абсолютно здоровы, остальные имеют </w:t>
      </w:r>
      <w:r w:rsidR="00D86059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те или иные заболевания: миопия, нар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ушение осанки, ВСД.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Для своевременной профилактики и коррекции нарушений осанки</w:t>
      </w:r>
      <w:r w:rsidR="007C1020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зрения, а также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снижения уровня </w:t>
      </w:r>
      <w:r w:rsidR="00D86059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утомляемости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уроки внедрены </w:t>
      </w:r>
      <w:r w:rsidR="00D86059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умственного </w:t>
      </w:r>
      <w:r w:rsidR="007C1020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разнообразные </w:t>
      </w:r>
      <w:proofErr w:type="spellStart"/>
      <w:r w:rsidR="007C1020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офтальмотрен</w:t>
      </w:r>
      <w:r w:rsidR="00D86059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ажеры</w:t>
      </w:r>
      <w:proofErr w:type="spellEnd"/>
      <w:r w:rsidR="00D86059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физкультминутки с помощью расположенных в, пространстве ориентиров, яркие и красочные сюжетные картинки, сенсорные «кресты» для размещения дидактических материалов, различные упражнения для предупреждения </w:t>
      </w:r>
      <w:proofErr w:type="spellStart"/>
      <w:r w:rsidR="00D86059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дидактогенных</w:t>
      </w:r>
      <w:proofErr w:type="spellEnd"/>
      <w:r w:rsidR="00D86059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заболеваний, развития двигательной памяти</w:t>
      </w:r>
      <w:r w:rsidR="001D4AAD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6059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произвольного внимания, наглядно-образного и логического мышления, схемы зрительно-двигательных траекторий, массажные коврики</w:t>
      </w:r>
      <w:proofErr w:type="gramEnd"/>
      <w:r w:rsidR="00D86059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ног при работе за конторками, работа в режиме зрительных горизонтов, сюжетно-ролевые игры</w:t>
      </w:r>
      <w:proofErr w:type="gramStart"/>
      <w:r w:rsidR="00D86059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D86059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6059" w:rsidRPr="00056B95" w:rsidRDefault="001D4AAD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Все эти приемы не т</w:t>
      </w:r>
      <w:r w:rsidR="00D86059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ребуют прерывания урока, а помогают его разнообразить, сделать эмоциональным, увлекательным. При поступлении детей в школу одним из факторов, препятствующих нормальному протеканию адаптации к новым условиям, является снижение двигательной активности почти наполовину. </w:t>
      </w:r>
      <w:proofErr w:type="gramStart"/>
      <w:r w:rsidR="00D86059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В их деятельности начинает преобладать статический компонент: 80-85 °/о дневного времени учащиеся проводят в сидячем положении.</w:t>
      </w:r>
      <w:proofErr w:type="gramEnd"/>
      <w:r w:rsidR="00D86059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Даже младшие школьники проводят в подвижных играх, беге, ходьбе не более 20°/о времени суток, хотя именно для них характерна плохая переносимость статических нагрузок: их организм более адаптирован к кратковременным динамическим нагрузкам. </w:t>
      </w:r>
    </w:p>
    <w:p w:rsidR="007C7BFE" w:rsidRPr="00056B95" w:rsidRDefault="00D86059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Как отмечают физиологи, складывается парадоксальная ситуация: для спешного усвоения учебной программы ребенку необходима повышенная умственная работоспособность, а снижение двигательной активности, необходимость длительное время находиться в статическом положении, наоборот, приводят к ухудшению снабжения организма, мозга кислородом,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замедлению процессов восстановления, снижению работоспособности. С гиподинамией как с одним из главных факторов связывают повышенный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риск </w:t>
      </w:r>
      <w:proofErr w:type="spellStart"/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сердечно-сосудистых</w:t>
      </w:r>
      <w:proofErr w:type="spellEnd"/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заболеваний, сахарного диабета, нарушений обмена веществ, ожирения, расстройств эндокринной системы и опорно-двигательного аппарата. При недостаточной физической нагрузке прогрессирует снижение способности эритроцитов переносить кислород к мышцам, тканям головному мозги.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;я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тя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растушего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организма это чревато нарушениями развития, </w:t>
      </w:r>
      <w:r w:rsidR="007C7BFE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снижением  интеллектуальной продуктивности, ухудшением памяти и , т.п. ребенок становится более вялым и раздражительным,  эмоционально неустойчивым, не способным к концентрации усилий - как физических. Так и умственных.</w:t>
      </w:r>
    </w:p>
    <w:p w:rsidR="007C7BFE" w:rsidRPr="00056B95" w:rsidRDefault="007C7BFE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Утомление - это возникающее в результате работы временное ухудшение функционального состояния организма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еловека, выражающееся в снижении работоспособности. в неспецифических изменениях физиологических функций и в субъективном ощущении усталости. </w:t>
      </w:r>
    </w:p>
    <w:p w:rsidR="007C7BFE" w:rsidRPr="00056B95" w:rsidRDefault="007C7BFE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Действительно, отрицательное воздействие на здоровье оказывает постоянно возникающее и хроническое утомление, особенно перерастающее в переутомление. </w:t>
      </w:r>
    </w:p>
    <w:p w:rsidR="007C7BFE" w:rsidRPr="00056B95" w:rsidRDefault="007C7BFE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Внешним проявлением любого вида утомления является снижение скорости и ритмичности и ритмичности в выполнении  заданий с увеличением числа допускаемых ошибок.</w:t>
      </w: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B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Состояние утомления быстро наступает у школьников с ослабленным здоровьем (особенно младших классов), при неблагоприятных гигиенических условиях в классе - даже при умеренной учебной нагрузке. </w:t>
      </w:r>
    </w:p>
    <w:p w:rsidR="007C7BFE" w:rsidRPr="00056B95" w:rsidRDefault="007C7BFE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чаще утомляются при длительном ограничении двигательной активности, однообразной, монотонной деятельности, даже легкой. </w:t>
      </w:r>
    </w:p>
    <w:p w:rsidR="007C7BFE" w:rsidRPr="00056B95" w:rsidRDefault="007C7BFE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Умственная нагрузка - не единственная, приводящая к утомлению. Большие нагрузки испытывают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зрительный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слуховой аппараты ребенка, соответственно развиваются зрительное и слуховое утомление. Длительное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сидение за партой, особенно в неудобной позе, гиподинамия являются мощными факторами развития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позотонического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утомления, отрицательные последствия которого хорошо известны: искривления позвоночника, сколиозы, остеохондрозы и другие заболевания костно-мышечной системы. </w:t>
      </w:r>
    </w:p>
    <w:p w:rsidR="007C7BFE" w:rsidRPr="00056B95" w:rsidRDefault="007C7BFE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наиболее эффективных методов активизации детей и  предупреждение сгорбленной спины - периодическая смена поз, в частности перевод из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позы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сидя в позе стоя.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Планирую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уроки с таким расчетом, чтобы дети несколько раз организованно переходили из положения, сидя в положения Наблюдения за детьми во время урока показывают, что ребята без ущерба для учебного процесса переходят из одного положения в другое 2-3 раза. Однако главным здесь оказывается не столько продолжительность пребывания в таком положении, сколько факт смены позы. Дети встают тогда, когда слушают объяснение учителя или ответы товарищей. </w:t>
      </w:r>
    </w:p>
    <w:p w:rsidR="007C7BFE" w:rsidRPr="00056B95" w:rsidRDefault="007C7BFE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Важная роль в сохранении высокой работоспособности на протяжении всего урока принадлежит физкультминуткам. Физкультминутки необходимы на каждом уроке. Упражнения подбираю так. Чтобы они были направлены на активизацию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позны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.х</w:t>
      </w:r>
      <w:proofErr w:type="spellEnd"/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мышц (наклоны туловища, вращения головой), мышц нижних конечностей (приседания, тыльные и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подошвенны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сгибания стоп). Для профилактики переутомления глаз и развития близорукости выполняем упражнения, направленные на укрепление глазных мышц, расширение зрительно-двигательной активности с помощью расположенных в пространстве ориентиров.</w:t>
      </w:r>
    </w:p>
    <w:p w:rsidR="007C7BFE" w:rsidRPr="00056B95" w:rsidRDefault="007C7BFE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Физкультминутки выполняем через 10-15 минут напряженного зрительного труда.</w:t>
      </w:r>
    </w:p>
    <w:p w:rsidR="007C7BFE" w:rsidRPr="00056B95" w:rsidRDefault="007C7BFE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работе я использую следующее: </w:t>
      </w:r>
    </w:p>
    <w:p w:rsidR="00962657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6" style="position:absolute;left:0;text-align:left;margin-left:-10pt;margin-top:18.95pt;width:356.2pt;height:76.7pt;z-index:251658240" coordsize="5108,1248" path="m,473c327,236,654,,864,48v210,48,364,584,394,713c1288,890,978,915,1046,821v68,-94,419,-629,621,-621c1869,208,2223,736,2258,867v35,131,-318,164,-379,121c1818,945,1745,763,1894,609,2043,455,2554,28,2774,63v220,35,383,586,439,758c3269,993,3155,1089,3107,1094v-48,5,-275,-91,-182,-242c3018,701,3441,150,3668,185v227,35,588,725,621,879c4322,1218,3804,1248,3865,1109v61,-139,601,-798,788,-879c4840,149,4911,523,4987,624v76,101,93,174,121,212e" filled="f">
            <v:path arrowok="t"/>
          </v:shape>
        </w:pic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- зрительно-двигательные траектории</w:t>
      </w: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8" style="position:absolute;left:0;text-align:left;margin-left:-48.9pt;margin-top:-.15pt;width:413.75pt;height:102.2pt;z-index:251659264" coordsize="8275,2044" path="m4522,1185c3496,887,1929,,1338,78,747,156,,1641,975,1654,1950,1667,6103,119,7189,154v1086,35,754,1536,304,1713c7043,2044,5548,1483,4522,1185xe">
            <v:path arrowok="t"/>
          </v:shape>
        </w:pict>
      </w: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31" style="position:absolute;left:0;text-align:left;margin-left:10.45pt;margin-top:2.8pt;width:227.35pt;height:219.05pt;z-index:251662336" coordorigin="1910,6730" coordsize="4547,4381">
            <v:oval id="_x0000_s1029" style="position:absolute;left:1910;top:6730;width:4547;height:4381"/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030" type="#_x0000_t128" style="position:absolute;left:2804;top:7079;width:2653;height:4032"/>
          </v:group>
        </w:pict>
      </w: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056B95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36" style="position:absolute;left:0;text-align:left;margin-left:55.15pt;margin-top:23.85pt;width:285.1pt;height:216.9pt;z-index:251664384" coordorigin="1743,16" coordsize="8640,6518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5" type="#_x0000_t5" style="position:absolute;left:1743;top:16;width:8640;height:6518"/>
            <v:group id="_x0000_s1032" style="position:absolute;left:3787;top:2059;width:4547;height:4381" coordorigin="1910,6730" coordsize="4547,4381">
              <v:oval id="_x0000_s1033" style="position:absolute;left:1910;top:6730;width:4547;height:4381"/>
              <v:shape id="_x0000_s1034" type="#_x0000_t128" style="position:absolute;left:2804;top:7079;width:2653;height:4032"/>
            </v:group>
          </v:group>
        </w:pict>
      </w: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7" style="position:absolute;left:0;text-align:left;margin-left:-10pt;margin-top:10.15pt;width:391.05pt;height:111pt;z-index:251665408" coordsize="7821,2220" path="m,824c230,412,460,,667,126v207,126,349,1450,576,1455c1470,1586,1624,80,2031,156v407,76,1228,1903,1652,1880c4107,2013,4168,15,4577,20v409,5,1021,1892,1562,2046c6680,2220,7541,1132,7821,945e" filled="f">
            <v:path arrowok="t"/>
          </v:shape>
        </w:pict>
      </w: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B95" w:rsidRDefault="00056B95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BFE" w:rsidRPr="00056B95" w:rsidRDefault="007C7BFE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Они могут помещаться на стенде, индивидуальных карточках уч-ся, над доской и даже на потолке классной комнаты.</w:t>
      </w:r>
    </w:p>
    <w:p w:rsidR="007C7BFE" w:rsidRPr="00056B95" w:rsidRDefault="007C7BFE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середине урока дети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встают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 команде учителя начинаю пробегать глазами по заданному направлению. </w:t>
      </w:r>
    </w:p>
    <w:p w:rsidR="004B6E3A" w:rsidRPr="00056B95" w:rsidRDefault="004B6E3A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каждому упражнению я стараюсь придать игровой характер. Например, в начале спиральной линии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прикрепляют бабочку по заданной траектории долетит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цветка.</w:t>
      </w:r>
    </w:p>
    <w:p w:rsidR="004B6E3A" w:rsidRDefault="004B6E3A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использую упражнения для глаз, которые хорошо сочетаются с физическими упражнениями. Игра в «веселых человечков».</w:t>
      </w:r>
    </w:p>
    <w:p w:rsidR="008B7BC0" w:rsidRDefault="008B7BC0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BC0" w:rsidRDefault="008B7BC0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BC0" w:rsidRPr="00056B95" w:rsidRDefault="008B7BC0" w:rsidP="00056B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E3A" w:rsidRPr="00056B95" w:rsidRDefault="004B6E3A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309.8pt;margin-top:45.45pt;width:156.1pt;height:.05pt;z-index:251657215" o:connectortype="straight"/>
        </w:pict>
      </w: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63" type="#_x0000_t32" style="position:absolute;left:0;text-align:left;margin-left:358.3pt;margin-top:151.75pt;width:20.5pt;height:60.6pt;flip:x;z-index:251696128" o:connectortype="straight" o:regroupid="3"/>
        </w:pict>
      </w: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62" type="#_x0000_t32" style="position:absolute;left:0;text-align:left;margin-left:392.4pt;margin-top:151.75pt;width:25.05pt;height:60.6pt;z-index:251695104" o:connectortype="straight" o:regroupid="3"/>
        </w:pict>
      </w: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_x0000_s1061" style="position:absolute;left:0;text-align:left;margin-left:358.3pt;margin-top:28.95pt;width:53.8pt;height:122.8pt;z-index:251694080" o:regroupid="3"/>
        </w:pict>
      </w: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0" type="#_x0000_t96" style="position:absolute;left:0;text-align:left;margin-left:358.3pt;margin-top:-21.8pt;width:49.3pt;height:50.75pt;z-index:251693056" o:regroupid="3"/>
        </w:pict>
      </w: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71" type="#_x0000_t32" style="position:absolute;left:0;text-align:left;margin-left:280.6pt;margin-top:76.7pt;width:24.65pt;height:23.35pt;flip:y;z-index:251692032" o:connectortype="straight"/>
        </w:pict>
      </w: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70" type="#_x0000_t32" style="position:absolute;left:0;text-align:left;margin-left:276.1pt;margin-top:53.2pt;width:29.15pt;height:23.5pt;z-index:251691008" o:connectortype="straight"/>
        </w:pict>
      </w: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69" style="position:absolute;left:0;text-align:left;margin-left:197.65pt;margin-top:53.35pt;width:35.6pt;height:41.55pt;z-index:251689984" coordorigin="5654,2201" coordsize="712,831">
            <v:shape id="_x0000_s1067" type="#_x0000_t32" style="position:absolute;left:5654;top:2562;width:583;height:470" o:connectortype="straight"/>
            <v:shape id="_x0000_s1068" type="#_x0000_t32" style="position:absolute;left:5654;top:2201;width:712;height:361;flip:y" o:connectortype="straight"/>
          </v:group>
        </w:pict>
      </w: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6" type="#_x0000_t32" style="position:absolute;left:0;text-align:left;margin-left:226.8pt;margin-top:156.9pt;width:20.5pt;height:60.6pt;flip:x;z-index:251686912" o:connectortype="straight" o:regroupid="2"/>
        </w:pict>
      </w: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5" type="#_x0000_t32" style="position:absolute;left:0;text-align:left;margin-left:260.9pt;margin-top:156.9pt;width:25.05pt;height:60.6pt;z-index:251685888" o:connectortype="straight" o:regroupid="2"/>
        </w:pict>
      </w: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_x0000_s1054" style="position:absolute;left:0;text-align:left;margin-left:226.8pt;margin-top:34.1pt;width:53.8pt;height:122.8pt;z-index:251684864" o:regroupid="2"/>
        </w:pict>
      </w: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3" type="#_x0000_t96" style="position:absolute;left:0;text-align:left;margin-left:226.8pt;margin-top:-16.65pt;width:49.3pt;height:50.75pt;z-index:251683840" o:regroupid="2"/>
        </w:pict>
      </w: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66" style="position:absolute;left:0;text-align:left;margin-left:154.2pt;margin-top:45.45pt;width:28.3pt;height:54.6pt;z-index:251682816" coordsize="444,925" path="m,c207,90,414,180,429,334,444,488,146,827,90,925e" filled="f">
            <v:path arrowok="t"/>
          </v:shape>
        </w:pict>
      </w: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1" style="position:absolute;left:0;text-align:left;margin-left:78.65pt;margin-top:48.65pt;width:33.85pt;height:46.25pt;z-index:251681792" coordsize="677,925" o:regroupid="1" path="m677,c363,90,50,180,25,334,,488,442,826,525,925e" filled="f">
            <v:path arrowok="t"/>
          </v:shape>
        </w:pict>
      </w: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9" type="#_x0000_t32" style="position:absolute;left:0;text-align:left;margin-left:104.9pt;margin-top:151.75pt;width:20.5pt;height:60.6pt;flip:x;z-index:251679744" o:connectortype="straight" o:regroupid="1"/>
        </w:pict>
      </w: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8" type="#_x0000_t32" style="position:absolute;left:0;text-align:left;margin-left:139pt;margin-top:151.75pt;width:25.05pt;height:60.6pt;z-index:251678720" o:connectortype="straight" o:regroupid="1"/>
        </w:pict>
      </w: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_x0000_s1047" style="position:absolute;left:0;text-align:left;margin-left:104.9pt;margin-top:28.95pt;width:53.8pt;height:122.8pt;z-index:251677696" o:regroupid="1"/>
        </w:pict>
      </w: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6" type="#_x0000_t96" style="position:absolute;left:0;text-align:left;margin-left:104.9pt;margin-top:-21.8pt;width:49.3pt;height:50.75pt;z-index:251676672" o:regroupid="1"/>
        </w:pict>
      </w:r>
      <w:r w:rsidRPr="00056B9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44" style="position:absolute;left:0;text-align:left;margin-left:-27.95pt;margin-top:-10.45pt;width:106.6pt;height:234.15pt;z-index:251672576" coordorigin="1142,925" coordsize="2132,4683">
            <v:shape id="_x0000_s1038" type="#_x0000_t96" style="position:absolute;left:1667;top:925;width:986;height:1015"/>
            <v:oval id="_x0000_s1039" style="position:absolute;left:1667;top:1940;width:1076;height:2456"/>
            <v:shape id="_x0000_s1040" type="#_x0000_t32" style="position:absolute;left:2349;top:4396;width:501;height:1212" o:connectortype="straight"/>
            <v:shape id="_x0000_s1041" type="#_x0000_t32" style="position:absolute;left:1667;top:4396;width:410;height:1212;flip:x" o:connectortype="straight"/>
            <v:shape id="_x0000_s1042" type="#_x0000_t32" style="position:absolute;left:2743;top:1758;width:531;height:910;flip:y" o:connectortype="straight"/>
            <v:shape id="_x0000_s1043" style="position:absolute;left:1142;top:2334;width:677;height:925" coordsize="677,925" path="m677,c363,90,50,180,25,334,,488,442,826,525,925e" filled="f">
              <v:path arrowok="t"/>
            </v:shape>
          </v:group>
        </w:pict>
      </w:r>
    </w:p>
    <w:p w:rsidR="004B6E3A" w:rsidRPr="00056B95" w:rsidRDefault="004B6E3A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E3A" w:rsidRPr="00056B95" w:rsidRDefault="004B6E3A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E3A" w:rsidRPr="00056B95" w:rsidRDefault="004B6E3A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E3A" w:rsidRPr="00056B95" w:rsidRDefault="004B6E3A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E3A" w:rsidRPr="00056B95" w:rsidRDefault="004B6E3A" w:rsidP="00056B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E3A" w:rsidRPr="00056B95" w:rsidRDefault="004B6E3A" w:rsidP="00056B95">
      <w:pPr>
        <w:tabs>
          <w:tab w:val="left" w:pos="838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B6E3A" w:rsidRPr="00056B95" w:rsidRDefault="004B6E3A" w:rsidP="00056B95">
      <w:pPr>
        <w:tabs>
          <w:tab w:val="left" w:pos="838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E3A" w:rsidRPr="00056B95" w:rsidRDefault="004B6E3A" w:rsidP="00056B95">
      <w:pPr>
        <w:tabs>
          <w:tab w:val="left" w:pos="838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BC7" w:rsidRPr="00056B95" w:rsidRDefault="008B7BC0" w:rsidP="008B7BC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6E3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На карточках (размер изображения 1-2 см) схематично изображены человечки, выполняющие различные гимнас</w:t>
      </w:r>
      <w:r w:rsidR="008B4BC7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тические упражнения (наклоны, ту</w:t>
      </w:r>
      <w:r w:rsidR="004B6E3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ловища и головы, отведение рук или ног в сторону, приседание и т.д.) </w:t>
      </w:r>
    </w:p>
    <w:p w:rsidR="008B4BC7" w:rsidRPr="00056B95" w:rsidRDefault="008B7BC0" w:rsidP="008B7BC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6E3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должны сначала рассмотреть человечка, а затем повторить его движения. </w:t>
      </w:r>
    </w:p>
    <w:p w:rsidR="008B4BC7" w:rsidRPr="00056B95" w:rsidRDefault="008B7BC0" w:rsidP="008B7BC0">
      <w:pPr>
        <w:tabs>
          <w:tab w:val="left" w:pos="851"/>
          <w:tab w:val="left" w:pos="838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6E3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Стараюсь, как можно чаще чередовать данные примеры расширения зрительно-двигательной активности, учащиеся с удовольствием выполняют эти упражнения. </w:t>
      </w:r>
    </w:p>
    <w:p w:rsidR="008B4BC7" w:rsidRPr="00056B95" w:rsidRDefault="008B7BC0" w:rsidP="008B7BC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6E3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При изучении нового материала использую проблемные ситуации (в игровой форме), для решения которых пользуюсь</w:t>
      </w:r>
      <w:r w:rsidR="008B4BC7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зрительно-игровыми картинками,</w:t>
      </w:r>
      <w:r w:rsidR="004B6E3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цветными карточками, которые ра</w:t>
      </w:r>
      <w:r w:rsidR="008B4BC7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сполагаются в различных местах, </w:t>
      </w:r>
      <w:r w:rsidR="004B6E3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кабинета.</w:t>
      </w:r>
    </w:p>
    <w:p w:rsidR="008B4BC7" w:rsidRPr="00056B95" w:rsidRDefault="004B6E3A" w:rsidP="008B7BC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B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Этим достигается физическая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раскрепощенность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увеличивается двигательная активность, но при этом не рассеивается внимание ученика. Дето с удовольствием ищут рисунки, расшифровывают их и узнают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основные сведения новой темы. Подобным образом использую различные пословицы, карточки-задания и т.п. </w:t>
      </w:r>
    </w:p>
    <w:p w:rsidR="004B6E3A" w:rsidRPr="00056B95" w:rsidRDefault="00E729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6E3A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Расширению зрительной активности способствуют сенсорные кресты», на которых размещаю материал для изучения, закрепления новой темы, проверки домашнего задания.</w:t>
      </w:r>
    </w:p>
    <w:p w:rsidR="00E7298F" w:rsidRPr="00056B95" w:rsidRDefault="00E729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942F1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снижения утомления от умственной деятельности рекомендуется легкий </w:t>
      </w:r>
      <w:proofErr w:type="spellStart"/>
      <w:r w:rsidR="007942F1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самомассаж</w:t>
      </w:r>
      <w:proofErr w:type="spellEnd"/>
      <w:r w:rsidR="007942F1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всеми пальцами волосистой части головы, стимуляция расположенных на лице и шее биологически активных точек, дыхательные упражнения по типу гипервентиляций, которые я использую. Ученики знают и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42F1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умеют применять в нужной ситуации различные виды массажей: для улучшения настроения, для расслабления, массаж против головной боли, </w:t>
      </w:r>
      <w:proofErr w:type="spellStart"/>
      <w:r w:rsidR="007942F1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оздоравливающий</w:t>
      </w:r>
      <w:proofErr w:type="spellEnd"/>
      <w:r w:rsidR="007942F1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для, повышени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работоспособности и улучшения </w:t>
      </w:r>
      <w:r w:rsidR="007942F1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самочувствия, массаж для укрепления иммунитета.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Знают также о </w:t>
      </w:r>
      <w:r w:rsidR="007942F1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месторасположении активных зон на теле человека, воздействовать. </w:t>
      </w:r>
    </w:p>
    <w:p w:rsidR="00E7298F" w:rsidRPr="00056B95" w:rsidRDefault="007942F1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Провожу физкультминутки в тот момент, когда у школьников наблюдаются нервные признаки утомления, рассеиван</w:t>
      </w:r>
      <w:r w:rsidR="00E7298F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внимания, частая смена поз,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отвлечения. Это в начале последней трети урока. Во время проведения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изкультминуток провож</w:t>
      </w:r>
      <w:r w:rsidR="00E7298F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проветривание класса. Средняя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физкультминуток 2-3 минуты. </w:t>
      </w:r>
    </w:p>
    <w:p w:rsidR="00E7298F" w:rsidRPr="00056B95" w:rsidRDefault="00E729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942F1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Мне и детям нравятся</w:t>
      </w:r>
      <w:proofErr w:type="gramStart"/>
      <w:r w:rsidR="007942F1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7942F1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942F1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proofErr w:type="gramEnd"/>
      <w:r w:rsidR="007942F1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уточные варианты физкультминуток. Например, «Рыбки» - это физкультминутка развивает воображение, артистизм. </w:t>
      </w:r>
    </w:p>
    <w:p w:rsidR="00E7298F" w:rsidRPr="00056B95" w:rsidRDefault="007942F1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Рыбки плавают в воде.</w:t>
      </w:r>
    </w:p>
    <w:p w:rsidR="00E7298F" w:rsidRPr="00056B95" w:rsidRDefault="00E729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сойдут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, разойдутся,</w:t>
      </w:r>
    </w:p>
    <w:p w:rsidR="00E7298F" w:rsidRPr="00056B95" w:rsidRDefault="007942F1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То зароются в песке.</w:t>
      </w:r>
    </w:p>
    <w:p w:rsidR="00E7298F" w:rsidRPr="00056B95" w:rsidRDefault="007942F1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физкультминуток решает следующие задачи: </w:t>
      </w:r>
    </w:p>
    <w:p w:rsidR="00E7298F" w:rsidRPr="00056B95" w:rsidRDefault="007942F1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уменьшение утомления и снижение отрицательного</w:t>
      </w:r>
      <w:r w:rsidR="00E7298F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воздействия однообразной позы;</w:t>
      </w:r>
    </w:p>
    <w:p w:rsidR="00E7298F" w:rsidRPr="00056B95" w:rsidRDefault="007942F1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активизацию внимания учащихся и повышение способности к восприятию учебного материала;</w:t>
      </w:r>
    </w:p>
    <w:p w:rsidR="00E7298F" w:rsidRPr="00056B95" w:rsidRDefault="007942F1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эмоциональную «встряску» учащихся, возможность сбросить накопившийся груз отрицательных эмоций и переживаний. </w:t>
      </w:r>
    </w:p>
    <w:p w:rsidR="00E7298F" w:rsidRPr="00056B95" w:rsidRDefault="00E729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942F1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Обязательное условие эффективного про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физкультминуток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оложительный эмоциональны  фон. Выполнение упражнений со </w:t>
      </w:r>
      <w:r w:rsidR="007942F1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скучающим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видом, нехотя, как бы делая одолжение учителю, желаемого результата не принесет, скорее - наоборот. </w:t>
      </w:r>
    </w:p>
    <w:p w:rsidR="00E7298F" w:rsidRPr="00056B95" w:rsidRDefault="00E729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Хорошие результаты дает проведение физкультминуток самими школьниками. Это вменяется в обязанность «дежурным по здоровью» и </w:t>
      </w:r>
    </w:p>
    <w:p w:rsidR="00E7298F" w:rsidRPr="00056B95" w:rsidRDefault="00E729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под контролем учителя. </w:t>
      </w:r>
    </w:p>
    <w:p w:rsidR="00CF528F" w:rsidRPr="00056B95" w:rsidRDefault="00E729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очень люблю цветы, в классе их много, ведь всегда приятно находиться в помещении, украшенном зеленью и цветами.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Фитодизайн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создавала в классе не только для эстетически приятной и комфортной обстановки, но и для решения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задач: </w:t>
      </w:r>
    </w:p>
    <w:p w:rsidR="00CF528F" w:rsidRPr="00056B95" w:rsidRDefault="00E729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- санирование помещений;</w:t>
      </w:r>
    </w:p>
    <w:p w:rsidR="00CF528F" w:rsidRPr="00056B95" w:rsidRDefault="00E729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очистка класса от пыли; </w:t>
      </w:r>
    </w:p>
    <w:p w:rsidR="00CF528F" w:rsidRPr="00056B95" w:rsidRDefault="00E729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ионизация и увлажнение помещений; </w:t>
      </w:r>
    </w:p>
    <w:p w:rsidR="00E7298F" w:rsidRPr="00056B95" w:rsidRDefault="00E729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звукологлощение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7298F" w:rsidRPr="00056B95" w:rsidRDefault="00E729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обогащение воздуха биогенными веществами, благотворно </w:t>
      </w:r>
    </w:p>
    <w:p w:rsidR="00CF528F" w:rsidRPr="00056B95" w:rsidRDefault="00E729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действующими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общее состояние организма человека. </w:t>
      </w:r>
    </w:p>
    <w:p w:rsidR="00CF528F" w:rsidRPr="00056B95" w:rsidRDefault="00CF52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proofErr w:type="gramStart"/>
      <w:r w:rsidR="00E7298F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Важнейшим элементом </w:t>
      </w:r>
      <w:proofErr w:type="spellStart"/>
      <w:r w:rsidR="00E7298F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фитодизайна</w:t>
      </w:r>
      <w:proofErr w:type="spellEnd"/>
      <w:r w:rsidR="00E7298F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созданного мной является использование растений с выраженными </w:t>
      </w:r>
      <w:proofErr w:type="spellStart"/>
      <w:r w:rsidR="00E7298F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фитонцидными</w:t>
      </w:r>
      <w:proofErr w:type="spellEnd"/>
      <w:r w:rsidR="00E7298F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свойствами, летучие выделения которых способны уничтожать патогенные микроорганизмы.</w:t>
      </w:r>
      <w:proofErr w:type="gramEnd"/>
    </w:p>
    <w:p w:rsidR="00CF528F" w:rsidRPr="00056B95" w:rsidRDefault="00E729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28F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основу </w:t>
      </w:r>
      <w:proofErr w:type="spellStart"/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дизайн-концепции</w:t>
      </w:r>
      <w:proofErr w:type="spellEnd"/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 принцип изоляции. Речь идет о системе средств и приемов, обеспечивающих «чистый» образ жизни. В частности речь идет о зеленых зонах в школе и непосредственно в классе. </w:t>
      </w:r>
    </w:p>
    <w:p w:rsidR="00CF528F" w:rsidRPr="00056B95" w:rsidRDefault="00CF52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7298F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утверждают специалисты, достаточно провести 15-30 минут в грамотно озелененном помещении, чтобы восстановить защитные функции организма, подорванные нездоровой экологической средой. </w:t>
      </w:r>
    </w:p>
    <w:p w:rsidR="007942F1" w:rsidRPr="00056B95" w:rsidRDefault="00CF52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7298F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Бодрящий аромат комнатных эфиромасличных растений, насыщающих воздух летучими фитонцидами, улучшает самочувствие, повышает функциональную активность организма, стимулирует его работоспособность и защитные силы.</w:t>
      </w:r>
    </w:p>
    <w:p w:rsidR="00CF528F" w:rsidRPr="00056B95" w:rsidRDefault="00CF52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Растения, испаряя влагу с поверхности листьев, увлажняют воздух, создавая благоприятный микроклимат. Кроме того, они украшают класс, делая его уютнее и доставляя радость детям. </w:t>
      </w:r>
    </w:p>
    <w:p w:rsidR="00CF528F" w:rsidRPr="00056B95" w:rsidRDefault="00CF52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В нашем классе очень много комнатных растений и о каждом из них можно сказать, что оно лекарственное. Однако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чем поселить на подоконник то или иное растение, я убедилась, что ни у кого из детей нет аллергии на его аромат.</w:t>
      </w:r>
    </w:p>
    <w:p w:rsidR="00CF528F" w:rsidRPr="00056B95" w:rsidRDefault="00CF52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Розмарин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лекарственный помогает при лечении бронхита верхних дыхательных путей.</w:t>
      </w:r>
    </w:p>
    <w:p w:rsidR="00CF528F" w:rsidRPr="00056B95" w:rsidRDefault="00CF528F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56B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Лавр благородный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 спазмах кишечника и желчевыводящих путей. </w:t>
      </w:r>
    </w:p>
    <w:p w:rsidR="00CF528F" w:rsidRPr="00056B95" w:rsidRDefault="00CF528F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Фитонциды </w:t>
      </w:r>
      <w:r w:rsidRPr="00056B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мяты перечной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оказывают сосудорасширяющее действие, поэтому специалисты советуют поставить цветочный горшочек с мятой на рабочий стол. </w:t>
      </w:r>
    </w:p>
    <w:p w:rsidR="00CF528F" w:rsidRPr="00056B95" w:rsidRDefault="00CF528F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При проведении эксперимента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хлорофитум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хохлатый за 24 часа очистил воздух в помещении от вредных микробов и бактерий на 88 %. </w:t>
      </w:r>
    </w:p>
    <w:p w:rsidR="00CF528F" w:rsidRPr="00056B95" w:rsidRDefault="00CF528F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Хорошо, если в классе </w:t>
      </w:r>
      <w:proofErr w:type="spellStart"/>
      <w:r w:rsidRPr="00056B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сциндансус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раскинувшийся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всей стене. Он нё только декоративен, но и полезен - очищает воздух от формальдегидов. Подоконник - идеальное место для выращивания пеларгонии, т.е. герани. Эфирные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асла этого растения обладают специфическим резковатым запахом и оказывают успокаивающее действие на нервную систему, способствуют глубокому здоровому сну, у гипертоников. снижается артериальное давление. Фитонциды герани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ярко выраженный противомикробный эффект. Подобный эффект есть у фитонцидов бегонии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белопятнистой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фикуса, примулы весенней, китайской розы. </w:t>
      </w:r>
    </w:p>
    <w:p w:rsidR="006F518E" w:rsidRPr="00056B95" w:rsidRDefault="00CF528F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Зная индивидуальные особенности учащихся, их заболевания ис</w:t>
      </w:r>
      <w:r w:rsidR="006F518E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пользую разные формы работы. </w:t>
      </w:r>
      <w:proofErr w:type="spellStart"/>
      <w:r w:rsidR="006F518E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гковозбуждаемы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 и неусидчивым детям на парты выставляю растения: герань, апельсин, лимон, лавр.</w:t>
      </w:r>
    </w:p>
    <w:p w:rsidR="006F518E" w:rsidRPr="00056B95" w:rsidRDefault="00CF528F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неуверенных в своих силах при ответах домашнего задания, снятия страхов, учащимся предлагается во время урока работать в окружении </w:t>
      </w:r>
      <w:r w:rsidR="006F518E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монстеры, лимона. Таким учащимся на парту выставляю </w:t>
      </w:r>
      <w:proofErr w:type="spellStart"/>
      <w:r w:rsidR="006F518E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хлорофитум</w:t>
      </w:r>
      <w:proofErr w:type="spellEnd"/>
      <w:r w:rsidR="006F518E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герань, шалфей. </w:t>
      </w:r>
    </w:p>
    <w:p w:rsidR="006F518E" w:rsidRPr="00056B95" w:rsidRDefault="006F518E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эпидемий гриппа выставляю на столы веточки хвои, кактусы, бегонии. </w:t>
      </w:r>
    </w:p>
    <w:p w:rsidR="006F518E" w:rsidRPr="00056B95" w:rsidRDefault="006F518E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Большое значение для предупреждения переутомления имеет выбор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ормы проведения урока. Это могут быть урок - сказка, урок-путешествие, урок-сюрприз и др., но структура урока должна быть правильной. </w:t>
      </w:r>
    </w:p>
    <w:p w:rsidR="006F518E" w:rsidRPr="00056B95" w:rsidRDefault="006F518E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урока оказывает большое влияние на функциональное состояние организма школьников, на работоспособность. Правильное построение урока подразумевает чередование различных видов занятий, неодинаковых по продолжительности, трудности, утомляемости. </w:t>
      </w:r>
    </w:p>
    <w:p w:rsidR="006F518E" w:rsidRPr="00056B95" w:rsidRDefault="006F518E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планировании следует гибко подходить к структуре урока, так как разные предметы требуют различного чередования видов деятельности.</w:t>
      </w:r>
    </w:p>
    <w:p w:rsidR="006F518E" w:rsidRPr="00056B95" w:rsidRDefault="006F518E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Первые 3-5 минут урока - фаза врабатывания. Нагрузка должна быть относительно невелика, дать школьникам время на вхождение в работу.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15-20 минут - период оптимальной устойчивой работоспособности.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Нагрузка должна быть максимальной. Последние минуты урока - время небольшого повышения работоспособности. Это время лучше посвятить закреплению нового материала, обратить внимание на угловые моменты пройденного.</w:t>
      </w:r>
    </w:p>
    <w:p w:rsidR="006F518E" w:rsidRPr="00056B95" w:rsidRDefault="006F518E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Формы, приемы и средства обучения школьников многочисленны и разнообразны. Между тем форма изложения материала, его занимательность играют в обучении на последнюю роль.</w:t>
      </w:r>
    </w:p>
    <w:p w:rsidR="006F518E" w:rsidRPr="00056B95" w:rsidRDefault="006F518E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обучающих возможностях игр известно давно. Многие выдающиеся педагоги справедливо обращали внимание на эффективность использования игр в процессе обучения. В игре проявляются особенно полно и порой неожиданно способности человека, ребенка в особенности.</w:t>
      </w:r>
    </w:p>
    <w:p w:rsidR="006F518E" w:rsidRPr="00056B95" w:rsidRDefault="006F518E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порождает радость и бодрость, воодушевляет ребят, обогащает впечатлениями, помогает педагогу избежать назойливой назидательности, создает в детском коллективе атмосферу дружелюбия. Игра должна постоянно пополнять знания, быть средством всестороннего развития ребенка, его способностей, вызывать положительные эмоции. Успех в игре приносит детям чувство радости и удовлетворения. </w:t>
      </w:r>
    </w:p>
    <w:p w:rsidR="006F518E" w:rsidRPr="00056B95" w:rsidRDefault="006F518E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Практика показывает, что нетрадиционные формы уроков позволяют усилить интерес к обучению, уберечь детей от переутомления. </w:t>
      </w:r>
    </w:p>
    <w:p w:rsidR="006F518E" w:rsidRPr="00056B95" w:rsidRDefault="006F518E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 дидактические игры на различных этапах урока. Познание мира, изучение нового материала в дидактических играх облекается в иные формы, не похожие на традиционное обучение: здесь и расширение, и пополнение знаний, установление сходства и различия между отдельными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событиями, повторение пройденного материала, творческий поиск самих ребят. </w:t>
      </w:r>
    </w:p>
    <w:p w:rsidR="006F518E" w:rsidRPr="00056B95" w:rsidRDefault="006F518E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Украшением урока становятся и различные мини-конкурсы, которые специально подбираются с учетом темы, и кроссворды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ребусы, и загадки, и игры на внимание, и на создание положительного эмоционального фона. Они не занимают много времени, но действуют как мощные энергизаторы. </w:t>
      </w:r>
    </w:p>
    <w:p w:rsidR="006F518E" w:rsidRPr="00056B95" w:rsidRDefault="006F518E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Сохранить высокую работоспособность, на уроке помогает правильное чередование различных видов деятельности.</w:t>
      </w:r>
    </w:p>
    <w:p w:rsidR="006F518E" w:rsidRPr="00056B95" w:rsidRDefault="006F518E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однообразнее урок, монотоннее, тем быстрее развивается утомление. </w:t>
      </w:r>
    </w:p>
    <w:p w:rsidR="006F518E" w:rsidRPr="00056B95" w:rsidRDefault="006F518E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моему мнению, именно от учителя, его воздействия на учащихся в наибольшей степени зависят направленность и величина вектора, интегрирующего все воздействия школы на здоровье школьников. </w:t>
      </w:r>
    </w:p>
    <w:p w:rsidR="006F518E" w:rsidRPr="00056B95" w:rsidRDefault="006F518E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значение для меня имеют творческие задания, которые выполняют учащиеся. Разгадывая ребусы, расшифровывая головоломки, ребята получили толчок к составлению своих головоломок, ребусов, кроссвордов. </w:t>
      </w:r>
    </w:p>
    <w:p w:rsidR="006F518E" w:rsidRPr="00056B95" w:rsidRDefault="006F518E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Считаю, что именно тогда, когда знания подверглись работе мысли, они переходят в навык. Творческие задания даю в разной форме (сочинить сказку, стихотворения, придумать загадку, создать знаки правильного поведения в природе и т.д.).</w:t>
      </w:r>
    </w:p>
    <w:p w:rsidR="00B84321" w:rsidRPr="00056B95" w:rsidRDefault="006F518E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Уверена, что творчество приносит детям радость, помогает самореализации, самовыражению, что очень важно для формирования чувства уверенности в себе, получения удовлетворения от выполненной работы.</w:t>
      </w:r>
    </w:p>
    <w:p w:rsidR="00B84321" w:rsidRPr="00056B95" w:rsidRDefault="00B84321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Стиль общения занимает в уроке ведущее место. Считаю, что оптимальным является общение учителя и ученика на равных, в форме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сотрудничества. Как система отношений сотрудничество многоаспектное, но важнейшее место в нем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занимают отношения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«учитель-ученик». Традиционное обучение основано на положении учителя в качестве субъекта, а ученика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бъекта педагогического процесса. Концепция сотрудничества заменяет это положение представлением об ученике как о субъекте своей учебной деятельности.</w:t>
      </w:r>
    </w:p>
    <w:p w:rsidR="00B84321" w:rsidRPr="00056B95" w:rsidRDefault="00B84321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Основное внимание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работе обращаю на формирование эмоциональной сферы школьника как человека, творчески участвующего в овладении знаниями, в открытии явлений окружающей действительности. Именно поэтому придаю большое значение интересам учащихся, тем проблемам, которые их волнуют, их личностным восприятием самого учебного процесса. По-моему, активно может работать лишь неравнодушный ученик. Обеспечение на уроке может способствовать их включению в активный учебный труд. На, каждом уроке стремлюсь к устранению схематизма в организации деятельности учащихся, тем самым, создавая атмосферу взаимного уважения и доверия, каждый ученик в меру своих возможностей активно участвует в общем деле. В таких условиях неизмеримо возрастает творческая активность школьников. Ученик начинает осознавать свое продвижение в учебе, приобретает уверенность в себе. Таким образом, они доверяют мне, видят во мне помощника и, чувствуя уважительное отношение, стараются проявить себя наилучшим способом.</w:t>
      </w:r>
    </w:p>
    <w:p w:rsidR="00B84321" w:rsidRPr="00056B95" w:rsidRDefault="00B84321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Личностно-ориентированный способ преподавания особенно важен в предупреждении состояний переутомления. Одна только необходимость работать в несвойственном психофизическим возможностям организма темпе (для выраженных флегматиков, меланхоликов) приводит к выраженному дистрессу и переутомлению. А сколько таких особенностей, которые необходимо учитывать учителю.</w:t>
      </w:r>
    </w:p>
    <w:p w:rsidR="00B84321" w:rsidRPr="00056B95" w:rsidRDefault="00B84321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321" w:rsidRPr="00056B95" w:rsidRDefault="00B84321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Необходимо сформировать у школьников привычки и стремления трудиться так и в таких условиях, чтобы не наступало состояние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ереутомления. Важно выработать у учащихся разделяемую с учителем ответственность за свое психофизиологическое состояние, сформировать в их сознании связь между условиями учебной деятельности, достигаемыми результатами и своим здоровьем. </w:t>
      </w:r>
    </w:p>
    <w:p w:rsidR="00B84321" w:rsidRPr="00056B95" w:rsidRDefault="00B84321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проблемы переутомления в этом аспекте я вижу в подборе и предложении учащимся разных по сложности заданий (например, - списать текст, - работа с деформированным текстом, * - мини-сочинение), дифференцировании время на их выполнение, в гибком подходе к оценке результатов каждого учащегося.</w:t>
      </w:r>
    </w:p>
    <w:p w:rsidR="00B84321" w:rsidRPr="00056B95" w:rsidRDefault="00B84321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учитывать индивидуально-психологичёские особенности учащихся и строить процесс обучения таким образом, чтобы обеспечить усвоение изучаемого материала, формирование прочных умений и навыков для всех учащихся, не тормозя при этом рост сильных школьников и поднимая средних и слабых до уровня сильных, сохраняя при этом здоровье, обеспечивая обучение без перегрузок и нервных стрессов. </w:t>
      </w:r>
    </w:p>
    <w:p w:rsidR="00B84321" w:rsidRPr="00056B95" w:rsidRDefault="00B84321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Дифференцированные виды работ использую в процессе объяснения нового материала, формирования умений и навыков, закрепления знаний, анализе контрольных и самостоятельных работ.</w:t>
      </w:r>
    </w:p>
    <w:p w:rsidR="004A4AE6" w:rsidRPr="00056B95" w:rsidRDefault="00B84321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Учащимся предлагаются задания разной степени сложности на карточках разного цвета. Учитывая заболевание и психическое состояние ребенка. </w:t>
      </w:r>
    </w:p>
    <w:p w:rsidR="004A4AE6" w:rsidRPr="00056B95" w:rsidRDefault="00B84321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Давно известно, что цветом можно лечить различные неврозы. Известно, что яркие краски действуют возбуждающе, а нежные чистые тона - успокаивающе. Разложенные в. определенной последовательности перед учащимися, они снимают утомление, поднимают жизненный тонус. </w:t>
      </w:r>
    </w:p>
    <w:p w:rsidR="004A4AE6" w:rsidRPr="00056B95" w:rsidRDefault="00B84321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Например, ребенку с заболевания</w:t>
      </w:r>
      <w:r w:rsidR="004A4AE6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желудочно-кишечного тракта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предложу карточку оранжевого цвета, т.к. этот цвет улучшает пищеварение, способствует излечению язвы желудка. Раздражительному ученику предложу</w:t>
      </w:r>
      <w:r w:rsidR="004A4AE6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карточку голубого цвета, так как он </w:t>
      </w:r>
      <w:proofErr w:type="gramStart"/>
      <w:r w:rsidR="004A4AE6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успокаивающий эффект</w:t>
      </w:r>
      <w:proofErr w:type="gramEnd"/>
      <w:r w:rsidR="004A4AE6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снимает мускульное напряжение, неврозы и раздражительность. </w:t>
      </w:r>
    </w:p>
    <w:p w:rsidR="004A4AE6" w:rsidRPr="00056B95" w:rsidRDefault="004A4AE6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физкультминутки можно предложить мчащимся цветными карандашами нарисовать свое настроение. </w:t>
      </w:r>
    </w:p>
    <w:p w:rsidR="004A4AE6" w:rsidRPr="00056B95" w:rsidRDefault="004A4AE6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проведении уроков использую смехотерапию. Ведь нам давно известно, что смех - лучшее лекарство. Оказывается, смех способен привести в норму кровоснабжение мышечных тканей (в том числе) сердца, процессы в эндокринной системе и даже улучшить биохимический состав крови. </w:t>
      </w:r>
    </w:p>
    <w:p w:rsidR="004A4AE6" w:rsidRPr="00056B95" w:rsidRDefault="004A4AE6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Доказано, что когда мы смеемся, в слюне растет концентрация иммуноглобулинов повышающих защитные функции организма. Вот и рецепт здоровья: смейтесь больше, смейтесь чаше и болезнь Вам не страшна! </w:t>
      </w:r>
    </w:p>
    <w:p w:rsidR="004A4AE6" w:rsidRPr="00056B95" w:rsidRDefault="004A4AE6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смехе тормозится «размножение» гормонов стресса, но зато в крови активно начинают вырабатываться гормоны счастья, которые дарят нам положительные эмоции. </w:t>
      </w:r>
    </w:p>
    <w:p w:rsidR="00056B95" w:rsidRPr="00056B95" w:rsidRDefault="004A4AE6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Смех - еще и замечательный «массажист». Когда нам « в рот попадает смешинка», работают 80 групп мыши. Таким образом, наш смех - это то, что может каждый из нас. При проведении уроков можно зачитывать смешные эпизоды из произведений, отрывки из сочинений детей. Ответы учащихся, смешные на взгляд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ичителя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Возможность усвоить большой объем информации с высокой прочностью заполнения позволяет метод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релаксопедии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Основу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релаксопедии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обучение особому состоянию учащихся, достигаемому внушением и самовнушением. На фоне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мышечгного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расслабления в бодрствующем состоянии производится дополнение к внушению, формирующее направленность на выполнение работы и уверенность в успехе. Это помогает фиксировать внимание на объекте </w:t>
      </w: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изучения и создавать доминантный очаг в мозге, который используется для выполнения основной учебной задачи, а также энергию побочных раздражителей. В течение 2-3 минут, затраченных на выполнение</w:t>
      </w:r>
      <w:r w:rsidR="00056B95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психотехнических упражнений</w:t>
      </w:r>
      <w:proofErr w:type="gramStart"/>
      <w:r w:rsidR="00056B95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56B95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56B95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056B95"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читель может научить снимать усталость и обрести состояние внутренней стабильности, свободы, уверенность в себе.</w:t>
      </w:r>
    </w:p>
    <w:p w:rsidR="00056B95" w:rsidRPr="00056B95" w:rsidRDefault="00056B95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Важное место на уроке занимает музыкотерапия. Она способна возбудить и успокоить,  ободрить и развеселить, воодушевить и вдохновить. Музыкотерапия, а именно терапевтическое воздействие мелодии на психофизиологическую природу организма, позволяет уравновесить психологическое состояние детей. Лучше усвоить учащимся учебный материал. Музыкальный фон сопровождает аутотренинг, физкультминутки, творческую работу, работу по восприятию текста задачи и т.д. При этом учитывается характер музыки и ее воздействие на человека, и вид работы на уроке. Мажорная музыка увеличивает работоспособность мышц, влияет на ритм, дыхание и сердцебиение. Спокойная музыка делает дыхание глубоким и равномерным; гармоническое созвучие замедляет пульс. </w:t>
      </w:r>
    </w:p>
    <w:p w:rsidR="00056B95" w:rsidRPr="00056B95" w:rsidRDefault="00056B95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Музыкотерапия позволяет динамизировать урок, ярче проставить акценты. Избежать плохого настроения и переутомления. </w:t>
      </w:r>
    </w:p>
    <w:p w:rsidR="00056B95" w:rsidRPr="00056B95" w:rsidRDefault="00056B95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 подобранная и используемая музыка оказывается полезной для организма и обладает большой целительной силой для преодоления барьеров в общении, развития лучшего понимания себя и других, снятия психического напряжения, создания возможностей для </w:t>
      </w:r>
      <w:proofErr w:type="spell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самоотражения</w:t>
      </w:r>
      <w:proofErr w:type="spell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, пробуждения интереса школьников друг к другу, обеспечения повышения внимательности и работоспособности в режим урока можно включать игропсихогимнастику.</w:t>
      </w:r>
    </w:p>
    <w:p w:rsidR="00056B95" w:rsidRPr="00056B95" w:rsidRDefault="00056B95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игровой форме провожу словарные работы, устный счет, закрепление материала, обобщение. </w:t>
      </w:r>
    </w:p>
    <w:p w:rsidR="00056B95" w:rsidRPr="00056B95" w:rsidRDefault="00056B95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Чтобы проверить, как воздействуют предлагаемые методы и приемы преподавания на состояние ребенка, использую рефлексию. </w:t>
      </w:r>
    </w:p>
    <w:p w:rsidR="00056B95" w:rsidRPr="00056B95" w:rsidRDefault="00056B95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 - умение размышлять, заниматься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самонаблюдением, ` самоанализом, осмыслением условий и результатов собственной деятельности.</w:t>
      </w:r>
    </w:p>
    <w:p w:rsidR="00CF528F" w:rsidRPr="00056B95" w:rsidRDefault="00056B95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человек не рефлексирует, он не выполняет роли субъекта образовательного процесса.</w:t>
      </w:r>
    </w:p>
    <w:p w:rsidR="00056B95" w:rsidRPr="00056B95" w:rsidRDefault="00056B95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B95" w:rsidRPr="00056B95" w:rsidRDefault="00056B95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взаимодействии с учащимися использую  в зависимости от обстоятельств, один из видов учебных рефлексий, отражающих четыре сферы человеческой сущности: </w:t>
      </w:r>
    </w:p>
    <w:p w:rsidR="00056B95" w:rsidRPr="00056B95" w:rsidRDefault="00056B95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физическую (успел - не успел) </w:t>
      </w:r>
    </w:p>
    <w:p w:rsidR="00056B95" w:rsidRPr="00056B95" w:rsidRDefault="00056B95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сенсорную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(самочувствие) </w:t>
      </w:r>
    </w:p>
    <w:p w:rsidR="00056B95" w:rsidRPr="00056B95" w:rsidRDefault="00056B95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интеллектуальную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(что понял, какие затруднения испытал) </w:t>
      </w:r>
    </w:p>
    <w:p w:rsidR="00056B95" w:rsidRPr="00056B95" w:rsidRDefault="00056B95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духовную (стал лучше - хуже) </w:t>
      </w:r>
    </w:p>
    <w:p w:rsidR="00056B95" w:rsidRPr="00056B95" w:rsidRDefault="00056B95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в конце урока дети прикрепляют на елочку (если зима), на яблоню (если весна или осень), листья, цветы и плоды. </w:t>
      </w:r>
    </w:p>
    <w:p w:rsidR="00056B95" w:rsidRPr="00056B95" w:rsidRDefault="00056B95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Плоды - все поняли на уроке, поработал плодотворно, много узнал нового. </w:t>
      </w:r>
    </w:p>
    <w:p w:rsidR="00056B95" w:rsidRPr="00056B95" w:rsidRDefault="00056B95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Цветок - довольно не плохо</w:t>
      </w:r>
    </w:p>
    <w:p w:rsidR="00056B95" w:rsidRPr="00056B95" w:rsidRDefault="00056B95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Зеленый листок - 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понял не все работал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плохо. </w:t>
      </w:r>
    </w:p>
    <w:p w:rsidR="00056B95" w:rsidRPr="00056B95" w:rsidRDefault="00056B95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>Желтый листок</w:t>
      </w:r>
      <w:proofErr w:type="gramStart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-- </w:t>
      </w:r>
      <w:proofErr w:type="gramEnd"/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ничего не понял, прок прошел впустую. </w:t>
      </w:r>
    </w:p>
    <w:p w:rsidR="00056B95" w:rsidRPr="00056B95" w:rsidRDefault="00056B95" w:rsidP="00056B9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Увидеть положительную динамику в сохранении здоровья школьников, оценки эффективности урока позволят мониторинг здоровья. Замеры по определению утомляемости, мотивации провожу 1 раз в четверть.</w:t>
      </w:r>
    </w:p>
    <w:p w:rsidR="00CF528F" w:rsidRPr="00056B95" w:rsidRDefault="00CF52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528F" w:rsidRPr="00056B95" w:rsidRDefault="00CF528F" w:rsidP="00056B9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F1" w:rsidRPr="00056B95" w:rsidRDefault="007942F1" w:rsidP="00056B95">
      <w:pPr>
        <w:tabs>
          <w:tab w:val="left" w:pos="838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942F1" w:rsidRPr="00056B95" w:rsidSect="0078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93F53"/>
    <w:rsid w:val="00056B95"/>
    <w:rsid w:val="001D4AAD"/>
    <w:rsid w:val="004A4AE6"/>
    <w:rsid w:val="004B6E3A"/>
    <w:rsid w:val="006F518E"/>
    <w:rsid w:val="00782121"/>
    <w:rsid w:val="007942F1"/>
    <w:rsid w:val="007C1020"/>
    <w:rsid w:val="007C7BFE"/>
    <w:rsid w:val="008B4BC7"/>
    <w:rsid w:val="008B7BC0"/>
    <w:rsid w:val="00962657"/>
    <w:rsid w:val="00B84321"/>
    <w:rsid w:val="00CF528F"/>
    <w:rsid w:val="00D86059"/>
    <w:rsid w:val="00E7298F"/>
    <w:rsid w:val="00F9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0"/>
        <o:r id="V:Rule4" type="connector" idref="#_x0000_s1041"/>
        <o:r id="V:Rule6" type="connector" idref="#_x0000_s1042"/>
        <o:r id="V:Rule7" type="connector" idref="#_x0000_s1048"/>
        <o:r id="V:Rule8" type="connector" idref="#_x0000_s1049"/>
        <o:r id="V:Rule10" type="connector" idref="#_x0000_s1055"/>
        <o:r id="V:Rule11" type="connector" idref="#_x0000_s1056"/>
        <o:r id="V:Rule13" type="connector" idref="#_x0000_s1062"/>
        <o:r id="V:Rule14" type="connector" idref="#_x0000_s1063"/>
        <o:r id="V:Rule17" type="connector" idref="#_x0000_s1067"/>
        <o:r id="V:Rule18" type="connector" idref="#_x0000_s1068"/>
        <o:r id="V:Rule19" type="connector" idref="#_x0000_s1070"/>
        <o:r id="V:Rule20" type="connector" idref="#_x0000_s1071"/>
        <o:r id="V:Rule22" type="connector" idref="#_x0000_s1072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20</Pages>
  <Words>3827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2015-11-28T12:33:00Z</dcterms:created>
  <dcterms:modified xsi:type="dcterms:W3CDTF">2015-11-28T16:12:00Z</dcterms:modified>
</cp:coreProperties>
</file>