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05" w:rsidRPr="007E4505" w:rsidRDefault="007E4505" w:rsidP="007E45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05">
        <w:rPr>
          <w:rFonts w:ascii="Times New Roman" w:hAnsi="Times New Roman" w:cs="Times New Roman"/>
          <w:b/>
          <w:sz w:val="28"/>
          <w:szCs w:val="28"/>
        </w:rPr>
        <w:t>Сувенирная кукла</w:t>
      </w:r>
    </w:p>
    <w:p w:rsidR="007E4505" w:rsidRPr="007E4505" w:rsidRDefault="007E4505" w:rsidP="007E450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505">
        <w:rPr>
          <w:rFonts w:ascii="Times New Roman" w:hAnsi="Times New Roman" w:cs="Times New Roman"/>
          <w:sz w:val="28"/>
          <w:szCs w:val="28"/>
        </w:rPr>
        <w:t>Французское слово «сувенир» пришло в далекие петровские времена и означает в переводе с французского « подарок на память».</w:t>
      </w:r>
      <w:proofErr w:type="gramEnd"/>
      <w:r w:rsidRPr="007E4505">
        <w:rPr>
          <w:rFonts w:ascii="Times New Roman" w:hAnsi="Times New Roman" w:cs="Times New Roman"/>
          <w:sz w:val="28"/>
          <w:szCs w:val="28"/>
        </w:rPr>
        <w:t xml:space="preserve"> В древние времена фигуркам из глины, дерева</w:t>
      </w:r>
      <w:proofErr w:type="gramStart"/>
      <w:r w:rsidRPr="007E45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4505">
        <w:rPr>
          <w:rFonts w:ascii="Times New Roman" w:hAnsi="Times New Roman" w:cs="Times New Roman"/>
          <w:sz w:val="28"/>
          <w:szCs w:val="28"/>
        </w:rPr>
        <w:t xml:space="preserve"> камня  придавалось магическое значение.</w:t>
      </w:r>
    </w:p>
    <w:p w:rsidR="007E4505" w:rsidRPr="007E4505" w:rsidRDefault="007E4505" w:rsidP="007E450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505">
        <w:rPr>
          <w:rFonts w:ascii="Times New Roman" w:hAnsi="Times New Roman" w:cs="Times New Roman"/>
          <w:sz w:val="28"/>
          <w:szCs w:val="28"/>
        </w:rPr>
        <w:t>Но со временем изображения утрачивали таинственный смысл, в результате чего глиняные идолы постепенно перешли в разряд игрушек, а талисманы в разряд украшений. Эти изображения, сохранившие художественные местные традиции, стали дарить как сувениры.</w:t>
      </w:r>
    </w:p>
    <w:p w:rsidR="007E4505" w:rsidRPr="007E4505" w:rsidRDefault="007E4505" w:rsidP="007E450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505">
        <w:rPr>
          <w:rFonts w:ascii="Times New Roman" w:hAnsi="Times New Roman" w:cs="Times New Roman"/>
          <w:sz w:val="28"/>
          <w:szCs w:val="28"/>
        </w:rPr>
        <w:t xml:space="preserve"> Создать новый сувенир совсем не просто. Сувенир - это изделие, несущее в своем художественном решении определенную информацию. Что это за информация? О чем может рассказать сувенир? Прежде всего, о красоте народного искусства, мастерстве и изобретательности, тонком юморе, умении работать с любым материалом, не нарушая его </w:t>
      </w:r>
      <w:proofErr w:type="gramStart"/>
      <w:r w:rsidRPr="007E4505">
        <w:rPr>
          <w:rFonts w:ascii="Times New Roman" w:hAnsi="Times New Roman" w:cs="Times New Roman"/>
          <w:sz w:val="28"/>
          <w:szCs w:val="28"/>
        </w:rPr>
        <w:t>красоты</w:t>
      </w:r>
      <w:proofErr w:type="gramEnd"/>
      <w:r w:rsidRPr="007E4505">
        <w:rPr>
          <w:rFonts w:ascii="Times New Roman" w:hAnsi="Times New Roman" w:cs="Times New Roman"/>
          <w:sz w:val="28"/>
          <w:szCs w:val="28"/>
        </w:rPr>
        <w:t xml:space="preserve"> Художественные отечественные изделия и сувениры языком искусства рассказывают о жизни нашей страны и его народа. Они всюду находят своих почитателей в Токио, Монреале, Париже и Лондоне. Таким образом, сувенир дает представление о стране, ее истории, художественной культуре народа, его традициях и эстетических идеалах. Сувениры чаще всего приобретают во время путешествий, поездок, экскурсий.</w:t>
      </w:r>
    </w:p>
    <w:p w:rsidR="007E4505" w:rsidRPr="007E4505" w:rsidRDefault="007E4505" w:rsidP="007E450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505">
        <w:rPr>
          <w:rFonts w:ascii="Times New Roman" w:hAnsi="Times New Roman" w:cs="Times New Roman"/>
          <w:sz w:val="28"/>
          <w:szCs w:val="28"/>
        </w:rPr>
        <w:t xml:space="preserve"> Поэтому, при разработке эскизов сувениров следует думать не только об их высоком уровне, качестве исполнения и отделки, но и о размерах. Сувенир должен быть легким и малогабаритным.</w:t>
      </w:r>
    </w:p>
    <w:p w:rsidR="007E4505" w:rsidRPr="007E4505" w:rsidRDefault="007E4505" w:rsidP="007E450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505">
        <w:rPr>
          <w:rFonts w:ascii="Times New Roman" w:hAnsi="Times New Roman" w:cs="Times New Roman"/>
          <w:sz w:val="28"/>
          <w:szCs w:val="28"/>
        </w:rPr>
        <w:t xml:space="preserve"> Сувенирные куклы по своему происхождению относятся к куклам – игрушкам, перешедшим в «пассивную «категорию интерьерных кукол, предназначенных для украшения. Сувенирная кукла представляет собой «сгусток» национально-этнической информации и является знаком страны производства. Как жанр она развивалась лишь с появлением массового туризма,  с конца 19 века. Своего рода предками сувенирных кукол были этнические куклы Н.Штайнера, А. </w:t>
      </w:r>
      <w:proofErr w:type="spellStart"/>
      <w:r w:rsidRPr="007E4505">
        <w:rPr>
          <w:rFonts w:ascii="Times New Roman" w:hAnsi="Times New Roman" w:cs="Times New Roman"/>
          <w:sz w:val="28"/>
          <w:szCs w:val="28"/>
        </w:rPr>
        <w:t>Монтанари</w:t>
      </w:r>
      <w:proofErr w:type="spellEnd"/>
      <w:r w:rsidRPr="007E4505">
        <w:rPr>
          <w:rFonts w:ascii="Times New Roman" w:hAnsi="Times New Roman" w:cs="Times New Roman"/>
          <w:sz w:val="28"/>
          <w:szCs w:val="28"/>
        </w:rPr>
        <w:t>, куклы-игрушки в костюмах крестьян различных губерний России, а также фарфоровые этнографические куклы.</w:t>
      </w:r>
    </w:p>
    <w:p w:rsidR="007E4505" w:rsidRPr="007E4505" w:rsidRDefault="007E4505" w:rsidP="007E450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505">
        <w:rPr>
          <w:rFonts w:ascii="Times New Roman" w:hAnsi="Times New Roman" w:cs="Times New Roman"/>
          <w:sz w:val="28"/>
          <w:szCs w:val="28"/>
        </w:rPr>
        <w:t xml:space="preserve"> В России первые этнографические куклы появились в конце 19 века, они были изготовлены в Московском </w:t>
      </w:r>
      <w:proofErr w:type="spellStart"/>
      <w:r w:rsidRPr="007E4505">
        <w:rPr>
          <w:rFonts w:ascii="Times New Roman" w:hAnsi="Times New Roman" w:cs="Times New Roman"/>
          <w:sz w:val="28"/>
          <w:szCs w:val="28"/>
        </w:rPr>
        <w:t>Румянцевском</w:t>
      </w:r>
      <w:proofErr w:type="spellEnd"/>
      <w:r w:rsidRPr="007E4505">
        <w:rPr>
          <w:rFonts w:ascii="Times New Roman" w:hAnsi="Times New Roman" w:cs="Times New Roman"/>
          <w:sz w:val="28"/>
          <w:szCs w:val="28"/>
        </w:rPr>
        <w:t xml:space="preserve"> музее. Фольклорные куклы в традиционных красных сарафанах и душегрейках произвели настоящий фурор на Международной выставке 1892 года в Чикаго, где получили почетный диплом, С тех пор эти куклы являются традиционным русским сувениром.</w:t>
      </w:r>
    </w:p>
    <w:p w:rsidR="00072C57" w:rsidRPr="007E4505" w:rsidRDefault="00072C57" w:rsidP="007E4505">
      <w:pPr>
        <w:spacing w:line="240" w:lineRule="auto"/>
        <w:rPr>
          <w:rFonts w:ascii="Times New Roman" w:hAnsi="Times New Roman" w:cs="Times New Roman"/>
        </w:rPr>
      </w:pPr>
    </w:p>
    <w:sectPr w:rsidR="00072C57" w:rsidRPr="007E4505" w:rsidSect="0007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505"/>
    <w:rsid w:val="00072C57"/>
    <w:rsid w:val="007E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2014-10-05T06:00:00Z</dcterms:created>
  <dcterms:modified xsi:type="dcterms:W3CDTF">2014-10-05T06:02:00Z</dcterms:modified>
</cp:coreProperties>
</file>