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A6" w:rsidRDefault="00386BA6" w:rsidP="00386BA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Формирование интереса</w:t>
      </w:r>
    </w:p>
    <w:p w:rsidR="00386BA6" w:rsidRDefault="00386BA6" w:rsidP="00386BA6">
      <w:pPr>
        <w:spacing w:after="0" w:line="240" w:lineRule="auto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 творчеству с помощью развивающих игр.</w:t>
      </w:r>
    </w:p>
    <w:p w:rsidR="00386BA6" w:rsidRDefault="00386BA6" w:rsidP="00386BA6">
      <w:pPr>
        <w:pStyle w:val="a3"/>
      </w:pPr>
    </w:p>
    <w:p w:rsidR="00386BA6" w:rsidRDefault="00386BA6" w:rsidP="00386BA6">
      <w:pPr>
        <w:spacing w:after="0" w:line="240" w:lineRule="auto"/>
        <w:ind w:firstLine="567"/>
      </w:pPr>
      <w:r>
        <w:t>Развитие творческих способностей учащихся является важнейшей задачей современной школы. Этот процесс пронизывает все этапы развития личности ребенка, формируя инициативность и самостоятельность принимаемых решений, свободу самовыражения, уверенность в себе. Федеральный компонент государственного образовательного стандарта начального общего образования направлен на реализацию качественно новой личностно-ориентированной развивающей модели начальной школы, и одна из целей ФГОС – развитие творческой личности ребенка.</w:t>
      </w:r>
    </w:p>
    <w:p w:rsidR="00386BA6" w:rsidRDefault="00386BA6" w:rsidP="00386BA6">
      <w:pPr>
        <w:spacing w:after="0" w:line="240" w:lineRule="auto"/>
        <w:ind w:firstLine="567"/>
      </w:pPr>
      <w:r>
        <w:t xml:space="preserve">Люди ежедневно сталкиваются с множеством различных дел и проблем. </w:t>
      </w:r>
      <w:proofErr w:type="gramStart"/>
      <w:r>
        <w:t>И каждое дело, каждая задача всегда разные по сложности.</w:t>
      </w:r>
      <w:proofErr w:type="gramEnd"/>
      <w:r>
        <w:t xml:space="preserve"> При решении задач происходит акт творчества, находится новый путь или создается нечто новое. Именно здесь и требуются такие особые качества,  как умение сопоставлять и анализировать, находить связи и зависимости, наблюдательность, – все то, что в совокупности и составляет творческие способности. Задача дополнительного образования – выявить и развить их в доступной и интересной детям деятельности.</w:t>
      </w:r>
    </w:p>
    <w:p w:rsidR="00386BA6" w:rsidRDefault="00386BA6" w:rsidP="00386BA6">
      <w:pPr>
        <w:spacing w:after="0" w:line="240" w:lineRule="auto"/>
        <w:ind w:firstLine="567"/>
      </w:pPr>
      <w:r>
        <w:t>Детские творческие игры – явление многообразное. И если они увлекают детей, их содержание усложняется и развивается. С помощью творческих игр можно достичь больших успехов во внеурочной работе по развитию способностей детей. Детское творчество особенно ярко проявляется в играх-драматизациях («Теремок», «Нелепица»), играх на развитие ассоциативного мышления («На что похоже», «Волшебные кляксы», «</w:t>
      </w:r>
      <w:proofErr w:type="gramStart"/>
      <w:r>
        <w:t>Слово-ассоциации</w:t>
      </w:r>
      <w:proofErr w:type="gramEnd"/>
      <w:r>
        <w:t>»), игры на развитие диалектического мышления («Хорошо – плохо»). Творчество детей в этих играх направлено на создание игровой ситуации. Игра учит детей обдумывать, как осуществить тот или иной замысел. В творческой игре, как ни в какой другой деятельности, развиваются ценные для детей качества: активность и самостоятельность.</w:t>
      </w:r>
    </w:p>
    <w:p w:rsidR="00386BA6" w:rsidRDefault="00386BA6" w:rsidP="00386BA6">
      <w:pPr>
        <w:spacing w:after="0" w:line="240" w:lineRule="auto"/>
        <w:ind w:firstLine="567"/>
      </w:pPr>
      <w:r>
        <w:t xml:space="preserve">Руководство творческими играми имеет очень </w:t>
      </w:r>
      <w:proofErr w:type="gramStart"/>
      <w:r>
        <w:t>важное значение</w:t>
      </w:r>
      <w:proofErr w:type="gramEnd"/>
      <w:r>
        <w:t>, но встречаются определенные трудности: педагог должен учитывать многие факторы, которые развивают ребенка, его интересы, личные качества, навыки общественного поведения. Формируя интерес к играм, необходимо читать детям произведения художественной литературы, рассматривать иллюстрации к этим произведениям, показывать фильмы. Крайне важно, чтобы мы, педагоги, были активными участниками игр. Мы должны поощрять инициативу детей, руководить игрой, включая в нее всех желающих; это нужно для привлечения внимания детей, снятия у них излишнего напряжения.</w:t>
      </w:r>
    </w:p>
    <w:p w:rsidR="00386BA6" w:rsidRDefault="00386BA6" w:rsidP="00386BA6">
      <w:pPr>
        <w:spacing w:after="0" w:line="240" w:lineRule="auto"/>
        <w:ind w:firstLine="567"/>
      </w:pPr>
      <w:r>
        <w:t>Сказанное позволяет сформулировать основные функции игры:</w:t>
      </w:r>
    </w:p>
    <w:p w:rsidR="00386BA6" w:rsidRDefault="00386BA6" w:rsidP="00386BA6">
      <w:pPr>
        <w:spacing w:after="0" w:line="240" w:lineRule="auto"/>
        <w:ind w:firstLine="567"/>
      </w:pPr>
      <w:r>
        <w:t>– формирование устойчивого интереса, снятие напряжения;</w:t>
      </w:r>
    </w:p>
    <w:p w:rsidR="00386BA6" w:rsidRDefault="00386BA6" w:rsidP="00386BA6">
      <w:pPr>
        <w:spacing w:after="0" w:line="240" w:lineRule="auto"/>
        <w:ind w:firstLine="567"/>
      </w:pPr>
      <w:r>
        <w:t>– развитие творческих способностей;</w:t>
      </w:r>
    </w:p>
    <w:p w:rsidR="00386BA6" w:rsidRDefault="00386BA6" w:rsidP="00386BA6">
      <w:pPr>
        <w:spacing w:after="0" w:line="240" w:lineRule="auto"/>
        <w:ind w:firstLine="567"/>
      </w:pPr>
      <w:r>
        <w:t>– формирование навыков самоконтроля и самооценки.</w:t>
      </w:r>
    </w:p>
    <w:p w:rsidR="00386BA6" w:rsidRDefault="00386BA6" w:rsidP="00386BA6">
      <w:pPr>
        <w:spacing w:after="0" w:line="240" w:lineRule="auto"/>
        <w:ind w:firstLine="567"/>
      </w:pPr>
      <w:r>
        <w:lastRenderedPageBreak/>
        <w:t>Организовать и провести игру – задача достаточно сложная. В связи с этим мы выделяем несколько основных условий проведения игр:</w:t>
      </w:r>
    </w:p>
    <w:p w:rsidR="00386BA6" w:rsidRDefault="00386BA6" w:rsidP="00386BA6">
      <w:pPr>
        <w:spacing w:after="0" w:line="240" w:lineRule="auto"/>
        <w:ind w:firstLine="567"/>
      </w:pPr>
      <w:r>
        <w:t>– наличие у педагога определенных знаний и умений;</w:t>
      </w:r>
    </w:p>
    <w:p w:rsidR="00386BA6" w:rsidRDefault="00386BA6" w:rsidP="00386BA6">
      <w:pPr>
        <w:spacing w:after="0" w:line="240" w:lineRule="auto"/>
        <w:ind w:firstLine="567"/>
      </w:pPr>
      <w:r>
        <w:t>– необходимость включения педагога в игру;</w:t>
      </w:r>
    </w:p>
    <w:p w:rsidR="00386BA6" w:rsidRDefault="00386BA6" w:rsidP="00386BA6">
      <w:pPr>
        <w:spacing w:after="0" w:line="240" w:lineRule="auto"/>
        <w:ind w:firstLine="567"/>
      </w:pPr>
      <w:r>
        <w:t>– использование средств и способов, повышающих эмоциональное отношение детей к игровой ситуации;</w:t>
      </w:r>
    </w:p>
    <w:p w:rsidR="00386BA6" w:rsidRDefault="00386BA6" w:rsidP="00386BA6">
      <w:pPr>
        <w:spacing w:after="0" w:line="240" w:lineRule="auto"/>
        <w:ind w:firstLine="567"/>
      </w:pPr>
      <w:r>
        <w:t>– атмосфера уважения и взаимопонимания, доверия и сопереживания между педагогом и детьми;</w:t>
      </w:r>
    </w:p>
    <w:p w:rsidR="00386BA6" w:rsidRDefault="00386BA6" w:rsidP="00386BA6">
      <w:pPr>
        <w:spacing w:after="0" w:line="240" w:lineRule="auto"/>
        <w:ind w:firstLine="567"/>
      </w:pPr>
      <w:r>
        <w:t>– использование в игре наглядности.</w:t>
      </w:r>
    </w:p>
    <w:p w:rsidR="00386BA6" w:rsidRDefault="00386BA6" w:rsidP="00386BA6">
      <w:pPr>
        <w:spacing w:after="0" w:line="240" w:lineRule="auto"/>
        <w:ind w:firstLine="567"/>
      </w:pPr>
      <w:r>
        <w:t xml:space="preserve">Любые игры только тогда дают результаты, когда дети играют с удовольствием. Поэтому никогда не следует перегружать занятие играми. Заканчивать игру нужно, как только промелькнет первый признак потери интереса к ней, пообещав при этом, что завтра или в другой раз мы сможем еще поиграть, чтобы впереди была приятная перспектива. Игра должна приносить радость и ребенку, и взрослому. Каждый успех ребенка – это обоюдное достижение и педагогов, и ребенка. Нам очень приятно наблюдать, как </w:t>
      </w:r>
      <w:proofErr w:type="gramStart"/>
      <w:r>
        <w:t>довольны</w:t>
      </w:r>
      <w:proofErr w:type="gramEnd"/>
      <w:r>
        <w:t xml:space="preserve"> бывают дети, если им удается нас рассмешить или обрадовать.</w:t>
      </w:r>
    </w:p>
    <w:p w:rsidR="00386BA6" w:rsidRDefault="00386BA6" w:rsidP="00386BA6">
      <w:pPr>
        <w:spacing w:after="0" w:line="240" w:lineRule="auto"/>
        <w:ind w:firstLine="567"/>
      </w:pPr>
      <w:r>
        <w:t xml:space="preserve">Есть великая формула К. Э. Циолковского, раскрывающая тайну рождения творческого ума: «Сначала я открывал истины, известные многим, затем стал открывать истины, известные некоторым, и, наконец, стал открывать истины, никому еще не известные». </w:t>
      </w:r>
      <w:proofErr w:type="gramStart"/>
      <w:r>
        <w:t>Очевидно</w:t>
      </w:r>
      <w:proofErr w:type="gramEnd"/>
      <w:r>
        <w:t xml:space="preserve"> это и есть путь становления творческих способностей, путь развития исследовательского и изобретательского таланта. Наша главная задача – помочь ребенку встать на этот путь.</w:t>
      </w:r>
    </w:p>
    <w:p w:rsidR="00386BA6" w:rsidRDefault="00386BA6" w:rsidP="00386BA6">
      <w:pPr>
        <w:spacing w:after="0" w:line="240" w:lineRule="auto"/>
        <w:ind w:firstLine="567"/>
      </w:pPr>
      <w:r>
        <w:t>Как уже говорилось, все занятия по развитию творческих способностей проводятся в игре. Для этого нужны игры нового типа: творческие, развивающие, которые при всем своем многообразии объединены под общим названием не случайно: они все исходят из общей идеи и обладают характерными особенностями. Каждая игра представляет собой набор задач, которые дают ребенку в разной форме и расположены они в порядке возрастания сложности. Задачи имеют очень широкий диапазон трудности, поэтому игры могут возбуждать интерес в течение многих лет.</w:t>
      </w:r>
    </w:p>
    <w:p w:rsidR="00386BA6" w:rsidRDefault="00386BA6" w:rsidP="00386BA6">
      <w:pPr>
        <w:spacing w:after="0" w:line="240" w:lineRule="auto"/>
        <w:ind w:firstLine="567"/>
      </w:pPr>
      <w:r>
        <w:t>Универсальные творческие способности – это индивидуальные способности и качества человека, определяющие успешность выполнения ими творческой деятельности различного рода. Детский возраст имеет богатейшие возможности для развития творческих способностей. Но эти возможности с течением времени необратимо утрачиваются, поэтому необходимо как можно эффективнее использовать их в младшем школьном возрасте.</w:t>
      </w:r>
    </w:p>
    <w:p w:rsidR="00386BA6" w:rsidRDefault="00386BA6" w:rsidP="00386BA6">
      <w:pPr>
        <w:spacing w:after="0" w:line="240" w:lineRule="auto"/>
        <w:ind w:firstLine="567"/>
      </w:pPr>
      <w:r>
        <w:t>Успешное развитие творческих способностей возможно лишь при создании определенных условий, благоприятствующих их формированию. Такими условиями являются:</w:t>
      </w:r>
    </w:p>
    <w:p w:rsidR="00386BA6" w:rsidRDefault="00386BA6" w:rsidP="00386BA6">
      <w:pPr>
        <w:spacing w:after="0" w:line="240" w:lineRule="auto"/>
        <w:ind w:firstLine="567"/>
      </w:pPr>
      <w:r>
        <w:t>– комфортная психологическая обстановка, поощрение взрослыми стремление ребенка к творчеству;</w:t>
      </w:r>
    </w:p>
    <w:p w:rsidR="00386BA6" w:rsidRDefault="00386BA6" w:rsidP="00386BA6">
      <w:pPr>
        <w:spacing w:after="0" w:line="240" w:lineRule="auto"/>
        <w:ind w:firstLine="567"/>
      </w:pPr>
      <w:r>
        <w:t>– умная, доброжелательная помощь взрослых;</w:t>
      </w:r>
    </w:p>
    <w:p w:rsidR="00386BA6" w:rsidRDefault="00386BA6" w:rsidP="00386BA6">
      <w:pPr>
        <w:spacing w:after="0" w:line="240" w:lineRule="auto"/>
        <w:ind w:firstLine="567"/>
      </w:pPr>
      <w:r>
        <w:lastRenderedPageBreak/>
        <w:t>– предоставление ребенку свободы выбора деятельности, чередовании дел, продолжительности занятий и т. д.;</w:t>
      </w:r>
    </w:p>
    <w:p w:rsidR="00386BA6" w:rsidRDefault="00386BA6" w:rsidP="00386BA6">
      <w:pPr>
        <w:spacing w:after="0" w:line="240" w:lineRule="auto"/>
        <w:ind w:firstLine="567"/>
      </w:pPr>
      <w:r>
        <w:t>– самостоятельное решение ребенком задач, требующих максимального напряжения, когда он добирается до «потолка» своих возможностей.</w:t>
      </w:r>
    </w:p>
    <w:p w:rsidR="00386BA6" w:rsidRDefault="00386BA6" w:rsidP="00386BA6">
      <w:pPr>
        <w:spacing w:after="0" w:line="240" w:lineRule="auto"/>
        <w:ind w:firstLine="567"/>
      </w:pPr>
      <w:r>
        <w:t>Однако создания благоприятных условий недостаточно для воспитания ребенка с высокоразвитыми творческими способностями. Необходима целенаправленная работа по развитию творческого потенциала у детей. В своей педагогической деятельности педагоги учреждений дополнительного образования уделяют большое внимание именно внеурочной деятельности, так как в ней заложены большие возможности для развития творческой, разносторонней личности. Эти возможности можно успешно реализовать, опираясь на традиционные и нетрадиционные методы воспитания и обучения, а также на собственное педагогическое творчество.</w:t>
      </w:r>
    </w:p>
    <w:p w:rsidR="00386BA6" w:rsidRDefault="00386BA6" w:rsidP="00386BA6">
      <w:pPr>
        <w:spacing w:after="0" w:line="240" w:lineRule="auto"/>
        <w:ind w:firstLine="567"/>
      </w:pPr>
      <w:r>
        <w:t>Учреждения дополнительного образования готовы помочь педагогам школ, в рамках внеурочной деятельности учащихся и предоставить все условия для успешной работы. Педагогами разработаны программы и проекты, направленные на последовательное и систематическое развитие творческих способностей детей младшего школьного возраста через развивающие игры.</w:t>
      </w:r>
    </w:p>
    <w:p w:rsidR="00386BA6" w:rsidRDefault="00386BA6" w:rsidP="00386BA6">
      <w:pPr>
        <w:spacing w:after="0" w:line="240" w:lineRule="auto"/>
        <w:ind w:firstLine="567"/>
      </w:pPr>
      <w:r>
        <w:t>Мы, педагоги дополнительного образования, выполняем заказ общества и государства. Образовательные стандарты дают нам ориентир на развитие системы воспитания и обучения, чего ожидают от нас семья, общество и государство.</w:t>
      </w:r>
    </w:p>
    <w:p w:rsidR="00CE3D5F" w:rsidRDefault="00CE3D5F">
      <w:bookmarkStart w:id="0" w:name="_GoBack"/>
      <w:bookmarkEnd w:id="0"/>
    </w:p>
    <w:sectPr w:rsidR="00CE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D6"/>
    <w:rsid w:val="00386BA6"/>
    <w:rsid w:val="006D28D6"/>
    <w:rsid w:val="00C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A6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6B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386B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A6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6B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386B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2</cp:revision>
  <dcterms:created xsi:type="dcterms:W3CDTF">2015-12-05T12:52:00Z</dcterms:created>
  <dcterms:modified xsi:type="dcterms:W3CDTF">2015-12-05T12:52:00Z</dcterms:modified>
</cp:coreProperties>
</file>