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B" w:rsidRPr="00C92DD3" w:rsidRDefault="008F04CB" w:rsidP="008F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C92DD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Бурмистров А.М., Хлыстов А.В.</w:t>
      </w:r>
    </w:p>
    <w:p w:rsidR="008F04CB" w:rsidRDefault="008F04CB" w:rsidP="008F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2DD3">
        <w:rPr>
          <w:rFonts w:ascii="Times New Roman" w:eastAsia="Times New Roman" w:hAnsi="Times New Roman" w:cs="Times New Roman"/>
          <w:b/>
          <w:bCs/>
          <w:sz w:val="26"/>
          <w:szCs w:val="26"/>
        </w:rPr>
        <w:t>ЗНАЧЕНИЕ КОМАНДНЫХ ИГР ДЛЯ НАПРАВЛЕННОГО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РАЗВИТИЯ ОБЩЕПРОФЕССИОНАЛЬНЫХ </w:t>
      </w:r>
      <w:r w:rsidRPr="00C92DD3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КОМПЕТЕНЦИЙ СТУДЕНТОВ</w:t>
      </w:r>
    </w:p>
    <w:p w:rsidR="00991D2F" w:rsidRDefault="00991D2F" w:rsidP="00991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C92DD3">
        <w:rPr>
          <w:sz w:val="26"/>
          <w:szCs w:val="26"/>
        </w:rPr>
        <w:t>ФГОС СПО определено, что результатом освоения дисциплины «Физическая культура» являются не только знания и умения, а еще и обозначенные стандартом общие компетенции. К эффективным средствам формирования общих компетенций, на наш взгляд, выступают командные игры.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C92DD3">
        <w:rPr>
          <w:rStyle w:val="submenu-table"/>
          <w:color w:val="000000"/>
          <w:sz w:val="26"/>
          <w:szCs w:val="26"/>
        </w:rPr>
        <w:t>Командные игры</w:t>
      </w:r>
      <w:r w:rsidRPr="00C92DD3">
        <w:rPr>
          <w:rStyle w:val="submenu-table"/>
          <w:bCs/>
          <w:color w:val="000000"/>
          <w:sz w:val="26"/>
          <w:szCs w:val="26"/>
        </w:rPr>
        <w:t xml:space="preserve"> –</w:t>
      </w:r>
      <w:r w:rsidRPr="00C92DD3">
        <w:rPr>
          <w:rStyle w:val="apple-converted-space"/>
          <w:bCs/>
          <w:color w:val="000000"/>
          <w:sz w:val="26"/>
          <w:szCs w:val="26"/>
        </w:rPr>
        <w:t xml:space="preserve"> </w:t>
      </w:r>
      <w:r w:rsidRPr="00C92DD3">
        <w:rPr>
          <w:color w:val="000000"/>
          <w:sz w:val="26"/>
          <w:szCs w:val="26"/>
        </w:rPr>
        <w:t xml:space="preserve">это игры, в которых соревнования проводятся между коллективами. Действия участников подчинены интересам всего коллектива и должны быть согласованными. </w:t>
      </w:r>
      <w:r w:rsidRPr="00C92DD3">
        <w:rPr>
          <w:color w:val="000000"/>
          <w:sz w:val="26"/>
          <w:szCs w:val="26"/>
          <w:shd w:val="clear" w:color="auto" w:fill="FFFFFF"/>
        </w:rPr>
        <w:t xml:space="preserve">Особенность командных игр определяется спецификой соревновательной деятельности, которая и отличает их от других видов спорта. Соревновательное противоборство в игре происходит по установленным правилам с использованием присущих только конкретной игре соревновательных действий – приемов игры (техники). При этом обязательным является наличие соперника. 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Командные подвижные игры в основном используются для повышения общей физической подготовленности студентов. Они дают возможность развивать и совершенствовать их движения, упражняться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студентов и формирование важных качеств личности. 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Мы можем говорить о том, что командные игры являются мощным инструментом для формирования общих компетенций студентов. В частности, связанных с умениями работать в команде: </w:t>
      </w:r>
    </w:p>
    <w:p w:rsidR="008F04CB" w:rsidRPr="00C92DD3" w:rsidRDefault="008F04CB" w:rsidP="008F04CB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Работать в коллективе и в команде, эффективно общаться с коллегами, руководством, потребителями.</w:t>
      </w:r>
    </w:p>
    <w:p w:rsidR="008F04CB" w:rsidRPr="00C92DD3" w:rsidRDefault="008F04CB" w:rsidP="008F04CB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Брать на себя ответственность за работу членов команды (подчиненных), за результат выполнения заданий.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Командные игры могут заставить участников почувствовать преимущества командной работы и сформировать командный дух, который, в конечном счете, работает на результат. Отождествляя свои личные цели с групповыми, взаимные усилия людей не складываются, а умножаются.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Очень важным механизмом в формировании эффективно работающей команды, являются игры - соревнования между учебными группами, курсами, студентами из других учебных заведений, так как именно здесь находит свое воплощение ряд важнейших потребностей каждого человека - участника группы. Присущие команде общее видение, сплоченность, ярко выраженное чувство «мы» удовлетворяют то, что производственный психолог Абрахам </w:t>
      </w:r>
      <w:proofErr w:type="spellStart"/>
      <w:r w:rsidRPr="00C92DD3">
        <w:rPr>
          <w:sz w:val="26"/>
          <w:szCs w:val="26"/>
        </w:rPr>
        <w:t>Маслоу</w:t>
      </w:r>
      <w:proofErr w:type="spellEnd"/>
      <w:r w:rsidRPr="00C92DD3">
        <w:rPr>
          <w:sz w:val="26"/>
          <w:szCs w:val="26"/>
        </w:rPr>
        <w:t xml:space="preserve"> назвал потребностью в «принадлежности».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Командные игры являются эффективным средством формирования одной из основных черт личности – самооценки человека и оценки поведения людей с точки зрения моральных правил и норм. Подобные игры показывают свой уровень физического развития и при умелой поддержке преподавателя, тренера может являться хорошим мотивом для самосовершенствования, что дает возможность формировать у студентов такие общепрофессиональные компетенции как:</w:t>
      </w:r>
    </w:p>
    <w:p w:rsidR="008F04CB" w:rsidRPr="00C92DD3" w:rsidRDefault="008F04CB" w:rsidP="008F04CB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ind w:left="0" w:firstLine="720"/>
        <w:jc w:val="both"/>
        <w:rPr>
          <w:sz w:val="26"/>
          <w:szCs w:val="26"/>
        </w:rPr>
      </w:pPr>
      <w:r w:rsidRPr="00C92DD3">
        <w:rPr>
          <w:sz w:val="26"/>
          <w:szCs w:val="26"/>
        </w:rPr>
        <w:lastRenderedPageBreak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F04CB" w:rsidRPr="00C92DD3" w:rsidRDefault="008F04CB" w:rsidP="008F04C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/>
        <w:ind w:left="0" w:firstLine="72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F04CB" w:rsidRPr="00C92DD3" w:rsidRDefault="008F04CB" w:rsidP="008F04C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/>
        <w:ind w:left="0" w:firstLine="72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В проведении игр имеются две взаимосвязанные фазы:</w:t>
      </w:r>
    </w:p>
    <w:p w:rsidR="008F04CB" w:rsidRPr="00C92DD3" w:rsidRDefault="008F04CB" w:rsidP="008F04CB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Создание предпосылок, куда входит овладение игровыми действиями.</w:t>
      </w:r>
    </w:p>
    <w:p w:rsidR="008F04CB" w:rsidRPr="00C92DD3" w:rsidRDefault="008F04CB" w:rsidP="008F04CB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Проведение игры.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Практическая деятельность преподавателя в любом случае состоит из нескольких элементов: выбор игры; подготовка места и инвентаря; организация играющих; объяснение игры; руководство игрой; подведение итогов.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b/>
          <w:bCs/>
          <w:i/>
          <w:sz w:val="26"/>
          <w:szCs w:val="26"/>
        </w:rPr>
        <w:t>Выбор игры.</w:t>
      </w:r>
      <w:r w:rsidRPr="00C92DD3">
        <w:rPr>
          <w:sz w:val="26"/>
          <w:szCs w:val="26"/>
        </w:rPr>
        <w:t xml:space="preserve"> Подготовка к проведению игры начинается с её выбора. При этом учитывается состав группы, форма предстоящего занятия и место проведения. Для каждой игры существует оптимальное число участников. 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b/>
          <w:bCs/>
          <w:i/>
          <w:sz w:val="26"/>
          <w:szCs w:val="26"/>
        </w:rPr>
        <w:t xml:space="preserve">Подготовка места и инвентаря предусматривает: </w:t>
      </w:r>
      <w:r w:rsidRPr="00C92DD3">
        <w:rPr>
          <w:sz w:val="26"/>
          <w:szCs w:val="26"/>
        </w:rPr>
        <w:t>уборку помещения, расстановку снарядов, разметку площадки, подбор инвентаря, отличительных знаков. Хорошая подготовка повышает эмоциональное состояние занимающихся, вызывает желание быстрее начать игру.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b/>
          <w:bCs/>
          <w:i/>
          <w:sz w:val="26"/>
          <w:szCs w:val="26"/>
        </w:rPr>
        <w:t>Организация играющих</w:t>
      </w:r>
      <w:r w:rsidRPr="00C92DD3">
        <w:rPr>
          <w:sz w:val="26"/>
          <w:szCs w:val="26"/>
        </w:rPr>
        <w:t xml:space="preserve"> включает в себя их расстановку при объяснении, выделение капитанов и помощников, распределение по командам.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Важно правильно распределить силы играющих по командам. Для этого можно воспользоваться расчётом, фигурной маршировкой, выбором капитанов, назначением руководителя. Помощники могут оказать большую пользу преподавателю. Особенно важно иметь помощников в играх, требующих сложного судейства. 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b/>
          <w:bCs/>
          <w:i/>
          <w:sz w:val="26"/>
          <w:szCs w:val="26"/>
        </w:rPr>
        <w:t>Руководство игрой</w:t>
      </w:r>
      <w:r w:rsidRPr="00C92DD3">
        <w:rPr>
          <w:sz w:val="26"/>
          <w:szCs w:val="26"/>
        </w:rPr>
        <w:t xml:space="preserve"> – это самый трудный и вместе с тем решающий момент всей работы преподавателя. Только правильное управление ходом игры позволит достигнуть предполагаемого педагогического результата.</w:t>
      </w:r>
    </w:p>
    <w:p w:rsidR="008F04CB" w:rsidRPr="00C92DD3" w:rsidRDefault="008F04CB" w:rsidP="008F04CB">
      <w:pPr>
        <w:pStyle w:val="a4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В руководство игрой входит: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Наблюдение за действиями участников и коллективов.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Исправление ошибок.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Указание правильного способа индивидуальных и коллективных действий.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Пресечение проявлений индивидуализма, грубости и прочего неправильного отношения к товарищам.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>Регулирование нагрузки.</w:t>
      </w:r>
    </w:p>
    <w:p w:rsidR="008F04CB" w:rsidRPr="00C92DD3" w:rsidRDefault="008F04CB" w:rsidP="008F04CB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Стимулирование необходимого уровня соревнования на протяжении всей игры.   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Именно в руководстве игрой проявляется мастерство педагога, основанное на его умении видеть и понимать ход игры.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Чтобы следить за игрой, преподаватель должен видеть в каждый момент всех участников игры. При проведении сложных игр с большим количеством участников следует привлекать судей-помощников, а преподавателю наблюдать за всем ходом игры.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lastRenderedPageBreak/>
        <w:t>Направляя игровую деятельность, преподаватель помогает правильно выбирать способы решения игровой задачи, добиваясь активности, самостоятельности и творчества играющих. Их ошибки необходимо своевременно исправлять, не давая им закрепиться в привычные формы поведения. Обычно для этого достаточно преподавателю вмешаться в процесс игры. Исправления могут быть сделаны по ходу игры и во время специальных её остановок.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В момент остановки все играющие должны оставаться на местах, где их застал сигнал преподавателя. Кратко объясняя ошибку, нужно показать правильное действие. Иногда преподавателю следует самому включаться в игру, чтобы показать, как нужно правильно действовать в таких ситуациях. Когда же этих приёмов оказывается недостаточно, приходится давать специальные упражнения, объяснять действия на доске, макете.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Под влиянием высокой эмоциональности условий соревнования в поведении играющих часто появляется возбудимость, влекущая за собой поспешность действий, нарушения дисциплины и этики. Преподаватель обязан предупреждать эти проявления и систематически воспитывать у занимающихся </w:t>
      </w:r>
      <w:proofErr w:type="gramStart"/>
      <w:r w:rsidRPr="00C92DD3">
        <w:rPr>
          <w:sz w:val="26"/>
          <w:szCs w:val="26"/>
        </w:rPr>
        <w:t>умение  контролировать</w:t>
      </w:r>
      <w:proofErr w:type="gramEnd"/>
      <w:r w:rsidRPr="00C92DD3">
        <w:rPr>
          <w:sz w:val="26"/>
          <w:szCs w:val="26"/>
        </w:rPr>
        <w:t xml:space="preserve"> свои поступки, подчинять их интересам коллектива и при этом с уважением относиться к товарищам по команде и «противнику», играть честно, соблюдая все правила игра.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В решении этих задач особенно велика роль судейства. Вмешательством в игру и требовательностью к соблюдению правил судья удерживает ход игры в необходимых рамках.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Авторитет судьи может быть высоким, если его решения будут быстрыми, уверенными и понятными студентам. Высокая требовательность к играющим обязательна, она придаёт игре особую чистоту и позволяет каждому участнику полнее себя проявить.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Определение результата игры должно быть простым. Но во многих играх нельзя ограничиваться только подсчётом очков, сантиметров, секунд. Нужно обязательно учитывать правильность действия играющих. Это стимулирует приобретение наиболее полноценных навыков и умений, компетенций. Ошибки в выполнении обычно приравниваются к секундам, метрам, как штрафные очки, которые суммируются с общим результатом.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Одно из главных задач преподавателя – дозирование нагрузки в игре. Высокая эмоциональность игровой деятельности затрудняет контроль за своим состоянием. В результате легко может возникнуть состояние перевозбуждения и утомления. При появлении выраженных симптомов усталости (пассивность, нарушение в точности и контролируемости действий, побледнение) необходимо снижать нагрузку. Регулировать её можно различными методами:</w:t>
      </w:r>
      <w:r>
        <w:rPr>
          <w:sz w:val="26"/>
          <w:szCs w:val="26"/>
        </w:rPr>
        <w:t xml:space="preserve"> </w:t>
      </w:r>
      <w:r w:rsidRPr="00C92DD3">
        <w:rPr>
          <w:sz w:val="26"/>
          <w:szCs w:val="26"/>
        </w:rPr>
        <w:t>сокращением длительности игры;</w:t>
      </w:r>
      <w:r>
        <w:rPr>
          <w:sz w:val="26"/>
          <w:szCs w:val="26"/>
        </w:rPr>
        <w:t xml:space="preserve"> </w:t>
      </w:r>
      <w:r w:rsidRPr="00C92DD3">
        <w:rPr>
          <w:sz w:val="26"/>
          <w:szCs w:val="26"/>
        </w:rPr>
        <w:t>введением перерывов; изменением количества играющих;</w:t>
      </w:r>
      <w:r>
        <w:rPr>
          <w:sz w:val="26"/>
          <w:szCs w:val="26"/>
        </w:rPr>
        <w:t xml:space="preserve"> </w:t>
      </w:r>
      <w:r w:rsidRPr="00C92DD3">
        <w:rPr>
          <w:sz w:val="26"/>
          <w:szCs w:val="26"/>
        </w:rPr>
        <w:t>уменьшением величины игровой площадки;</w:t>
      </w:r>
      <w:r>
        <w:rPr>
          <w:sz w:val="26"/>
          <w:szCs w:val="26"/>
        </w:rPr>
        <w:t xml:space="preserve"> </w:t>
      </w:r>
      <w:r w:rsidRPr="00C92DD3">
        <w:rPr>
          <w:sz w:val="26"/>
          <w:szCs w:val="26"/>
        </w:rPr>
        <w:t>изменением правил и сменой ролей играющих.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>Заканчивать игру нужно своевременно. Затягивание игры может привести к потере интереса и утомлению играющих. Преждевременное и особенно внезапное окончание игры вызывает неудовлетворённость. Нужно стремиться, чтобы к концу игры были достигнуты поставленные цели. Тогда игра доставит удовольствие и вызовет у занимающихся желание повторить её.</w:t>
      </w:r>
    </w:p>
    <w:p w:rsidR="008F04CB" w:rsidRPr="00C92DD3" w:rsidRDefault="008F04CB" w:rsidP="008F04CB">
      <w:pPr>
        <w:pStyle w:val="a4"/>
        <w:ind w:firstLine="540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Организованному окончанию игры следует придавать серьёзное значение. Остановив играющих, преподаватель подсчитывает результаты и объявляет победителей. После этого он проводит разбор игры: оценивает результаты, </w:t>
      </w:r>
      <w:r w:rsidRPr="00C92DD3">
        <w:rPr>
          <w:sz w:val="26"/>
          <w:szCs w:val="26"/>
        </w:rPr>
        <w:lastRenderedPageBreak/>
        <w:t>разбирает ошибки играющих, отмечает положительное и отрицательное в их игре, объясняет наиболее целесообразные способы игровых действий. При этом полезно отметить лучших капитанов, судей, обратить внимание на нарушения дисциплины и порядка.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sz w:val="26"/>
          <w:szCs w:val="26"/>
        </w:rPr>
        <w:t xml:space="preserve">В процессе командных игр развиваются коммуникативные навыки и организаторские способности студентов. Работа в команде создает условия для взаимопомощи и индивидуальной поддержки. Успех командной игры зависит от вклада каждого, что стимулирует ответственность игрока перед командой, и наоборот. В процессе взаимодействия формируется культура общения, успешный групповой диалог, социализация личности. </w:t>
      </w:r>
    </w:p>
    <w:p w:rsidR="008F04CB" w:rsidRPr="00C92DD3" w:rsidRDefault="008F04CB" w:rsidP="008F04CB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92DD3">
        <w:rPr>
          <w:color w:val="000000"/>
          <w:sz w:val="26"/>
          <w:szCs w:val="26"/>
        </w:rPr>
        <w:t xml:space="preserve">В игре постоянно происходит моделирование ситуации, когда при ограниченном времени и постоянно изменяющихся условиях возникает необходимость оценить ситуацию, выбрать необходимое действие. </w:t>
      </w:r>
      <w:r w:rsidRPr="00C92DD3">
        <w:rPr>
          <w:sz w:val="26"/>
          <w:szCs w:val="26"/>
        </w:rPr>
        <w:t xml:space="preserve">Командные игры имеют большие возможности в реализации </w:t>
      </w:r>
      <w:proofErr w:type="spellStart"/>
      <w:r w:rsidRPr="00C92DD3">
        <w:rPr>
          <w:sz w:val="26"/>
          <w:szCs w:val="26"/>
        </w:rPr>
        <w:t>компетентностного</w:t>
      </w:r>
      <w:proofErr w:type="spellEnd"/>
      <w:r w:rsidRPr="00C92DD3">
        <w:rPr>
          <w:sz w:val="26"/>
          <w:szCs w:val="26"/>
        </w:rPr>
        <w:t xml:space="preserve"> подхода в образовании.</w:t>
      </w:r>
    </w:p>
    <w:p w:rsidR="004F3C28" w:rsidRDefault="004F3C28"/>
    <w:sectPr w:rsidR="004F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4196"/>
    <w:multiLevelType w:val="hybridMultilevel"/>
    <w:tmpl w:val="0DC0DB38"/>
    <w:lvl w:ilvl="0" w:tplc="E1145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5383D11"/>
    <w:multiLevelType w:val="hybridMultilevel"/>
    <w:tmpl w:val="997001BE"/>
    <w:lvl w:ilvl="0" w:tplc="AD788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B5EDF"/>
    <w:multiLevelType w:val="hybridMultilevel"/>
    <w:tmpl w:val="80B65134"/>
    <w:lvl w:ilvl="0" w:tplc="31C6DC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325C3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D43D34"/>
    <w:multiLevelType w:val="hybridMultilevel"/>
    <w:tmpl w:val="F61C368E"/>
    <w:lvl w:ilvl="0" w:tplc="D278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B"/>
    <w:rsid w:val="004F3C28"/>
    <w:rsid w:val="008F04CB"/>
    <w:rsid w:val="009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BB88B-1F49-48D3-9041-7890A61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4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4CB"/>
  </w:style>
  <w:style w:type="character" w:customStyle="1" w:styleId="submenu-table">
    <w:name w:val="submenu-table"/>
    <w:basedOn w:val="a0"/>
    <w:rsid w:val="008F04CB"/>
  </w:style>
  <w:style w:type="paragraph" w:styleId="a4">
    <w:name w:val="Title"/>
    <w:basedOn w:val="a"/>
    <w:link w:val="a5"/>
    <w:uiPriority w:val="99"/>
    <w:qFormat/>
    <w:rsid w:val="008F04C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a5">
    <w:name w:val="Название Знак"/>
    <w:basedOn w:val="a0"/>
    <w:link w:val="a4"/>
    <w:uiPriority w:val="99"/>
    <w:rsid w:val="008F04CB"/>
    <w:rPr>
      <w:rFonts w:ascii="Times New Roman" w:eastAsia="Times New Roman" w:hAnsi="Times New Roman" w:cs="Times New Roman"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"ВТК"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НМР</cp:lastModifiedBy>
  <cp:revision>3</cp:revision>
  <dcterms:created xsi:type="dcterms:W3CDTF">2015-12-03T10:34:00Z</dcterms:created>
  <dcterms:modified xsi:type="dcterms:W3CDTF">2015-12-03T10:42:00Z</dcterms:modified>
</cp:coreProperties>
</file>