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BD" w:rsidRPr="00F71BBC" w:rsidRDefault="008B22BD" w:rsidP="00922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BBC">
        <w:rPr>
          <w:rFonts w:ascii="Times New Roman" w:hAnsi="Times New Roman" w:cs="Times New Roman"/>
          <w:b/>
          <w:bCs/>
          <w:sz w:val="28"/>
          <w:szCs w:val="28"/>
        </w:rPr>
        <w:t>ВСЕРОССИЙСКАЯ ОЛИМПИАДА ШКОЛЬНИКОВ</w:t>
      </w:r>
    </w:p>
    <w:p w:rsidR="008B22BD" w:rsidRPr="00F71BBC" w:rsidRDefault="008B22BD" w:rsidP="00922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BBC">
        <w:rPr>
          <w:rFonts w:ascii="Times New Roman" w:hAnsi="Times New Roman" w:cs="Times New Roman"/>
          <w:b/>
          <w:bCs/>
          <w:sz w:val="28"/>
          <w:szCs w:val="28"/>
        </w:rPr>
        <w:t>ПО ИСТОРИИ. ШКОЛЬНЫЙ ЭТАП. 6 КЛАСС.</w:t>
      </w:r>
    </w:p>
    <w:p w:rsidR="008B22BD" w:rsidRPr="00F71BBC" w:rsidRDefault="008B22BD" w:rsidP="00922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BBC">
        <w:rPr>
          <w:rFonts w:ascii="Times New Roman" w:hAnsi="Times New Roman" w:cs="Times New Roman"/>
          <w:b/>
          <w:bCs/>
          <w:sz w:val="28"/>
          <w:szCs w:val="28"/>
        </w:rPr>
        <w:t>Вариант 1.</w:t>
      </w:r>
    </w:p>
    <w:p w:rsidR="008B22BD" w:rsidRPr="00F71BBC" w:rsidRDefault="008B22BD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2BD" w:rsidRPr="00F71BBC" w:rsidRDefault="008B22BD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BBC">
        <w:rPr>
          <w:rFonts w:ascii="Times New Roman" w:hAnsi="Times New Roman" w:cs="Times New Roman"/>
          <w:sz w:val="28"/>
          <w:szCs w:val="28"/>
        </w:rPr>
        <w:t>Фамилия, имя_____________________________________</w:t>
      </w:r>
      <w:r w:rsidR="00F71BBC">
        <w:rPr>
          <w:rFonts w:ascii="Times New Roman" w:hAnsi="Times New Roman" w:cs="Times New Roman"/>
          <w:sz w:val="28"/>
          <w:szCs w:val="28"/>
        </w:rPr>
        <w:t>_____ Класс _____</w:t>
      </w:r>
    </w:p>
    <w:p w:rsidR="005F02F5" w:rsidRPr="00F71BBC" w:rsidRDefault="008B22B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1</w:t>
      </w:r>
      <w:r w:rsidR="005F02F5"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.Основным занятием людей каменного века являлось:</w:t>
      </w: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Земледелие</w:t>
      </w: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Скотоводство</w:t>
      </w: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Собирательство.</w:t>
      </w: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2</w:t>
      </w: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  Объединение Верхнего и Нижнего Египта произошло около</w:t>
      </w: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4 тысяч лет до нашей эры</w:t>
      </w: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6 тысяч лет до нашей эры</w:t>
      </w: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7 тысяч лет до нашей эры.</w:t>
      </w: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3</w:t>
      </w:r>
      <w:r w:rsidR="00922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 </w:t>
      </w: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деспотии:</w:t>
      </w: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Воля правителя является законом</w:t>
      </w: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Все органы власти избираются народом</w:t>
      </w: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Власть принадлежит Сенату.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4</w:t>
      </w: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.Ремесленники-граждане полиса относятся к: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Демосу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Аристократам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Илотам.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5</w:t>
      </w: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  «В центре этого города высился величественный зиккурат верховного божества, на вершине которого находился огромный золотой идол. Другой достопримечательностью этого города были висячие сады. По легенде, они были посажены для</w:t>
      </w:r>
      <w:r w:rsid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услаждения царицы Шаммарумат».</w:t>
      </w: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описание древнего: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Мемфиса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Вавилона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В)Иерусалима.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6</w:t>
      </w: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   Нехватка плодородной земли в Греции привела к: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Греко-персидским войнам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Началу греческой колонизации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Упадку сельского хозяйства.</w:t>
      </w:r>
    </w:p>
    <w:p w:rsidR="005F0A45" w:rsidRPr="00F71BBC" w:rsidRDefault="005F0A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7</w:t>
      </w:r>
      <w:r w:rsid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Итогом Пелопонесской войны стало:</w:t>
      </w:r>
    </w:p>
    <w:p w:rsidR="005F0A45" w:rsidRPr="00F71BBC" w:rsidRDefault="005F0A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Завоевание Грецией Македонии</w:t>
      </w:r>
    </w:p>
    <w:p w:rsidR="005F0A45" w:rsidRPr="00F71BBC" w:rsidRDefault="005F0A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Ослабление Афинского полиса</w:t>
      </w:r>
    </w:p>
    <w:p w:rsidR="005F0A45" w:rsidRPr="00F71BBC" w:rsidRDefault="005F0A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Победа Греции над Персидской державой.</w:t>
      </w:r>
    </w:p>
    <w:p w:rsidR="00AF0945" w:rsidRPr="00F71BBC" w:rsidRDefault="00AF09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8</w:t>
      </w: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«Чтобы услышать пение сирен, хитроумный царь Итаки залепил уши гребцов мягким воском, а себя повелел привязать к мачте корабля». Это сюжет из великой поэмы:</w:t>
      </w:r>
    </w:p>
    <w:p w:rsidR="00AF0945" w:rsidRPr="00F71BBC" w:rsidRDefault="00AF09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«Энеида»</w:t>
      </w:r>
    </w:p>
    <w:p w:rsidR="00AF0945" w:rsidRPr="00F71BBC" w:rsidRDefault="00AF09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«Илиада»</w:t>
      </w:r>
    </w:p>
    <w:p w:rsidR="00AF0945" w:rsidRPr="00F71BBC" w:rsidRDefault="00AF09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«Одиссея»</w:t>
      </w:r>
    </w:p>
    <w:p w:rsidR="005F0A45" w:rsidRPr="00F71BBC" w:rsidRDefault="005F0A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BBC" w:rsidRDefault="00F71BBC" w:rsidP="00F71BB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F0945" w:rsidRPr="00F71BBC" w:rsidRDefault="00AF09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Задание 9</w:t>
      </w: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Легионерами командовали:</w:t>
      </w:r>
    </w:p>
    <w:p w:rsidR="00AF0945" w:rsidRPr="00F71BBC" w:rsidRDefault="00AF09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Центурионы</w:t>
      </w:r>
    </w:p>
    <w:p w:rsidR="00AF0945" w:rsidRPr="00F71BBC" w:rsidRDefault="00AF09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Гоплиты</w:t>
      </w:r>
    </w:p>
    <w:p w:rsidR="00AF0945" w:rsidRPr="00F71BBC" w:rsidRDefault="00AF09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Метеки.</w:t>
      </w:r>
    </w:p>
    <w:p w:rsidR="00AF314D" w:rsidRPr="00F71BBC" w:rsidRDefault="00AF314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10</w:t>
      </w: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Расположи события по порядку и выбери правильный ответ.</w:t>
      </w:r>
    </w:p>
    <w:p w:rsidR="00AF314D" w:rsidRPr="00F71BBC" w:rsidRDefault="00AF314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Правление Тутмоса III</w:t>
      </w:r>
    </w:p>
    <w:p w:rsidR="00AF314D" w:rsidRPr="00F71BBC" w:rsidRDefault="00AF314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Правление императора Траяна</w:t>
      </w:r>
    </w:p>
    <w:p w:rsidR="00AF314D" w:rsidRPr="00F71BBC" w:rsidRDefault="00AF314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Правление Александра Македонского.</w:t>
      </w:r>
    </w:p>
    <w:p w:rsidR="00AF314D" w:rsidRPr="00F71BBC" w:rsidRDefault="00AF314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Ответ:</w:t>
      </w:r>
    </w:p>
    <w:p w:rsidR="00AF314D" w:rsidRPr="00F71BBC" w:rsidRDefault="00AF314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1.А,Б,В</w:t>
      </w:r>
    </w:p>
    <w:p w:rsidR="00AF314D" w:rsidRPr="00F71BBC" w:rsidRDefault="00AF314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2.Б,В,А</w:t>
      </w:r>
    </w:p>
    <w:p w:rsidR="00AF314D" w:rsidRPr="00F71BBC" w:rsidRDefault="00AF314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3.А,В,Б.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11</w:t>
      </w: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Установи соответствие между именами древних царей и государствами, которыми они правили.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каждой букве первого столбца подбери цифру из второго столбца. Выбери правильный ответ.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Хаммурапи                     1) Древневавилонское царство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Ашшурбанапал               2) Древнеперсидское царство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Кир Великий                   3) Древняя Ассирия.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Ответ: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1.А-1, Б-3, В-2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2.А-2,Б-1, В-3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3.А-3, Б-2, В-1.</w:t>
      </w:r>
    </w:p>
    <w:p w:rsidR="007E62FD" w:rsidRPr="00F71BBC" w:rsidRDefault="00AF09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E62FD"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12</w:t>
      </w:r>
      <w:r w:rsidR="007E62FD"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.Какие два понятия относятся к греческому полису?</w:t>
      </w:r>
    </w:p>
    <w:p w:rsidR="007E62FD" w:rsidRPr="00F71BBC" w:rsidRDefault="007E62F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А)Агора</w:t>
      </w:r>
    </w:p>
    <w:p w:rsidR="007E62FD" w:rsidRPr="00F71BBC" w:rsidRDefault="007E62F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Б)Зиккурат</w:t>
      </w:r>
    </w:p>
    <w:p w:rsidR="007E62FD" w:rsidRPr="00F71BBC" w:rsidRDefault="007E62F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В)Акрополь.</w:t>
      </w:r>
    </w:p>
    <w:p w:rsidR="007E62FD" w:rsidRPr="00F71BBC" w:rsidRDefault="007E62F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Ответ:</w:t>
      </w:r>
    </w:p>
    <w:p w:rsidR="007E62FD" w:rsidRPr="00F71BBC" w:rsidRDefault="007E62F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1)А,Б</w:t>
      </w:r>
    </w:p>
    <w:p w:rsidR="007E62FD" w:rsidRPr="00F71BBC" w:rsidRDefault="007E62F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2)А,В</w:t>
      </w:r>
    </w:p>
    <w:p w:rsidR="007E62FD" w:rsidRPr="00F71BBC" w:rsidRDefault="007E62F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3)Б,В.</w:t>
      </w:r>
    </w:p>
    <w:p w:rsidR="00A56581" w:rsidRPr="00F71BBC" w:rsidRDefault="007E62F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6581"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13</w:t>
      </w:r>
      <w:r w:rsidR="00A56581"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.Какие два произведения искусства были созданы в эпоху эллинизма?</w:t>
      </w:r>
    </w:p>
    <w:p w:rsidR="00A56581" w:rsidRPr="00F71BBC" w:rsidRDefault="00A56581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правильный ответ.</w:t>
      </w:r>
    </w:p>
    <w:p w:rsidR="00A56581" w:rsidRPr="00F71BBC" w:rsidRDefault="00A56581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А)Александрийский маяк</w:t>
      </w:r>
    </w:p>
    <w:p w:rsidR="00A56581" w:rsidRPr="00F71BBC" w:rsidRDefault="00A56581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Б)Ника Самофракийская</w:t>
      </w:r>
    </w:p>
    <w:p w:rsidR="00A56581" w:rsidRPr="00F71BBC" w:rsidRDefault="00A56581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В)Колонна Траяна.</w:t>
      </w:r>
    </w:p>
    <w:p w:rsidR="00A56581" w:rsidRPr="00F71BBC" w:rsidRDefault="00A56581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581" w:rsidRPr="00F71BBC" w:rsidRDefault="00A56581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A56581" w:rsidRPr="00F71BBC" w:rsidRDefault="00A56581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1.А,Б</w:t>
      </w:r>
    </w:p>
    <w:p w:rsidR="00A56581" w:rsidRPr="00F71BBC" w:rsidRDefault="00A56581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2.Б,В</w:t>
      </w:r>
    </w:p>
    <w:p w:rsidR="00A56581" w:rsidRPr="00F71BBC" w:rsidRDefault="00A56581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3.А,В.</w:t>
      </w:r>
    </w:p>
    <w:p w:rsidR="00A56581" w:rsidRPr="00F71BBC" w:rsidRDefault="00A56581" w:rsidP="00F71BB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6581" w:rsidRPr="00F71BBC" w:rsidRDefault="00A56581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71"/>
      </w:tblGrid>
      <w:tr w:rsidR="00A56581" w:rsidRPr="00F71BBC" w:rsidTr="002F104C">
        <w:trPr>
          <w:tblCellSpacing w:w="0" w:type="dxa"/>
        </w:trPr>
        <w:tc>
          <w:tcPr>
            <w:tcW w:w="0" w:type="auto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A56581" w:rsidRPr="00F71BBC" w:rsidRDefault="00A56581" w:rsidP="00F71BBC">
            <w:pPr>
              <w:spacing w:before="158" w:after="158" w:line="240" w:lineRule="auto"/>
              <w:ind w:left="158" w:right="158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8"/>
                <w:szCs w:val="28"/>
                <w:lang w:eastAsia="ru-RU"/>
              </w:rPr>
            </w:pPr>
            <w:r w:rsidRPr="00F7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Задание</w:t>
            </w:r>
            <w:r w:rsidR="009222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14</w:t>
            </w:r>
            <w:r w:rsidRPr="00F7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4</w:t>
            </w:r>
            <w:r w:rsidRPr="00F71BBC">
              <w:rPr>
                <w:rFonts w:ascii="Times New Roman" w:eastAsia="Times New Roman" w:hAnsi="Times New Roman" w:cs="Times New Roman"/>
                <w:b/>
                <w:bCs/>
                <w:color w:val="000033"/>
                <w:sz w:val="28"/>
                <w:szCs w:val="28"/>
                <w:lang w:eastAsia="ru-RU"/>
              </w:rPr>
              <w:br/>
              <w:t>Установите правильное соответствие между историческим источником и его видом</w:t>
            </w:r>
            <w:r w:rsidRPr="00F71BBC">
              <w:rPr>
                <w:rFonts w:ascii="Times New Roman" w:eastAsia="Times New Roman" w:hAnsi="Times New Roman" w:cs="Times New Roman"/>
                <w:b/>
                <w:bCs/>
                <w:color w:val="000033"/>
                <w:sz w:val="28"/>
                <w:szCs w:val="28"/>
                <w:lang w:eastAsia="ru-RU"/>
              </w:rPr>
              <w:br/>
            </w:r>
            <w:r w:rsidRPr="00F71BBC">
              <w:rPr>
                <w:rFonts w:ascii="Times New Roman" w:eastAsia="Times New Roman" w:hAnsi="Times New Roman" w:cs="Times New Roman"/>
                <w:b/>
                <w:bCs/>
                <w:noProof/>
                <w:color w:val="000033"/>
                <w:sz w:val="28"/>
                <w:szCs w:val="28"/>
                <w:lang w:eastAsia="ru-RU"/>
              </w:rPr>
              <w:drawing>
                <wp:inline distT="0" distB="0" distL="0" distR="0">
                  <wp:extent cx="5205095" cy="1055370"/>
                  <wp:effectExtent l="19050" t="0" r="0" b="0"/>
                  <wp:docPr id="2" name="Рисунок 1" descr="http://olymp74.ru/images/view.php?id=3c32ea15c2f681c74542373627df15d6be2daddd5a12a916e4c4e1196571f6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lymp74.ru/images/view.php?id=3c32ea15c2f681c74542373627df15d6be2daddd5a12a916e4c4e1196571f6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095" cy="105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581" w:rsidRPr="00F71BBC" w:rsidRDefault="00A56581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222B9" w:rsidTr="009222B9">
        <w:tc>
          <w:tcPr>
            <w:tcW w:w="2392" w:type="dxa"/>
          </w:tcPr>
          <w:p w:rsidR="009222B9" w:rsidRDefault="009222B9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93" w:type="dxa"/>
          </w:tcPr>
          <w:p w:rsidR="009222B9" w:rsidRDefault="009222B9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93" w:type="dxa"/>
          </w:tcPr>
          <w:p w:rsidR="009222B9" w:rsidRDefault="009222B9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93" w:type="dxa"/>
          </w:tcPr>
          <w:p w:rsidR="009222B9" w:rsidRDefault="009222B9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9222B9" w:rsidTr="009222B9">
        <w:tc>
          <w:tcPr>
            <w:tcW w:w="2392" w:type="dxa"/>
          </w:tcPr>
          <w:p w:rsidR="009222B9" w:rsidRDefault="009222B9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222B9" w:rsidRDefault="009222B9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222B9" w:rsidRDefault="009222B9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222B9" w:rsidRDefault="009222B9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62FD" w:rsidRPr="00F71BBC" w:rsidRDefault="007E62F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945" w:rsidRPr="00F71BBC" w:rsidRDefault="00AF09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BBC" w:rsidRDefault="00F71BBC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BBC" w:rsidRDefault="00F71BBC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BBC" w:rsidRDefault="00F71BBC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BBC" w:rsidRDefault="00F71BBC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BBC" w:rsidRDefault="00F71BBC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BBC" w:rsidRDefault="00F71BBC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BBC" w:rsidRDefault="00F71BBC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BBC" w:rsidRDefault="00F71BBC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BBC" w:rsidRDefault="00F71BBC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BBC" w:rsidRDefault="00F71BBC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BBC" w:rsidRDefault="00F71BBC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2B9" w:rsidRDefault="009222B9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2B9" w:rsidRDefault="009222B9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2B9" w:rsidRDefault="009222B9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2B9" w:rsidRDefault="009222B9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2B9" w:rsidRDefault="009222B9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2B9" w:rsidRDefault="009222B9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2B9" w:rsidRDefault="009222B9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2B9" w:rsidRDefault="009222B9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2B9" w:rsidRDefault="009222B9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2B9" w:rsidRDefault="009222B9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2B9" w:rsidRDefault="009222B9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2B9" w:rsidRDefault="009222B9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2B9" w:rsidRDefault="009222B9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03B" w:rsidRDefault="0016403B" w:rsidP="00922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403B" w:rsidRDefault="0016403B" w:rsidP="00922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1BBC" w:rsidRPr="00F71BBC" w:rsidRDefault="00F71BBC" w:rsidP="00922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B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ВСЕРОССИЙСКАЯ ОЛИМПИАДА ШКОЛЬНИКОВ</w:t>
      </w:r>
    </w:p>
    <w:p w:rsidR="00F71BBC" w:rsidRPr="00F71BBC" w:rsidRDefault="00F71BBC" w:rsidP="00922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BBC">
        <w:rPr>
          <w:rFonts w:ascii="Times New Roman" w:hAnsi="Times New Roman" w:cs="Times New Roman"/>
          <w:b/>
          <w:bCs/>
          <w:sz w:val="28"/>
          <w:szCs w:val="28"/>
        </w:rPr>
        <w:t>ПО ИСТОРИИ. ШКОЛЬНЫЙ ЭТАП. 6 КЛАСС.</w:t>
      </w:r>
    </w:p>
    <w:p w:rsidR="00F71BBC" w:rsidRPr="00F71BBC" w:rsidRDefault="00F71BBC" w:rsidP="00922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BBC">
        <w:rPr>
          <w:rFonts w:ascii="Times New Roman" w:hAnsi="Times New Roman" w:cs="Times New Roman"/>
          <w:b/>
          <w:bCs/>
          <w:sz w:val="28"/>
          <w:szCs w:val="28"/>
        </w:rPr>
        <w:t>Вариант 1.</w:t>
      </w:r>
    </w:p>
    <w:p w:rsidR="00F71BBC" w:rsidRPr="00F71BBC" w:rsidRDefault="00F71BBC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2F5" w:rsidRPr="00F71BBC" w:rsidRDefault="00F71BBC" w:rsidP="00F7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BBC">
        <w:rPr>
          <w:rFonts w:ascii="Times New Roman" w:hAnsi="Times New Roman" w:cs="Times New Roman"/>
          <w:sz w:val="28"/>
          <w:szCs w:val="28"/>
        </w:rPr>
        <w:t>Фамилия, имя_____________________________________</w:t>
      </w:r>
      <w:r>
        <w:rPr>
          <w:rFonts w:ascii="Times New Roman" w:hAnsi="Times New Roman" w:cs="Times New Roman"/>
          <w:sz w:val="28"/>
          <w:szCs w:val="28"/>
        </w:rPr>
        <w:t>_____ Класс _____</w:t>
      </w:r>
    </w:p>
    <w:p w:rsidR="005F02F5" w:rsidRPr="00F71BBC" w:rsidRDefault="005F02F5" w:rsidP="00F71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BBC">
        <w:rPr>
          <w:rFonts w:ascii="Times New Roman" w:hAnsi="Times New Roman" w:cs="Times New Roman"/>
          <w:b/>
          <w:bCs/>
          <w:sz w:val="28"/>
          <w:szCs w:val="28"/>
        </w:rPr>
        <w:t>Вариант 2.</w:t>
      </w: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1</w:t>
      </w: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 «В первобытном поселении каждая семья обрабатывает свой земельный участок, оставляя себе выращенный урожай. При этом луга, лес, берега реки являются общими». Это описание:</w:t>
      </w: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Родовой общины</w:t>
      </w: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Племенной общины</w:t>
      </w:r>
    </w:p>
    <w:p w:rsidR="00306AFC" w:rsidRPr="00F71BBC" w:rsidRDefault="005F02F5" w:rsidP="00F71B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Соседской общины</w:t>
      </w: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2</w:t>
      </w: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.Ассирийская держава распалась из-за:</w:t>
      </w: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Малочисленности армии</w:t>
      </w: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Недовольства покорённых народов</w:t>
      </w: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Слабости царской власти.</w:t>
      </w: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3</w:t>
      </w: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Римской республикой руководили:</w:t>
      </w: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Архонты</w:t>
      </w: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Консулы</w:t>
      </w:r>
    </w:p>
    <w:p w:rsidR="005F02F5" w:rsidRPr="00F71BBC" w:rsidRDefault="005F02F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Стратеги.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4</w:t>
      </w: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   Примером варны (касты) являются: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Рабовладельцы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Шудры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Фараоны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5</w:t>
      </w:r>
      <w:r w:rsidR="00E74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Необходимость поддерживать действие оросительной системы в Египте привело к: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Усилению власти фараона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Завоевательным походам в Нубию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Строительству пирамид.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6</w:t>
      </w: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 «Все афинские граждане, попавшие в рабство, выкупались на свободу за счёт государства. Обращать граждан в рабство строжайше запрещалось». Автором этой реформы был: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Ликург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Перикл</w:t>
      </w:r>
    </w:p>
    <w:p w:rsidR="000E047C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Солон</w:t>
      </w:r>
    </w:p>
    <w:p w:rsidR="005F0A45" w:rsidRPr="00F71BBC" w:rsidRDefault="005F0A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7</w:t>
      </w: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 греко-персидским войнам относится:</w:t>
      </w:r>
    </w:p>
    <w:p w:rsidR="005F0A45" w:rsidRPr="00F71BBC" w:rsidRDefault="005F0A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Марафонская битва</w:t>
      </w:r>
    </w:p>
    <w:p w:rsidR="005F0A45" w:rsidRPr="00F71BBC" w:rsidRDefault="005F0A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Битва при Гавгамелах</w:t>
      </w:r>
    </w:p>
    <w:p w:rsidR="005F0A45" w:rsidRPr="00F71BBC" w:rsidRDefault="005F0A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Сражение у Граника.</w:t>
      </w:r>
    </w:p>
    <w:p w:rsidR="009222B9" w:rsidRDefault="009222B9" w:rsidP="00F71BB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22B9" w:rsidRDefault="009222B9" w:rsidP="00F71BB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22B9" w:rsidRDefault="009222B9" w:rsidP="00F71BB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22B9" w:rsidRDefault="009222B9" w:rsidP="00F71BB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F0945" w:rsidRPr="00F71BBC" w:rsidRDefault="00AF09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Задание 8</w:t>
      </w:r>
      <w:r w:rsidR="00E74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«Огромные богатства он получил, захватив Галлию. Сенат запретил ему войти с войсками в Италию, однако он нарушил запрет, перейдя пограничную реку Рубикон. В гражданской войне он одержал победу и стал диктатором Рима». Это описание посвящено:</w:t>
      </w:r>
    </w:p>
    <w:p w:rsidR="00AF0945" w:rsidRPr="00F71BBC" w:rsidRDefault="00AF09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Помпею</w:t>
      </w:r>
    </w:p>
    <w:p w:rsidR="00AF0945" w:rsidRPr="00F71BBC" w:rsidRDefault="00AF09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Августу</w:t>
      </w:r>
    </w:p>
    <w:p w:rsidR="00AF0945" w:rsidRPr="00F71BBC" w:rsidRDefault="00AF09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Цезарю.</w:t>
      </w:r>
    </w:p>
    <w:p w:rsidR="00AF0945" w:rsidRPr="00F71BBC" w:rsidRDefault="000E047C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F0945"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9</w:t>
      </w:r>
      <w:r w:rsidR="00AF0945"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.Римские водопроводы назывались:</w:t>
      </w:r>
    </w:p>
    <w:p w:rsidR="00AF0945" w:rsidRPr="00F71BBC" w:rsidRDefault="00AF09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Акведуки</w:t>
      </w:r>
    </w:p>
    <w:p w:rsidR="00AF0945" w:rsidRPr="00F71BBC" w:rsidRDefault="00AF09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Виадуки</w:t>
      </w:r>
    </w:p>
    <w:p w:rsidR="000E047C" w:rsidRPr="00F71BBC" w:rsidRDefault="00AF0945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Термы.</w:t>
      </w:r>
    </w:p>
    <w:p w:rsidR="00AF314D" w:rsidRPr="00F71BBC" w:rsidRDefault="00AF314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10</w:t>
      </w:r>
      <w:r w:rsidR="00E749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3A6656"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Расположи события по порядку. Выбери правильный ответ.</w:t>
      </w:r>
    </w:p>
    <w:p w:rsidR="00AF314D" w:rsidRPr="00F71BBC" w:rsidRDefault="00AF314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Начало строительства Великой китайской стены</w:t>
      </w:r>
    </w:p>
    <w:p w:rsidR="00AF314D" w:rsidRPr="00F71BBC" w:rsidRDefault="00AF314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 Основание Константинополя</w:t>
      </w:r>
    </w:p>
    <w:p w:rsidR="00AF314D" w:rsidRPr="00F71BBC" w:rsidRDefault="00AF314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В) Возведение пирамиды Хеопса</w:t>
      </w:r>
    </w:p>
    <w:p w:rsidR="00AF314D" w:rsidRPr="00F71BBC" w:rsidRDefault="00AF314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p w:rsidR="00AF314D" w:rsidRPr="00F71BBC" w:rsidRDefault="00AF314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А, Б, В</w:t>
      </w:r>
    </w:p>
    <w:p w:rsidR="00AF314D" w:rsidRPr="00F71BBC" w:rsidRDefault="00AF314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Б, В, А</w:t>
      </w:r>
    </w:p>
    <w:p w:rsidR="00AF314D" w:rsidRPr="00F71BBC" w:rsidRDefault="00AF314D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В, А, Б.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Задание 11</w:t>
      </w: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Установи соответствие между именами греческих богов и занятиями, которым они покровительствовали.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каждой букве первого столбца подбери цифру из второго столбца. Выбери правильный ответ.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Гефест                      1) Торговля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Дионис                     2) Кузнечное ремесло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Гермес                     3) Виноделие.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Ответ: 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А-3, Б-1, В-2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А-1, Б-2, В-3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А-2, Б-3, В-1.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12</w:t>
      </w: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Какие два из перечисленных событий относятся к истории Древнего Рима?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правильный ответ.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Восстание Спартака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Реформы Перикла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Реформы братьев Гракхов.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А, Б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А, В</w:t>
      </w:r>
    </w:p>
    <w:p w:rsidR="003A6656" w:rsidRPr="00F71BBC" w:rsidRDefault="003A6656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Б, В.</w:t>
      </w:r>
    </w:p>
    <w:p w:rsidR="00DC59BE" w:rsidRPr="00F71BBC" w:rsidRDefault="00DC59BE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B9" w:rsidRDefault="009222B9" w:rsidP="00F71BB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22B9" w:rsidRDefault="009222B9" w:rsidP="00F71BB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22B9" w:rsidRDefault="009222B9" w:rsidP="00F71BB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C59BE" w:rsidRPr="00F71BBC" w:rsidRDefault="00A56581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Задание 13</w:t>
      </w:r>
      <w:r w:rsidR="00E749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DC59BE"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C59BE"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великом учёном идёт речь?</w:t>
      </w:r>
    </w:p>
    <w:p w:rsidR="00DC59BE" w:rsidRPr="00F71BBC" w:rsidRDefault="00DC59BE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«Его называли «отцом истории. Именно он подробно описал знаменитые греко-персидские войны. За свою жизнь он совершил много путешествий и рассказал в своей «Истории» об их нравах и обычаях».</w:t>
      </w: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59BE" w:rsidRPr="00F71BBC" w:rsidRDefault="00DC59BE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p w:rsidR="00DC59BE" w:rsidRPr="00F71BBC" w:rsidRDefault="00DC59BE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Геродот</w:t>
      </w:r>
    </w:p>
    <w:p w:rsidR="00DC59BE" w:rsidRPr="00F71BBC" w:rsidRDefault="00DC59BE" w:rsidP="00F7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Фукидид</w:t>
      </w:r>
    </w:p>
    <w:p w:rsidR="005F02F5" w:rsidRPr="00F71BBC" w:rsidRDefault="00DC59BE" w:rsidP="00F71B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Аристотель</w:t>
      </w:r>
    </w:p>
    <w:p w:rsidR="00A56581" w:rsidRPr="00F71BBC" w:rsidRDefault="00A56581" w:rsidP="00F71B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</w:t>
      </w:r>
      <w:r w:rsidR="009222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14. </w:t>
      </w:r>
      <w:r w:rsidRPr="00F71BBC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br/>
        <w:t>Установите правильное соответствие между историческим источником и его видом</w:t>
      </w:r>
    </w:p>
    <w:p w:rsidR="00A56581" w:rsidRPr="00F71BBC" w:rsidRDefault="00A56581" w:rsidP="00F71B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B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12970" cy="1055370"/>
            <wp:effectExtent l="19050" t="0" r="0" b="0"/>
            <wp:docPr id="3" name="Рисунок 3" descr="http://olymp74.ru/images/view.php?id=0e4a6da43b90a111ebc97dcb6a5f2e3133a2935fa4ac021a280c4797ad5bc7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ymp74.ru/images/view.php?id=0e4a6da43b90a111ebc97dcb6a5f2e3133a2935fa4ac021a280c4797ad5bc7a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7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222B9" w:rsidTr="009222B9">
        <w:tc>
          <w:tcPr>
            <w:tcW w:w="2392" w:type="dxa"/>
          </w:tcPr>
          <w:p w:rsidR="009222B9" w:rsidRDefault="009222B9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93" w:type="dxa"/>
          </w:tcPr>
          <w:p w:rsidR="009222B9" w:rsidRDefault="009222B9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93" w:type="dxa"/>
          </w:tcPr>
          <w:p w:rsidR="009222B9" w:rsidRDefault="009222B9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93" w:type="dxa"/>
          </w:tcPr>
          <w:p w:rsidR="009222B9" w:rsidRDefault="009222B9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9222B9" w:rsidTr="009222B9">
        <w:tc>
          <w:tcPr>
            <w:tcW w:w="2392" w:type="dxa"/>
          </w:tcPr>
          <w:p w:rsidR="009222B9" w:rsidRDefault="009222B9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222B9" w:rsidRDefault="009222B9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222B9" w:rsidRDefault="009222B9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222B9" w:rsidRDefault="009222B9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56581" w:rsidRPr="00F71BBC" w:rsidRDefault="00A56581" w:rsidP="00F71B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2F5" w:rsidRPr="00F71BBC" w:rsidRDefault="005F02F5" w:rsidP="00F71B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4" w:rsidRDefault="00DD0F14" w:rsidP="00F71B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4" w:rsidRDefault="00DD0F14" w:rsidP="00F71B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4" w:rsidRDefault="00DD0F14" w:rsidP="00F71B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4" w:rsidRDefault="00DD0F14" w:rsidP="00F71B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4" w:rsidRDefault="00DD0F14" w:rsidP="00F71B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4" w:rsidRDefault="00DD0F14" w:rsidP="00F71B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4" w:rsidRDefault="00DD0F14" w:rsidP="00F71B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4" w:rsidRDefault="00DD0F14" w:rsidP="00F71B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4" w:rsidRDefault="00DD0F14" w:rsidP="00F71B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4" w:rsidRDefault="00DD0F14" w:rsidP="00F71B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4" w:rsidRDefault="00DD0F14" w:rsidP="00F71B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4" w:rsidRDefault="00DD0F14" w:rsidP="00F71B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4" w:rsidRDefault="00DD0F14" w:rsidP="00F71B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4" w:rsidRDefault="00DD0F14" w:rsidP="00F71B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ответы:</w:t>
      </w:r>
    </w:p>
    <w:p w:rsidR="00DD0F14" w:rsidRPr="00F71BBC" w:rsidRDefault="00DD0F14" w:rsidP="00DD0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№1</w:t>
      </w:r>
    </w:p>
    <w:tbl>
      <w:tblPr>
        <w:tblStyle w:val="a9"/>
        <w:tblW w:w="0" w:type="auto"/>
        <w:tblLook w:val="04A0"/>
      </w:tblPr>
      <w:tblGrid>
        <w:gridCol w:w="675"/>
        <w:gridCol w:w="675"/>
        <w:gridCol w:w="675"/>
        <w:gridCol w:w="675"/>
        <w:gridCol w:w="675"/>
        <w:gridCol w:w="676"/>
        <w:gridCol w:w="676"/>
        <w:gridCol w:w="676"/>
        <w:gridCol w:w="676"/>
        <w:gridCol w:w="679"/>
        <w:gridCol w:w="679"/>
        <w:gridCol w:w="679"/>
        <w:gridCol w:w="679"/>
        <w:gridCol w:w="776"/>
      </w:tblGrid>
      <w:tr w:rsidR="00DD0F14" w:rsidTr="00DD0F14">
        <w:tc>
          <w:tcPr>
            <w:tcW w:w="683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4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4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4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4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4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4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4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4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4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DD0F14" w:rsidTr="00DD0F14">
        <w:tc>
          <w:tcPr>
            <w:tcW w:w="683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83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3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3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3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84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84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84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84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4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4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4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4" w:type="dxa"/>
          </w:tcPr>
          <w:p w:rsidR="00DD0F14" w:rsidRDefault="006C678A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4" w:type="dxa"/>
          </w:tcPr>
          <w:p w:rsidR="00DD0F14" w:rsidRDefault="00DD0F14" w:rsidP="00F71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2121</w:t>
            </w:r>
          </w:p>
        </w:tc>
      </w:tr>
    </w:tbl>
    <w:p w:rsidR="00DD0F14" w:rsidRDefault="00DD0F14" w:rsidP="00F71B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4" w:rsidRDefault="00DD0F14" w:rsidP="00F71B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№2</w:t>
      </w:r>
    </w:p>
    <w:tbl>
      <w:tblPr>
        <w:tblStyle w:val="a9"/>
        <w:tblW w:w="0" w:type="auto"/>
        <w:tblLook w:val="04A0"/>
      </w:tblPr>
      <w:tblGrid>
        <w:gridCol w:w="675"/>
        <w:gridCol w:w="675"/>
        <w:gridCol w:w="675"/>
        <w:gridCol w:w="675"/>
        <w:gridCol w:w="675"/>
        <w:gridCol w:w="676"/>
        <w:gridCol w:w="676"/>
        <w:gridCol w:w="676"/>
        <w:gridCol w:w="676"/>
        <w:gridCol w:w="679"/>
        <w:gridCol w:w="679"/>
        <w:gridCol w:w="679"/>
        <w:gridCol w:w="679"/>
        <w:gridCol w:w="776"/>
      </w:tblGrid>
      <w:tr w:rsidR="00DD0F14" w:rsidTr="00D84262">
        <w:tc>
          <w:tcPr>
            <w:tcW w:w="683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4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4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4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4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4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4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4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4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4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DD0F14" w:rsidTr="00D84262">
        <w:tc>
          <w:tcPr>
            <w:tcW w:w="683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83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83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83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83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4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84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4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84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4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4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4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4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4" w:type="dxa"/>
          </w:tcPr>
          <w:p w:rsidR="00DD0F14" w:rsidRDefault="00DD0F14" w:rsidP="00D84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</w:t>
            </w:r>
          </w:p>
        </w:tc>
      </w:tr>
    </w:tbl>
    <w:p w:rsidR="00DD0F14" w:rsidRDefault="00DD0F14" w:rsidP="00F71B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03B" w:rsidRDefault="0016403B" w:rsidP="00F71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16403B" w:rsidRDefault="002F1F12" w:rsidP="00F71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правильном выполнении заданий 1-  9, предполагающих один вариант ответа, ребёнок получает 5 баллов.  (максимально 5*9 =45)</w:t>
      </w:r>
    </w:p>
    <w:p w:rsidR="002F1F12" w:rsidRDefault="002F1F12" w:rsidP="00F71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правильном выполнении заданий 10-13, ребёнок получает 10 баллов за каждое выполненное задание    (максимально 4*10 =40</w:t>
      </w:r>
    </w:p>
    <w:p w:rsidR="002F1F12" w:rsidRDefault="002F1F12" w:rsidP="00F71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правильном выполнении задания №14 ребёнок получает 15 баллов</w:t>
      </w:r>
    </w:p>
    <w:p w:rsidR="002F1F12" w:rsidRPr="00F71BBC" w:rsidRDefault="002F1F12" w:rsidP="00F71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100 баллов</w:t>
      </w:r>
    </w:p>
    <w:sectPr w:rsidR="002F1F12" w:rsidRPr="00F71BBC" w:rsidSect="0030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489" w:rsidRDefault="00071489" w:rsidP="003A6656">
      <w:pPr>
        <w:spacing w:after="0" w:line="240" w:lineRule="auto"/>
      </w:pPr>
      <w:r>
        <w:separator/>
      </w:r>
    </w:p>
  </w:endnote>
  <w:endnote w:type="continuationSeparator" w:id="0">
    <w:p w:rsidR="00071489" w:rsidRDefault="00071489" w:rsidP="003A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489" w:rsidRDefault="00071489" w:rsidP="003A6656">
      <w:pPr>
        <w:spacing w:after="0" w:line="240" w:lineRule="auto"/>
      </w:pPr>
      <w:r>
        <w:separator/>
      </w:r>
    </w:p>
  </w:footnote>
  <w:footnote w:type="continuationSeparator" w:id="0">
    <w:p w:rsidR="00071489" w:rsidRDefault="00071489" w:rsidP="003A6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2BD"/>
    <w:rsid w:val="00000BB6"/>
    <w:rsid w:val="00071489"/>
    <w:rsid w:val="000E047C"/>
    <w:rsid w:val="0016403B"/>
    <w:rsid w:val="002D5265"/>
    <w:rsid w:val="002F1F12"/>
    <w:rsid w:val="00306AFC"/>
    <w:rsid w:val="003A6656"/>
    <w:rsid w:val="005B3C62"/>
    <w:rsid w:val="005F02F5"/>
    <w:rsid w:val="005F0A45"/>
    <w:rsid w:val="006C678A"/>
    <w:rsid w:val="006D74C7"/>
    <w:rsid w:val="007E62FD"/>
    <w:rsid w:val="008364B9"/>
    <w:rsid w:val="008B22BD"/>
    <w:rsid w:val="009222B9"/>
    <w:rsid w:val="009B4DD4"/>
    <w:rsid w:val="00A56581"/>
    <w:rsid w:val="00AD7E71"/>
    <w:rsid w:val="00AF0945"/>
    <w:rsid w:val="00AF314D"/>
    <w:rsid w:val="00AF5B60"/>
    <w:rsid w:val="00BE659B"/>
    <w:rsid w:val="00DC59BE"/>
    <w:rsid w:val="00DD0F14"/>
    <w:rsid w:val="00E749A8"/>
    <w:rsid w:val="00F71BBC"/>
    <w:rsid w:val="00F9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56"/>
  </w:style>
  <w:style w:type="paragraph" w:styleId="a5">
    <w:name w:val="footer"/>
    <w:basedOn w:val="a"/>
    <w:link w:val="a6"/>
    <w:uiPriority w:val="99"/>
    <w:semiHidden/>
    <w:unhideWhenUsed/>
    <w:rsid w:val="003A6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56"/>
  </w:style>
  <w:style w:type="paragraph" w:styleId="a7">
    <w:name w:val="Balloon Text"/>
    <w:basedOn w:val="a"/>
    <w:link w:val="a8"/>
    <w:uiPriority w:val="99"/>
    <w:semiHidden/>
    <w:unhideWhenUsed/>
    <w:rsid w:val="00A5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58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22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2015-09-14T06:04:00Z</dcterms:created>
  <dcterms:modified xsi:type="dcterms:W3CDTF">2015-09-14T06:04:00Z</dcterms:modified>
</cp:coreProperties>
</file>