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Районный семинар учителей истории и обществознания</w:t>
      </w: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Доклад на тему:</w:t>
      </w: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46010" w:rsidRP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«Исследовательская деятельность учащихся на уроках истории и обществознания в условиях введения ФГОС ОО»</w:t>
      </w:r>
    </w:p>
    <w:p w:rsid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10" w:rsidRPr="00B46010" w:rsidRDefault="00B46010" w:rsidP="00B46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 учитель истории и обществознания</w:t>
      </w: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с. Большой Кукмор»</w:t>
      </w:r>
    </w:p>
    <w:p w:rsidR="00B46010" w:rsidRDefault="00B46010" w:rsidP="00B460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Марселевна</w:t>
      </w:r>
      <w:proofErr w:type="spellEnd"/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федеральном государственном стандарте отмечена необходимость привести школьное образование в соответствие с потребностями времени, которое характеризуется изменчивостью, многообразием существующих в нем связей, широким внедрением информационных технологий. В результате востребованной становится организация исследовательской деятельности учащихся.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Исследовательская деятельность –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Исследовательская деятельность,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находится в тесной взаимосвязи и в одной группе таких образовательных технологий как эвристическое и проблемное обучение, она отличается от них и предполагает активную познавательную позицию, связанную с периодическим и продолжительным внутренним поиском, глубоко осмысленной и творческой переработкой информации научного характера, работой мыслительных процессов в особом режиме аналитико-прогностического свойства, действием путём «проб и ошибок», озарением, личными и личностными открытиями.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исследовательской деятельности лежат: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умений и навыков учащихся;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в информационном пространстве;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конструировать свои знания;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интегрировать знания из различных областей наук;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критически мыслить.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Исходя из вышесказанного, можно выделить следующие задачи исследовательской деятельности.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Образовательные: активизация и актуализация знаний, полученных школьниками при изучении определенной темы; систематизации знаний; знакомство с комплексом материалов, заведомо выходящими за пределы школьной программы.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Развивающие: развитее умения размышлять в контексте изучаемой темы, анализировать, сравнивать, делать собственные выводы; отбирать и систематизировать материал; использовать ИКТ при оформлении проведенного исследования; публично представлять результаты исследования.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создать такой продукт, который будет интересен и востребован другими.</w:t>
      </w:r>
    </w:p>
    <w:p w:rsid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исследовательской деятельности проходит в несколько этапов.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проблемы, где ставится цель выявить проблему и определить направление будущего исследования.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сферы исследования, цель, которого сформулировать основные вопросы, ответы на которые мы хотели бы найти.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исследования, здесь целью будет обозначение границы исследования.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гипотезы, целью является разработка гипотезы одной или нескольких, в том числе должны быть высказаны и нереальные – провокационные идеи.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систематизация подходов к решению, где цель: выработать методы исследования.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последовательности исследования.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информации, с целью зафиксировать полученные знания.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обобщение полученных материалов, цель которого структурировать полученный материал, используя известные логические правила и приемы.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отчета, цель: дать определения основным понятиям, подготовить сообщение по результатам исследования.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Доклад. Цель: защитить его публично перед сверстниками и взрослыми, ответить на вопросы.</w:t>
      </w:r>
    </w:p>
    <w:p w:rsidR="00B46010" w:rsidRDefault="00B46010" w:rsidP="00B460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итогов завершенной работы.</w:t>
      </w:r>
    </w:p>
    <w:p w:rsidR="00B46010" w:rsidRPr="00B46010" w:rsidRDefault="00B46010" w:rsidP="00B46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6010">
        <w:rPr>
          <w:rFonts w:ascii="Times New Roman" w:hAnsi="Times New Roman" w:cs="Times New Roman"/>
          <w:sz w:val="28"/>
          <w:szCs w:val="28"/>
        </w:rPr>
        <w:t>В исследовательском обучении исследование выступает не просто набором методов и приемов учения, а является его содержанием и смыслом. У учащегося, таким образом, формируется представление об исследовании не просто как о наборе частных когнитивных инструментов, позволяющих продуктивно решать познавательные задачи, а как о ведущем способе контакта с окружающим миром и даже шире – как стиле жизни.</w:t>
      </w:r>
    </w:p>
    <w:p w:rsidR="00B46010" w:rsidRPr="00B46010" w:rsidRDefault="00B46010" w:rsidP="00B46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10">
        <w:rPr>
          <w:rFonts w:ascii="Times New Roman" w:hAnsi="Times New Roman" w:cs="Times New Roman"/>
          <w:sz w:val="28"/>
          <w:szCs w:val="28"/>
        </w:rPr>
        <w:t xml:space="preserve">     Учитель должен быть </w:t>
      </w:r>
      <w:proofErr w:type="spellStart"/>
      <w:r w:rsidRPr="00B46010">
        <w:rPr>
          <w:rFonts w:ascii="Times New Roman" w:hAnsi="Times New Roman" w:cs="Times New Roman"/>
          <w:sz w:val="28"/>
          <w:szCs w:val="28"/>
        </w:rPr>
        <w:t>фасилитатором</w:t>
      </w:r>
      <w:proofErr w:type="spellEnd"/>
      <w:r w:rsidRPr="00B46010">
        <w:rPr>
          <w:rFonts w:ascii="Times New Roman" w:hAnsi="Times New Roman" w:cs="Times New Roman"/>
          <w:sz w:val="28"/>
          <w:szCs w:val="28"/>
        </w:rPr>
        <w:t xml:space="preserve"> учения, а не просто транслятором информации. Основным фактором развития </w:t>
      </w:r>
      <w:proofErr w:type="spellStart"/>
      <w:r w:rsidRPr="00B4601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B4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B46010">
        <w:rPr>
          <w:rFonts w:ascii="Times New Roman" w:hAnsi="Times New Roman" w:cs="Times New Roman"/>
          <w:sz w:val="28"/>
          <w:szCs w:val="28"/>
        </w:rPr>
        <w:t>является не столько его включение в творческую деятельность, сколько наличие в его окружении «образца творческой деятельности». В любом творчестве, и исследовательская деятельность не является исключением, преобладают принципиально не формализуемые элементы, которые могут транслироваться и усваиваться только в прямом контакте с тем, кто сам способен творить.</w:t>
      </w:r>
    </w:p>
    <w:p w:rsidR="00B46010" w:rsidRPr="00B46010" w:rsidRDefault="00B46010" w:rsidP="00B46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10">
        <w:rPr>
          <w:rFonts w:ascii="Times New Roman" w:hAnsi="Times New Roman" w:cs="Times New Roman"/>
          <w:sz w:val="28"/>
          <w:szCs w:val="28"/>
        </w:rPr>
        <w:t xml:space="preserve">     Парадоксом исследовательского обучения является то, что педагог, работающий в русле идей такого обучения, может научить ребенка даже тому, чего не умеет сам. Он должен, безусловно, быть творцом – исследователем, но не носителем всех знаний на свете. В условиях исследовательского обучения педагог не обязан всегда знать ответы на все вопросы, но он должен уметь исследовать разные проблемы, таким образом находить любые ответы и уметь научить этому детей.</w:t>
      </w:r>
    </w:p>
    <w:p w:rsidR="00B46010" w:rsidRPr="00B46010" w:rsidRDefault="00B46010" w:rsidP="00B46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6010">
        <w:rPr>
          <w:rFonts w:ascii="Times New Roman" w:hAnsi="Times New Roman" w:cs="Times New Roman"/>
          <w:sz w:val="28"/>
          <w:szCs w:val="28"/>
        </w:rPr>
        <w:t xml:space="preserve">     Важно обеспечение целенаправленности и систематичности процесса развития исследовательских умений школьников. Существенную роль в этом играет технология организации исследовательской деятельности, </w:t>
      </w:r>
      <w:r w:rsidRPr="00B46010">
        <w:rPr>
          <w:rFonts w:ascii="Times New Roman" w:hAnsi="Times New Roman" w:cs="Times New Roman"/>
          <w:sz w:val="28"/>
          <w:szCs w:val="28"/>
        </w:rPr>
        <w:lastRenderedPageBreak/>
        <w:t>согласно которой выстраиваются исследовательские занятия с применением игровых, исследовательских, проблемных и эвристических методов обучения.</w:t>
      </w:r>
    </w:p>
    <w:p w:rsidR="00B46010" w:rsidRPr="00B46010" w:rsidRDefault="00B46010" w:rsidP="00B4601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010" w:rsidRPr="00B46010" w:rsidRDefault="00B46010" w:rsidP="00B46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332" w:rsidRDefault="00820332"/>
    <w:sectPr w:rsidR="0082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F0C"/>
    <w:multiLevelType w:val="hybridMultilevel"/>
    <w:tmpl w:val="89D2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010"/>
    <w:rsid w:val="00820332"/>
    <w:rsid w:val="00B4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</dc:creator>
  <cp:keywords/>
  <dc:description/>
  <cp:lastModifiedBy>Ильнар</cp:lastModifiedBy>
  <cp:revision>2</cp:revision>
  <dcterms:created xsi:type="dcterms:W3CDTF">2015-11-10T15:23:00Z</dcterms:created>
  <dcterms:modified xsi:type="dcterms:W3CDTF">2015-11-10T15:39:00Z</dcterms:modified>
</cp:coreProperties>
</file>