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E7" w:rsidRPr="003740E0" w:rsidRDefault="00457AE7" w:rsidP="00457AE7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 xml:space="preserve">Конспект урока истории в </w:t>
      </w:r>
      <w:r w:rsidR="001B3819">
        <w:rPr>
          <w:rStyle w:val="c0"/>
          <w:b/>
          <w:bCs/>
          <w:color w:val="000000"/>
        </w:rPr>
        <w:t>7</w:t>
      </w:r>
      <w:r w:rsidRPr="003740E0">
        <w:rPr>
          <w:rStyle w:val="c0"/>
          <w:b/>
          <w:bCs/>
          <w:color w:val="000000"/>
        </w:rPr>
        <w:t xml:space="preserve"> классе</w:t>
      </w:r>
    </w:p>
    <w:p w:rsidR="00457AE7" w:rsidRDefault="003C231A" w:rsidP="003C231A">
      <w:pPr>
        <w:pStyle w:val="c11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Тема</w:t>
      </w:r>
      <w:proofErr w:type="gramStart"/>
      <w:r>
        <w:rPr>
          <w:rStyle w:val="c0"/>
          <w:b/>
          <w:bCs/>
          <w:color w:val="000000"/>
        </w:rPr>
        <w:t>:</w:t>
      </w:r>
      <w:r w:rsidR="00457AE7" w:rsidRPr="003740E0">
        <w:rPr>
          <w:rStyle w:val="c0"/>
          <w:b/>
          <w:bCs/>
          <w:color w:val="000000"/>
        </w:rPr>
        <w:t>«</w:t>
      </w:r>
      <w:proofErr w:type="gramEnd"/>
      <w:r w:rsidR="0010571E">
        <w:rPr>
          <w:rStyle w:val="c0"/>
          <w:b/>
          <w:bCs/>
          <w:color w:val="000000"/>
        </w:rPr>
        <w:t>Религиозные войны и укрепление абсолютной монархии во Франции</w:t>
      </w:r>
      <w:r w:rsidR="00457AE7" w:rsidRPr="003740E0">
        <w:rPr>
          <w:rStyle w:val="c0"/>
          <w:b/>
          <w:bCs/>
          <w:color w:val="000000"/>
        </w:rPr>
        <w:t>».</w:t>
      </w:r>
    </w:p>
    <w:p w:rsidR="003C231A" w:rsidRPr="003740E0" w:rsidRDefault="003C231A" w:rsidP="003C231A">
      <w:pPr>
        <w:pStyle w:val="c11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</w:rPr>
        <w:t>Дата проведения: 30.09.2015</w:t>
      </w:r>
    </w:p>
    <w:p w:rsidR="00457AE7" w:rsidRPr="003740E0" w:rsidRDefault="00457AE7" w:rsidP="00457AE7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Цель:</w:t>
      </w:r>
      <w:r w:rsidRPr="003740E0">
        <w:rPr>
          <w:rStyle w:val="c0"/>
          <w:color w:val="000000"/>
        </w:rPr>
        <w:t xml:space="preserve"> Формирование </w:t>
      </w:r>
      <w:r w:rsidR="00F01ADF">
        <w:rPr>
          <w:rStyle w:val="c0"/>
          <w:color w:val="000000"/>
        </w:rPr>
        <w:t xml:space="preserve">знаний </w:t>
      </w:r>
      <w:r w:rsidR="0010571E">
        <w:rPr>
          <w:rStyle w:val="c0"/>
          <w:color w:val="000000"/>
        </w:rPr>
        <w:t>о непростом пути становления Франции как мощного государства</w:t>
      </w:r>
      <w:r w:rsidR="00F01ADF">
        <w:rPr>
          <w:rStyle w:val="c0"/>
          <w:color w:val="000000"/>
        </w:rPr>
        <w:t>.</w:t>
      </w:r>
    </w:p>
    <w:p w:rsidR="00457AE7" w:rsidRPr="003740E0" w:rsidRDefault="00457AE7" w:rsidP="00457AE7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Задачи:</w:t>
      </w:r>
      <w:r w:rsidRPr="003740E0">
        <w:rPr>
          <w:rStyle w:val="apple-converted-space"/>
          <w:b/>
          <w:bCs/>
          <w:color w:val="000000"/>
        </w:rPr>
        <w:t> </w:t>
      </w:r>
      <w:r w:rsidR="003C231A">
        <w:rPr>
          <w:rStyle w:val="apple-converted-space"/>
          <w:b/>
          <w:bCs/>
          <w:color w:val="000000"/>
        </w:rPr>
        <w:t xml:space="preserve">    </w:t>
      </w:r>
      <w:r w:rsidRPr="003740E0">
        <w:rPr>
          <w:rStyle w:val="c0"/>
          <w:b/>
          <w:bCs/>
          <w:i/>
          <w:iCs/>
          <w:color w:val="000000"/>
        </w:rPr>
        <w:t>1.Образовательные:</w:t>
      </w:r>
      <w:r w:rsidRPr="003740E0">
        <w:rPr>
          <w:rStyle w:val="c0"/>
          <w:color w:val="000000"/>
        </w:rPr>
        <w:t> </w:t>
      </w:r>
      <w:r w:rsidR="00F01ADF">
        <w:rPr>
          <w:rStyle w:val="c0"/>
          <w:color w:val="000000"/>
        </w:rPr>
        <w:t xml:space="preserve">Усвоить знания об истории </w:t>
      </w:r>
      <w:r w:rsidR="00301BAB">
        <w:rPr>
          <w:rStyle w:val="c0"/>
          <w:color w:val="000000"/>
        </w:rPr>
        <w:t xml:space="preserve">возникновения в </w:t>
      </w:r>
      <w:proofErr w:type="gramStart"/>
      <w:r w:rsidR="00301BAB">
        <w:rPr>
          <w:rStyle w:val="c0"/>
          <w:color w:val="000000"/>
          <w:lang w:val="en-US"/>
        </w:rPr>
        <w:t>XVI</w:t>
      </w:r>
      <w:proofErr w:type="gramEnd"/>
      <w:r w:rsidR="00301BAB">
        <w:rPr>
          <w:rStyle w:val="c0"/>
          <w:color w:val="000000"/>
        </w:rPr>
        <w:t>веке во Франции</w:t>
      </w:r>
      <w:r w:rsidR="002B77B2">
        <w:rPr>
          <w:rStyle w:val="c0"/>
          <w:color w:val="000000"/>
        </w:rPr>
        <w:t xml:space="preserve"> абсолютной монархии</w:t>
      </w:r>
      <w:r w:rsidR="00F01ADF">
        <w:rPr>
          <w:rStyle w:val="c0"/>
          <w:color w:val="000000"/>
        </w:rPr>
        <w:t>.</w:t>
      </w:r>
      <w:r w:rsidR="002B77B2">
        <w:rPr>
          <w:rStyle w:val="c0"/>
          <w:color w:val="000000"/>
        </w:rPr>
        <w:t xml:space="preserve"> На основе анализа событий религиозной войны  подвести учащихся </w:t>
      </w:r>
      <w:proofErr w:type="gramStart"/>
      <w:r w:rsidR="002B77B2">
        <w:rPr>
          <w:rStyle w:val="c0"/>
          <w:color w:val="000000"/>
        </w:rPr>
        <w:t>к</w:t>
      </w:r>
      <w:proofErr w:type="gramEnd"/>
    </w:p>
    <w:p w:rsidR="00457AE7" w:rsidRPr="003740E0" w:rsidRDefault="00457AE7" w:rsidP="00457AE7">
      <w:pPr>
        <w:pStyle w:val="c2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i/>
          <w:iCs/>
          <w:color w:val="000000"/>
        </w:rPr>
        <w:t>2.Коррекционно-развивающие:</w:t>
      </w:r>
      <w:r w:rsidRPr="003740E0">
        <w:rPr>
          <w:rStyle w:val="apple-converted-space"/>
          <w:b/>
          <w:bCs/>
          <w:i/>
          <w:iCs/>
          <w:color w:val="000000"/>
        </w:rPr>
        <w:t> </w:t>
      </w:r>
      <w:r w:rsidRPr="003740E0">
        <w:rPr>
          <w:rStyle w:val="c0"/>
          <w:color w:val="000000"/>
        </w:rPr>
        <w:t xml:space="preserve">Корригировать и развивать умения работать </w:t>
      </w:r>
      <w:r w:rsidR="00F01ADF">
        <w:rPr>
          <w:rStyle w:val="c0"/>
          <w:color w:val="000000"/>
        </w:rPr>
        <w:t xml:space="preserve">с </w:t>
      </w:r>
      <w:r w:rsidR="00E3798E">
        <w:rPr>
          <w:rStyle w:val="c0"/>
          <w:color w:val="000000"/>
        </w:rPr>
        <w:t>учебником</w:t>
      </w:r>
      <w:r w:rsidR="00301BAB">
        <w:rPr>
          <w:rStyle w:val="c0"/>
          <w:color w:val="000000"/>
        </w:rPr>
        <w:t>; развивать умение анализировать историческую репродукцию.</w:t>
      </w:r>
    </w:p>
    <w:p w:rsidR="00457AE7" w:rsidRPr="003740E0" w:rsidRDefault="00457AE7" w:rsidP="00457AE7">
      <w:pPr>
        <w:pStyle w:val="c2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i/>
          <w:iCs/>
          <w:color w:val="000000"/>
        </w:rPr>
        <w:t>3.Воспитательные:</w:t>
      </w:r>
      <w:r w:rsidRPr="003740E0">
        <w:rPr>
          <w:rStyle w:val="c0"/>
          <w:color w:val="000000"/>
        </w:rPr>
        <w:t xml:space="preserve"> Воспитывать у учащихся </w:t>
      </w:r>
      <w:r w:rsidR="00BD7A58" w:rsidRPr="003740E0">
        <w:rPr>
          <w:rStyle w:val="c0"/>
          <w:color w:val="000000"/>
        </w:rPr>
        <w:t xml:space="preserve">уважение к </w:t>
      </w:r>
      <w:r w:rsidR="00F01ADF">
        <w:rPr>
          <w:rStyle w:val="c0"/>
          <w:color w:val="000000"/>
        </w:rPr>
        <w:t>иным культурам и верам, прививать толерантное и гуманное отношение к  представителям различных конфессий.</w:t>
      </w:r>
    </w:p>
    <w:p w:rsidR="00457AE7" w:rsidRPr="003740E0" w:rsidRDefault="00457AE7" w:rsidP="00457AE7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Основные термины и понятия:</w:t>
      </w:r>
      <w:r w:rsidRPr="003740E0">
        <w:rPr>
          <w:rStyle w:val="apple-converted-space"/>
          <w:b/>
          <w:bCs/>
          <w:color w:val="000000"/>
        </w:rPr>
        <w:t> </w:t>
      </w:r>
      <w:r w:rsidR="00301BAB">
        <w:rPr>
          <w:rStyle w:val="c0"/>
          <w:color w:val="000000"/>
        </w:rPr>
        <w:t>гугенот</w:t>
      </w:r>
      <w:r w:rsidRPr="003740E0">
        <w:rPr>
          <w:rStyle w:val="c0"/>
          <w:color w:val="000000"/>
        </w:rPr>
        <w:t xml:space="preserve">, </w:t>
      </w:r>
      <w:r w:rsidR="00301BAB">
        <w:rPr>
          <w:rStyle w:val="c0"/>
          <w:color w:val="000000"/>
        </w:rPr>
        <w:t>Варфоломеев</w:t>
      </w:r>
      <w:r w:rsidR="00E203B2">
        <w:rPr>
          <w:rStyle w:val="c0"/>
          <w:color w:val="000000"/>
        </w:rPr>
        <w:t>ская</w:t>
      </w:r>
      <w:r w:rsidR="00301BAB">
        <w:rPr>
          <w:rStyle w:val="c0"/>
          <w:color w:val="000000"/>
        </w:rPr>
        <w:t xml:space="preserve"> ночь</w:t>
      </w:r>
      <w:r w:rsidRPr="003740E0">
        <w:rPr>
          <w:rStyle w:val="c0"/>
          <w:color w:val="000000"/>
        </w:rPr>
        <w:t xml:space="preserve">, </w:t>
      </w:r>
      <w:r w:rsidR="00301BAB">
        <w:rPr>
          <w:rStyle w:val="c0"/>
          <w:color w:val="000000"/>
        </w:rPr>
        <w:t>абсолютизм</w:t>
      </w:r>
      <w:r w:rsidR="0018464C">
        <w:rPr>
          <w:rStyle w:val="c0"/>
          <w:color w:val="000000"/>
        </w:rPr>
        <w:t xml:space="preserve">, </w:t>
      </w:r>
      <w:r w:rsidR="00301BAB">
        <w:rPr>
          <w:rStyle w:val="c0"/>
          <w:color w:val="000000"/>
        </w:rPr>
        <w:t>серый кардинал.</w:t>
      </w:r>
    </w:p>
    <w:p w:rsidR="00457AE7" w:rsidRPr="003740E0" w:rsidRDefault="00457AE7" w:rsidP="00457AE7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Оборудование:</w:t>
      </w:r>
    </w:p>
    <w:p w:rsidR="00457AE7" w:rsidRPr="003740E0" w:rsidRDefault="00457AE7" w:rsidP="00457AE7">
      <w:pPr>
        <w:pStyle w:val="c1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3740E0">
        <w:rPr>
          <w:rStyle w:val="c0"/>
          <w:color w:val="000000"/>
        </w:rPr>
        <w:t xml:space="preserve">- </w:t>
      </w:r>
      <w:r w:rsidRPr="006C6921">
        <w:rPr>
          <w:rStyle w:val="c0"/>
          <w:color w:val="000000"/>
        </w:rPr>
        <w:t>Учебник «</w:t>
      </w:r>
      <w:r w:rsidR="006C6921" w:rsidRPr="006C6921">
        <w:t>Всеобщая история, История нового врем</w:t>
      </w:r>
      <w:bookmarkStart w:id="0" w:name="_GoBack"/>
      <w:bookmarkEnd w:id="0"/>
      <w:r w:rsidR="006C6921" w:rsidRPr="006C6921">
        <w:t xml:space="preserve">ени, 1500-1800», 7 класс, </w:t>
      </w:r>
      <w:proofErr w:type="spellStart"/>
      <w:r w:rsidR="006C6921" w:rsidRPr="006C6921">
        <w:t>Юдовская</w:t>
      </w:r>
      <w:proofErr w:type="spellEnd"/>
      <w:r w:rsidR="006C6921" w:rsidRPr="006C6921">
        <w:t xml:space="preserve"> А.Я., 2012.</w:t>
      </w:r>
      <w:r w:rsidR="005062E6" w:rsidRPr="006C6921">
        <w:rPr>
          <w:rStyle w:val="c0"/>
          <w:color w:val="000000"/>
        </w:rPr>
        <w:t>;</w:t>
      </w:r>
    </w:p>
    <w:p w:rsidR="00457AE7" w:rsidRPr="003740E0" w:rsidRDefault="00457AE7" w:rsidP="00457AE7">
      <w:pPr>
        <w:pStyle w:val="c1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3740E0">
        <w:rPr>
          <w:rStyle w:val="c0"/>
          <w:color w:val="000000"/>
        </w:rPr>
        <w:t xml:space="preserve">- </w:t>
      </w:r>
      <w:r w:rsidR="005062E6" w:rsidRPr="003740E0">
        <w:rPr>
          <w:rStyle w:val="c0"/>
          <w:color w:val="000000"/>
        </w:rPr>
        <w:t>Проектор</w:t>
      </w:r>
      <w:r w:rsidRPr="003740E0">
        <w:rPr>
          <w:rStyle w:val="c0"/>
          <w:color w:val="000000"/>
        </w:rPr>
        <w:t>;</w:t>
      </w:r>
    </w:p>
    <w:p w:rsidR="00457AE7" w:rsidRPr="003740E0" w:rsidRDefault="00457AE7" w:rsidP="00457AE7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3740E0">
        <w:rPr>
          <w:rStyle w:val="c0"/>
          <w:color w:val="000000"/>
        </w:rPr>
        <w:t xml:space="preserve">- </w:t>
      </w:r>
      <w:r w:rsidR="005062E6" w:rsidRPr="003740E0">
        <w:rPr>
          <w:rStyle w:val="c0"/>
          <w:color w:val="000000"/>
        </w:rPr>
        <w:t>ПК</w:t>
      </w:r>
      <w:r w:rsidRPr="003740E0">
        <w:rPr>
          <w:rStyle w:val="c0"/>
          <w:color w:val="000000"/>
        </w:rPr>
        <w:t>;</w:t>
      </w:r>
    </w:p>
    <w:p w:rsidR="005062E6" w:rsidRPr="003740E0" w:rsidRDefault="005062E6" w:rsidP="00457AE7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3740E0">
        <w:rPr>
          <w:rStyle w:val="c0"/>
          <w:color w:val="000000"/>
        </w:rPr>
        <w:t xml:space="preserve">- Презентация </w:t>
      </w:r>
      <w:r w:rsidRPr="003740E0">
        <w:rPr>
          <w:rStyle w:val="c0"/>
          <w:color w:val="000000"/>
          <w:lang w:val="en-US"/>
        </w:rPr>
        <w:t>PowerPoint</w:t>
      </w:r>
      <w:r w:rsidRPr="003740E0">
        <w:rPr>
          <w:rStyle w:val="c0"/>
          <w:color w:val="000000"/>
        </w:rPr>
        <w:t>;</w:t>
      </w:r>
    </w:p>
    <w:p w:rsidR="00412B94" w:rsidRPr="003740E0" w:rsidRDefault="00412B94" w:rsidP="00457AE7">
      <w:pPr>
        <w:pStyle w:val="c1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3740E0">
        <w:rPr>
          <w:rStyle w:val="c0"/>
          <w:color w:val="000000"/>
        </w:rPr>
        <w:t>- Доска и мел;</w:t>
      </w:r>
    </w:p>
    <w:p w:rsidR="004435F2" w:rsidRPr="003740E0" w:rsidRDefault="005062E6" w:rsidP="002B77B2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3740E0">
        <w:rPr>
          <w:rStyle w:val="c0"/>
          <w:color w:val="000000"/>
        </w:rPr>
        <w:t xml:space="preserve">- </w:t>
      </w:r>
      <w:r w:rsidR="008206B9">
        <w:rPr>
          <w:rStyle w:val="c0"/>
          <w:color w:val="000000"/>
        </w:rPr>
        <w:t xml:space="preserve">Историческая репродукция </w:t>
      </w:r>
    </w:p>
    <w:p w:rsidR="00457AE7" w:rsidRPr="003740E0" w:rsidRDefault="00457AE7" w:rsidP="00457AE7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Тип урока:</w:t>
      </w:r>
      <w:r w:rsidRPr="003740E0">
        <w:rPr>
          <w:rStyle w:val="c0"/>
          <w:color w:val="000000"/>
        </w:rPr>
        <w:t> Комбинированный.</w:t>
      </w:r>
    </w:p>
    <w:p w:rsidR="00457AE7" w:rsidRPr="003740E0" w:rsidRDefault="00457AE7" w:rsidP="00457AE7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Форма урока:</w:t>
      </w:r>
      <w:r w:rsidRPr="003740E0">
        <w:rPr>
          <w:rStyle w:val="apple-converted-space"/>
          <w:b/>
          <w:bCs/>
          <w:color w:val="000000"/>
        </w:rPr>
        <w:t> </w:t>
      </w:r>
      <w:r w:rsidRPr="003740E0">
        <w:rPr>
          <w:rStyle w:val="c0"/>
          <w:color w:val="000000"/>
        </w:rPr>
        <w:t>Урок-</w:t>
      </w:r>
      <w:r w:rsidR="005062E6" w:rsidRPr="003740E0">
        <w:rPr>
          <w:rStyle w:val="c0"/>
          <w:color w:val="000000"/>
        </w:rPr>
        <w:t>лекция</w:t>
      </w:r>
      <w:r w:rsidRPr="003740E0">
        <w:rPr>
          <w:rStyle w:val="c0"/>
          <w:color w:val="000000"/>
        </w:rPr>
        <w:t>.</w:t>
      </w:r>
    </w:p>
    <w:p w:rsidR="008B79CE" w:rsidRPr="003740E0" w:rsidRDefault="008B79CE">
      <w:pPr>
        <w:rPr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668"/>
        <w:gridCol w:w="3608"/>
        <w:gridCol w:w="3193"/>
        <w:gridCol w:w="2271"/>
      </w:tblGrid>
      <w:tr w:rsidR="00842C54" w:rsidRPr="003740E0" w:rsidTr="0073684E">
        <w:tc>
          <w:tcPr>
            <w:tcW w:w="1668" w:type="dxa"/>
          </w:tcPr>
          <w:p w:rsidR="00B01820" w:rsidRPr="003740E0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8" w:type="dxa"/>
          </w:tcPr>
          <w:p w:rsidR="00B01820" w:rsidRPr="003740E0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3" w:type="dxa"/>
          </w:tcPr>
          <w:p w:rsidR="00B01820" w:rsidRPr="003740E0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71" w:type="dxa"/>
          </w:tcPr>
          <w:p w:rsidR="00B01820" w:rsidRPr="003740E0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42C54" w:rsidRPr="003740E0" w:rsidTr="0073684E">
        <w:trPr>
          <w:trHeight w:val="86"/>
        </w:trPr>
        <w:tc>
          <w:tcPr>
            <w:tcW w:w="1668" w:type="dxa"/>
          </w:tcPr>
          <w:p w:rsidR="00842C54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01820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842C54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(1-2 мин.)</w:t>
            </w:r>
          </w:p>
        </w:tc>
        <w:tc>
          <w:tcPr>
            <w:tcW w:w="3608" w:type="dxa"/>
          </w:tcPr>
          <w:p w:rsidR="00B01820" w:rsidRPr="003740E0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приветствует, проводит проверку на наличие учебных принадлежностей, записывает отсутствующих.</w:t>
            </w:r>
            <w:r w:rsidR="00F72D29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После учитель начинает проверку домашнего задания.</w:t>
            </w:r>
          </w:p>
          <w:p w:rsidR="00E54B5C" w:rsidRPr="003740E0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-Добрый день, ребята! Будьте добры, садитесь. Я надеюсь, все готовы к уроку, да?</w:t>
            </w:r>
          </w:p>
          <w:p w:rsidR="00E54B5C" w:rsidRPr="003740E0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-Есть ли отсутствующие? Если таковых нет, приступим к уроку.</w:t>
            </w:r>
          </w:p>
          <w:p w:rsidR="00F72D29" w:rsidRPr="003740E0" w:rsidRDefault="00F72D29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-Какое домашнее задание было у вас? Давайте проверим тех, кто отстает у нас по оценкам.</w:t>
            </w:r>
          </w:p>
        </w:tc>
        <w:tc>
          <w:tcPr>
            <w:tcW w:w="3193" w:type="dxa"/>
          </w:tcPr>
          <w:p w:rsidR="00B01820" w:rsidRPr="003740E0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учителя, отвечают на поставленные им вопросы.</w:t>
            </w:r>
          </w:p>
          <w:p w:rsidR="00F72D29" w:rsidRPr="003740E0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-Здравствуйте, учитель! Учебник и тетрадь принесли</w:t>
            </w:r>
            <w:r w:rsidR="00F72D29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B5C" w:rsidRPr="003740E0" w:rsidRDefault="00F72D29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-Отсутствующих в классе нет.</w:t>
            </w:r>
          </w:p>
          <w:p w:rsidR="00F72D29" w:rsidRPr="003740E0" w:rsidRDefault="00F72D29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-Домашнее задание было заполнение в тетради таблицы (открывают тетради, отдельные учащиеся показывают учителю).</w:t>
            </w:r>
          </w:p>
        </w:tc>
        <w:tc>
          <w:tcPr>
            <w:tcW w:w="2271" w:type="dxa"/>
          </w:tcPr>
          <w:p w:rsidR="00B01820" w:rsidRPr="00677317" w:rsidRDefault="00677317" w:rsidP="00677317">
            <w:pPr>
              <w:rPr>
                <w:rFonts w:ascii="Times New Roman" w:hAnsi="Times New Roman" w:cs="Times New Roman"/>
                <w:sz w:val="24"/>
              </w:rPr>
            </w:pPr>
            <w:r w:rsidRPr="00677317">
              <w:rPr>
                <w:rFonts w:ascii="Times New Roman" w:hAnsi="Times New Roman" w:cs="Times New Roman"/>
                <w:sz w:val="24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677317" w:rsidRPr="003C231A" w:rsidRDefault="00677317" w:rsidP="003C231A">
            <w:pPr>
              <w:rPr>
                <w:rFonts w:ascii="Times New Roman" w:hAnsi="Times New Roman" w:cs="Times New Roman"/>
                <w:sz w:val="24"/>
              </w:rPr>
            </w:pPr>
            <w:r w:rsidRPr="00677317">
              <w:rPr>
                <w:rFonts w:ascii="Times New Roman" w:hAnsi="Times New Roman" w:cs="Times New Roman"/>
                <w:sz w:val="24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</w:tc>
      </w:tr>
      <w:tr w:rsidR="00842C54" w:rsidRPr="003740E0" w:rsidTr="0073684E">
        <w:trPr>
          <w:trHeight w:val="86"/>
        </w:trPr>
        <w:tc>
          <w:tcPr>
            <w:tcW w:w="1668" w:type="dxa"/>
          </w:tcPr>
          <w:p w:rsidR="00B01820" w:rsidRPr="003740E0" w:rsidRDefault="00F72D29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42C54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Актуализация деятельности учащихся</w:t>
            </w:r>
          </w:p>
          <w:p w:rsidR="00842C54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3608" w:type="dxa"/>
          </w:tcPr>
          <w:p w:rsidR="00B01820" w:rsidRPr="003740E0" w:rsidRDefault="00F72D29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ситуацию, в которой необходимо коллективное участие и знание прошлого материала. Из проблемной ситуации под руководством учителя вытекает тема урока.</w:t>
            </w:r>
          </w:p>
          <w:p w:rsidR="00073399" w:rsidRDefault="00F72D29" w:rsidP="00073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-Итак, ребята, давайте окунемся в прошлое, столь отдаленное, насколько нам позволит разум. </w:t>
            </w:r>
            <w:r w:rsidR="00326E7B">
              <w:rPr>
                <w:rFonts w:ascii="Times New Roman" w:hAnsi="Times New Roman" w:cs="Times New Roman"/>
                <w:sz w:val="24"/>
                <w:szCs w:val="24"/>
              </w:rPr>
              <w:t>Вспомним тему прошлого урока.</w:t>
            </w:r>
          </w:p>
          <w:p w:rsidR="00073399" w:rsidRDefault="00073399" w:rsidP="00073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-Франция, как вы помните, все время представляла собой грозное явление на карте Европы. Почему? Какой путь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выстрадала она? </w:t>
            </w:r>
          </w:p>
          <w:p w:rsidR="00073399" w:rsidRDefault="00073399" w:rsidP="00073399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 сегодня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Подсказка в учебнике.</w:t>
            </w:r>
          </w:p>
          <w:p w:rsidR="00326E7B" w:rsidRPr="003740E0" w:rsidRDefault="00326E7B" w:rsidP="0032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01820" w:rsidRDefault="00F72D29" w:rsidP="00736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сообща пытаются решить проблемную ситуацию. </w:t>
            </w:r>
            <w:r w:rsidR="00412B94" w:rsidRPr="003740E0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ученики выводят тему нового урока.</w:t>
            </w:r>
          </w:p>
          <w:p w:rsidR="00073399" w:rsidRPr="003740E0" w:rsidRDefault="00073399" w:rsidP="00736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французам пришлось столкнуться с религиозной войной, с братоубийствами и жестокостью из-за разных религиозных течений.</w:t>
            </w:r>
          </w:p>
          <w:p w:rsidR="00326E7B" w:rsidRPr="003740E0" w:rsidRDefault="00073399" w:rsidP="0032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399">
              <w:rPr>
                <w:rStyle w:val="c0"/>
                <w:rFonts w:ascii="Times New Roman" w:hAnsi="Times New Roman" w:cs="Times New Roman"/>
                <w:bCs/>
                <w:color w:val="000000"/>
              </w:rPr>
              <w:t>Религиозные войны и укрепление абсолютной монархии во Франции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271" w:type="dxa"/>
          </w:tcPr>
          <w:p w:rsidR="00B01820" w:rsidRDefault="00333743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43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743" w:rsidRDefault="00333743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43">
              <w:rPr>
                <w:rFonts w:ascii="Times New Roman" w:hAnsi="Times New Roman" w:cs="Times New Roman"/>
                <w:sz w:val="24"/>
                <w:szCs w:val="24"/>
              </w:rPr>
              <w:t>Работать в группе — устанавливать рабочие отношения.</w:t>
            </w:r>
          </w:p>
          <w:p w:rsidR="00DA6646" w:rsidRPr="00333743" w:rsidRDefault="00DA6646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 xml:space="preserve">Постановка новых целей, </w:t>
            </w:r>
            <w:r w:rsidRPr="00DA664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преобразование практической задачи в </w:t>
            </w:r>
            <w:proofErr w:type="gramStart"/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познавательную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333743" w:rsidRPr="00677317" w:rsidRDefault="00DA6646" w:rsidP="006773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7317">
              <w:rPr>
                <w:rFonts w:ascii="Times New Roman" w:hAnsi="Times New Roman" w:cs="Times New Roman"/>
                <w:sz w:val="24"/>
                <w:szCs w:val="28"/>
              </w:rPr>
              <w:t>Освоение общемирового культурного наследия.</w:t>
            </w:r>
          </w:p>
          <w:p w:rsidR="00DA6646" w:rsidRPr="00677317" w:rsidRDefault="00DA6646" w:rsidP="006773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7317">
              <w:rPr>
                <w:rFonts w:ascii="Times New Roman" w:hAnsi="Times New Roman" w:cs="Times New Roman"/>
                <w:sz w:val="24"/>
                <w:szCs w:val="28"/>
              </w:rPr>
              <w:t>Устойчивый познавательный интерес и становление смыслообразующей функции познавательного мотива.</w:t>
            </w:r>
          </w:p>
          <w:p w:rsidR="00DA6646" w:rsidRPr="00333743" w:rsidRDefault="00DA6646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4" w:rsidRPr="003740E0" w:rsidTr="0073684E">
        <w:trPr>
          <w:trHeight w:val="86"/>
        </w:trPr>
        <w:tc>
          <w:tcPr>
            <w:tcW w:w="1668" w:type="dxa"/>
          </w:tcPr>
          <w:p w:rsidR="00F72D29" w:rsidRPr="003740E0" w:rsidRDefault="007838FC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34CA8" w:rsidRPr="003740E0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  <w:p w:rsidR="00E34CA8" w:rsidRPr="003740E0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(20-25 мин.)</w:t>
            </w:r>
          </w:p>
        </w:tc>
        <w:tc>
          <w:tcPr>
            <w:tcW w:w="3608" w:type="dxa"/>
          </w:tcPr>
          <w:p w:rsidR="009A7450" w:rsidRDefault="007838FC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открывает презентацию и </w:t>
            </w:r>
            <w:r w:rsidR="00FE5EC4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вести лекцию об исторической эпохе Реформации. Попутно лекция сопровождается картинами и картами для большего и усвоения и понимания материала. </w:t>
            </w:r>
          </w:p>
          <w:p w:rsidR="00FE5EC4" w:rsidRDefault="00FE5EC4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этап – работа с историческим</w:t>
            </w:r>
            <w:r w:rsidR="00D4601A">
              <w:rPr>
                <w:rFonts w:ascii="Times New Roman" w:hAnsi="Times New Roman" w:cs="Times New Roman"/>
                <w:sz w:val="24"/>
                <w:szCs w:val="24"/>
              </w:rPr>
              <w:t>репродукцией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проектор </w:t>
            </w:r>
            <w:r w:rsidR="00D4601A">
              <w:rPr>
                <w:rFonts w:ascii="Times New Roman" w:hAnsi="Times New Roman" w:cs="Times New Roman"/>
                <w:sz w:val="24"/>
                <w:szCs w:val="24"/>
              </w:rPr>
              <w:t>картина «Утро у ворот Лувра». Необходимо, чтобы учащиеся совершили чувственное представление событий тех страшных дней св</w:t>
            </w:r>
            <w:proofErr w:type="gramStart"/>
            <w:r w:rsidR="00D460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4601A">
              <w:rPr>
                <w:rFonts w:ascii="Times New Roman" w:hAnsi="Times New Roman" w:cs="Times New Roman"/>
                <w:sz w:val="24"/>
                <w:szCs w:val="24"/>
              </w:rPr>
              <w:t>арфоломея.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Гражданские войны во Франции между католиками, составлявшими большинство населения, и протестантским меньшинством, исповедавшим кальвинизм и называвшим себя гугенотами.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Синод пресвитерианской церкви (гугенотов) был установлен во Франции в 1559 году и обрел много последователей среди всех классов населения. Королевская власть попыталась восстановить католицизм на всей территории страны, но в первой войне 1562—1563 годов не смогла сокрушить гугенотов.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Среди гугенотов было немало богатых купцов и банкиров, которые смогли нанять значительные отряды профессиональных солдат из числа швейцарских единоверцев. Гугенотов поддерживало немало аристократов, в частности, принц Луи де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Конде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, адмирал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Гаспар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де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Колиньи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и король Генрих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Наваррский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. Радикальную католическую партию возглавляло семейство герцогов Лотарингских де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Гизов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, стремившееся как полностью </w:t>
            </w: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lastRenderedPageBreak/>
              <w:t>изгнать гугенотов из Франции, так и ограничить власть короля. Была еще партия «политиков», или умеренных католиков. Они выступали за сохранение католицизма в качестве господствующей религии и предоставление гугенотам свободы вероисповедания</w:t>
            </w:r>
            <w:proofErr w:type="gram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В</w:t>
            </w:r>
            <w:proofErr w:type="gram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ряде случаев они выступали на стороне гугенотов против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Гизов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В 1563 году герцог Франсуа де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Гиз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одержал победу при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Друа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, но вскоре был убит подосланным гугенотами убийцей. Гугенотская армия одержала победы и в войнах 1567—1568 и 1568—1570 годов. Эти войны отличались невероятной жестокостью с обеих сторон Пленных, как правило, не брали, а порой и вырезали целые деревни, если их жители придерживались иной религии.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proofErr w:type="gram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Четвертая война началась в 1572 году после того, как католики устроили 24 августа 1572 года, в день Святого Варфоломея, резню гугенотов, съехавшихся в Париж на свадьбу Генриха, короля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Наваррского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, и принцессы Маргариты Валуа.</w:t>
            </w:r>
            <w:proofErr w:type="gram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Было убито более 9 тысяч человек, в том числе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Колиньи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многие другие вожди гугенотов.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В 1576 году был выпущен королевский эдикт, провозглашавший свободу вероисповедания на всей территории Франции, за исключением Парижа. В ходе новой войны 1577 года, инспирированной созданной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Гизами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Католической лигой, эдикт был подтвержден, но король Генрих III оказался не в состоянии провести его в жизнь. В 1580 году вспыхнула еще одна война, не имевшая решительных последствий. Но в 1585 году, когда Генрих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Наваррский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заявил претензии на французский трон, началась кровопролитная Война трех Генрихов — Генриха III, Генриха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Наваррского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и Генриха, третьего герцога де Гиза.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Генрих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Наваррский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одержал победу, несмотря на </w:t>
            </w:r>
            <w:proofErr w:type="gram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то</w:t>
            </w:r>
            <w:proofErr w:type="gram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что его противники пользовались военной поддержкой Испании. Он разбил Генриха III при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Котрэ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в 1587 году. Генрих III вынужден был подтвердить свободу вероисповедания. Тогда Гизы в 1588 году подняли восстание в Париже и изгнали оттуда короля. Генрих пошел на уступки лидерам Католической лиги, объявил о поддержке исключительных прав католиков, но по возвращении в Париж организовал убийство Генриха де Гиза и его брата кардинала Луи де Гиза. Затем, заручившись поддержкой Генриха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Наваррского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, объявленного наследником престола, Генрих III </w:t>
            </w: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lastRenderedPageBreak/>
              <w:t xml:space="preserve">подавил выступления Лиги, но в 1589 году был убит фанатиком-монахом Жаком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Клементом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.</w:t>
            </w:r>
          </w:p>
          <w:p w:rsidR="00073399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Ему наследовал Генрих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Наваррский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, ставший Генрихом IV— первым королем Франции из династии </w:t>
            </w:r>
            <w:proofErr w:type="gram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Бурбонов</w:t>
            </w:r>
            <w:proofErr w:type="gram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. Но Католическая лига, пользовавшаяся особо сильной поддержкой среди населения Парижа, отказалась признать его королем. Генрих разбил войска Лиги при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Аркэ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в 1589 году и при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Иври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в 1590 году, но не мог овладеть Парижем до 1594 года. Чтобы вступить в столицу Франции, ему пришлось вернуться в лоно католической церкви. В связи с этим Генриху приписывают крылатую фразу: «Париж стоит мессы!»</w:t>
            </w:r>
          </w:p>
          <w:p w:rsidR="00FE5EC4" w:rsidRPr="00073399" w:rsidRDefault="00073399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Черту под религиозными войнами в 1598 году подвел мирный договор Генриха IV с Францией в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Вервине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, согласно которому Испания отказывалась от поддержки Католической лиги. В том же году Генрих издал Нанте </w:t>
            </w:r>
            <w:proofErr w:type="gram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-к</w:t>
            </w:r>
            <w:proofErr w:type="gram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ий эдикт, гарантировавший свободу вероисповедания и признававший господство протестантизма в 200 городах, где гугеноты получали право возводить укрепления. Формально можно считать, что гугеноты одержали победу в религиозных войнах, но фактически она оказалась мнимой. Подавляющее большинство населения Франции осталось </w:t>
            </w:r>
            <w:proofErr w:type="gram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верно</w:t>
            </w:r>
            <w:proofErr w:type="gram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 католицизму и симпатизировало идеям Лиги. В 1621 году вспыхнуло восстание против введения католической религии в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Беарне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, признававшемся ранее гугенотским городом. Подавив его в 1622 году, фактический правитель Франции кардинал Ришелье лишил гугенотов право иметь свои крепости, за исключением Ла-Рошели и </w:t>
            </w:r>
            <w:proofErr w:type="spellStart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Монтобана</w:t>
            </w:r>
            <w:proofErr w:type="spellEnd"/>
            <w:r w:rsidRPr="0007339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. Новое гугенотское восстание 1625 года привело к захвату Ла-Рошели королевскими войсками в 1628 году и к договору 1629 года, лишившего гугенотов всякого политического влияния в стране. В 1685 году король Людовик XIV отменил Нантский эдикт, поставив гугенотов перед выбором, либо принять католичество, либо покинуть родину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>.</w:t>
            </w:r>
          </w:p>
        </w:tc>
        <w:tc>
          <w:tcPr>
            <w:tcW w:w="3193" w:type="dxa"/>
          </w:tcPr>
          <w:p w:rsidR="0073450D" w:rsidRPr="0073450D" w:rsidRDefault="00BD415A" w:rsidP="0073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73450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лекцию, попутно записывая важные моменты. В конце лекции приводятся исторические иллюстрации быта Германии в эпоху Реформации </w:t>
            </w:r>
            <w:r w:rsidR="0073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73450D">
              <w:rPr>
                <w:rFonts w:ascii="Times New Roman" w:hAnsi="Times New Roman" w:cs="Times New Roman"/>
                <w:sz w:val="24"/>
                <w:szCs w:val="24"/>
              </w:rPr>
              <w:t>века, для большего и широкого представления об истории и быте этого времени.</w:t>
            </w:r>
          </w:p>
          <w:p w:rsidR="00842C54" w:rsidRDefault="0073450D" w:rsidP="00073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учащиеся работают вместе с учителем </w:t>
            </w:r>
            <w:r w:rsidR="00073399">
              <w:rPr>
                <w:rFonts w:ascii="Times New Roman" w:hAnsi="Times New Roman" w:cs="Times New Roman"/>
                <w:sz w:val="24"/>
                <w:szCs w:val="24"/>
              </w:rPr>
              <w:t>во время анализа исторической репродукции.</w:t>
            </w:r>
          </w:p>
          <w:p w:rsidR="00073399" w:rsidRPr="003740E0" w:rsidRDefault="00073399" w:rsidP="00073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-Перед нами сцена после Варфоломеевской резни. Женщины (явно знатного рода) с брезгливостью разглядывают округу. Трупы для них – лишь смердящее напоминание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произошедшем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Никакого трагизма в их лицах не увидишь. Кажется,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нечеловеческой. Настолько ненависть друг к другу из-за разности веры довела людей до такого состояния.</w:t>
            </w:r>
          </w:p>
        </w:tc>
        <w:tc>
          <w:tcPr>
            <w:tcW w:w="2271" w:type="dxa"/>
          </w:tcPr>
          <w:p w:rsidR="00F72D29" w:rsidRPr="00DA6646" w:rsidRDefault="00DA6646" w:rsidP="00DA664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Осуществлять сравнение, самостоятельно выбирая основания и критерии для указанных логических операций.</w:t>
            </w:r>
          </w:p>
          <w:p w:rsidR="00DA6646" w:rsidRPr="00DA6646" w:rsidRDefault="00DA6646" w:rsidP="00DA664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Учиться основам ознакомительного, изучающего, усваивающего и поискового чтения.</w:t>
            </w:r>
          </w:p>
          <w:p w:rsidR="00DA6646" w:rsidRPr="003740E0" w:rsidRDefault="00DA6646" w:rsidP="00DA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Использовать адекватные языковые средства для отображения своих чувств, мыслей, мотивов и потребностей</w:t>
            </w:r>
            <w:r w:rsidR="00677317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842C54" w:rsidRPr="003740E0" w:rsidTr="0073684E">
        <w:trPr>
          <w:trHeight w:val="86"/>
        </w:trPr>
        <w:tc>
          <w:tcPr>
            <w:tcW w:w="1668" w:type="dxa"/>
          </w:tcPr>
          <w:p w:rsidR="00E34CA8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838FC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E34CA8" w:rsidRPr="003740E0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3608" w:type="dxa"/>
          </w:tcPr>
          <w:p w:rsidR="00773ECB" w:rsidRDefault="00996E58" w:rsidP="00D46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</w:t>
            </w:r>
            <w:r w:rsidR="00077DDA">
              <w:rPr>
                <w:rFonts w:ascii="Times New Roman" w:hAnsi="Times New Roman" w:cs="Times New Roman"/>
                <w:sz w:val="24"/>
                <w:szCs w:val="24"/>
              </w:rPr>
              <w:t>проверочное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для </w:t>
            </w:r>
            <w:r w:rsidR="00077DDA">
              <w:rPr>
                <w:rFonts w:ascii="Times New Roman" w:hAnsi="Times New Roman" w:cs="Times New Roman"/>
                <w:sz w:val="24"/>
                <w:szCs w:val="24"/>
              </w:rPr>
              <w:t>проверки закрепившихся навыков работы с источником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. Для этого класс</w:t>
            </w:r>
            <w:r w:rsidR="00077DDA">
              <w:rPr>
                <w:rFonts w:ascii="Times New Roman" w:hAnsi="Times New Roman" w:cs="Times New Roman"/>
                <w:sz w:val="24"/>
                <w:szCs w:val="24"/>
              </w:rPr>
              <w:t xml:space="preserve">удается исторический документ </w:t>
            </w:r>
            <w:r w:rsidR="00D4601A">
              <w:rPr>
                <w:rFonts w:ascii="Times New Roman" w:hAnsi="Times New Roman" w:cs="Times New Roman"/>
                <w:sz w:val="24"/>
                <w:szCs w:val="24"/>
              </w:rPr>
              <w:t>отрывок «Нантский эдикт» 1598 г.</w:t>
            </w:r>
          </w:p>
          <w:p w:rsidR="00D4601A" w:rsidRDefault="00D4601A" w:rsidP="00D46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давайте откроем страницу 125 учебника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прочтем фрагмент Нантского эдикта. Попробуем его проанализировать? Вспомним навыки, которые мы получили во время прошлых двух уроков.</w:t>
            </w:r>
          </w:p>
          <w:p w:rsidR="000B02A7" w:rsidRDefault="000B02A7" w:rsidP="000B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чего был подписан договор?</w:t>
            </w:r>
          </w:p>
          <w:p w:rsidR="000B02A7" w:rsidRDefault="000B02A7" w:rsidP="000B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Какие лица присутствуют в договоре?</w:t>
            </w:r>
          </w:p>
          <w:p w:rsidR="000B02A7" w:rsidRDefault="000B02A7" w:rsidP="000B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Договор регулирует экономику, политику или религию?</w:t>
            </w:r>
          </w:p>
          <w:p w:rsidR="000B02A7" w:rsidRPr="003740E0" w:rsidRDefault="000B02A7" w:rsidP="000B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Что нового появилось с этим договором? Перечислите нововведения.</w:t>
            </w:r>
          </w:p>
        </w:tc>
        <w:tc>
          <w:tcPr>
            <w:tcW w:w="3193" w:type="dxa"/>
          </w:tcPr>
          <w:p w:rsidR="005E7DBC" w:rsidRDefault="00773ECB" w:rsidP="005E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выслушивают новое задание и приступают к его решению. </w:t>
            </w:r>
          </w:p>
          <w:p w:rsidR="005E7DBC" w:rsidRDefault="005E7DBC" w:rsidP="005E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они отвечают на четыре поставленных учителем вопроса и по своему желанию на оценку сдают тетрадь.</w:t>
            </w:r>
          </w:p>
          <w:p w:rsidR="00D4601A" w:rsidRDefault="00D4601A" w:rsidP="005E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-Перед нами Нантский эдикт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1598 г. Он был подписан для того, чтобы установить религиозный мир во Франции.</w:t>
            </w:r>
          </w:p>
          <w:p w:rsidR="00D4601A" w:rsidRDefault="00D4601A" w:rsidP="005E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лица – король,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имеющие протестантское либо католическое вероисповедание.</w:t>
            </w:r>
          </w:p>
          <w:p w:rsidR="00D4601A" w:rsidRDefault="00D4601A" w:rsidP="005E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регулирует и религиозный вопрос, и политический.</w:t>
            </w:r>
          </w:p>
          <w:p w:rsidR="00D4601A" w:rsidRPr="003740E0" w:rsidRDefault="00D4601A" w:rsidP="005E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Во-первых, установился наконец-то мир религий во Франции, во-вторых, протестанты уравнялись в правах с католиками.</w:t>
            </w:r>
          </w:p>
          <w:p w:rsidR="00773ECB" w:rsidRPr="003740E0" w:rsidRDefault="00773ECB" w:rsidP="0077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838FC" w:rsidRPr="00333743" w:rsidRDefault="00333743" w:rsidP="003337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33743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Уметь самостоятельно контролировать своё время и управлять им.</w:t>
            </w:r>
          </w:p>
          <w:p w:rsidR="00333743" w:rsidRPr="003740E0" w:rsidRDefault="00333743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43">
              <w:rPr>
                <w:rFonts w:ascii="Times New Roman" w:hAnsi="Times New Roman" w:cs="Times New Roman"/>
                <w:sz w:val="24"/>
                <w:szCs w:val="26"/>
              </w:rPr>
              <w:t xml:space="preserve">Формулировать собственное мнение и позицию, аргументировать и </w:t>
            </w:r>
            <w:r w:rsidRPr="00333743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  <w:r w:rsidR="00FE5EC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842C54" w:rsidRPr="003740E0" w:rsidTr="0073684E">
        <w:trPr>
          <w:trHeight w:val="86"/>
        </w:trPr>
        <w:tc>
          <w:tcPr>
            <w:tcW w:w="1668" w:type="dxa"/>
          </w:tcPr>
          <w:p w:rsidR="00842C54" w:rsidRPr="003740E0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E34CA8" w:rsidRPr="003740E0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E34CA8" w:rsidRPr="003740E0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3608" w:type="dxa"/>
          </w:tcPr>
          <w:p w:rsidR="00773ECB" w:rsidRPr="003740E0" w:rsidRDefault="00773ECB" w:rsidP="0077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Учитель задает задание на дом.</w:t>
            </w:r>
          </w:p>
          <w:p w:rsidR="00D936F3" w:rsidRDefault="00773ECB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-Итак, давайте запишем домашнее задание. </w:t>
            </w:r>
            <w:r w:rsidR="00267B0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D936F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D9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historic</w:t>
            </w:r>
            <w:r w:rsidR="00D936F3" w:rsidRPr="00D93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="00D9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="00D936F3">
              <w:rPr>
                <w:rFonts w:ascii="Times New Roman" w:hAnsi="Times New Roman" w:cs="Times New Roman"/>
                <w:sz w:val="24"/>
                <w:szCs w:val="24"/>
              </w:rPr>
              <w:t xml:space="preserve">раздел Энциклопедия – Том 4 – Глава </w:t>
            </w:r>
            <w:r w:rsidR="00D9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D936F3">
              <w:rPr>
                <w:rFonts w:ascii="Times New Roman" w:hAnsi="Times New Roman" w:cs="Times New Roman"/>
                <w:sz w:val="24"/>
                <w:szCs w:val="24"/>
              </w:rPr>
              <w:t>, начиная от «Франция при Ришелье» и заканчивая «Складывание французской нации».</w:t>
            </w:r>
          </w:p>
          <w:p w:rsidR="00D936F3" w:rsidRDefault="00D936F3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двум дается персональное задание.</w:t>
            </w:r>
          </w:p>
          <w:p w:rsidR="00D936F3" w:rsidRDefault="00D936F3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Пишется краткое сообщениена тему</w:t>
            </w:r>
          </w:p>
          <w:p w:rsidR="00D936F3" w:rsidRDefault="00D936F3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-Историческая личность Кардинал Ришелье.</w:t>
            </w:r>
          </w:p>
          <w:p w:rsidR="00D936F3" w:rsidRDefault="00D936F3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-Адмирал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6F3" w:rsidRDefault="00D936F3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все ясно? </w:t>
            </w:r>
          </w:p>
          <w:p w:rsidR="00773ECB" w:rsidRPr="003740E0" w:rsidRDefault="00773ECB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Урок окончен, до свидания!</w:t>
            </w:r>
          </w:p>
        </w:tc>
        <w:tc>
          <w:tcPr>
            <w:tcW w:w="3193" w:type="dxa"/>
          </w:tcPr>
          <w:p w:rsidR="00842C54" w:rsidRPr="003740E0" w:rsidRDefault="00773ECB" w:rsidP="0077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  <w:p w:rsidR="00773ECB" w:rsidRPr="003740E0" w:rsidRDefault="00773ECB" w:rsidP="0077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-До свидания, учитель!</w:t>
            </w:r>
          </w:p>
        </w:tc>
        <w:tc>
          <w:tcPr>
            <w:tcW w:w="2271" w:type="dxa"/>
          </w:tcPr>
          <w:p w:rsidR="00842C54" w:rsidRPr="003740E0" w:rsidRDefault="000957E8" w:rsidP="0009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E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Проверяет способность </w:t>
            </w:r>
            <w:proofErr w:type="gramStart"/>
            <w:r w:rsidRPr="000957E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обучающегося</w:t>
            </w:r>
            <w:proofErr w:type="gramEnd"/>
            <w:r w:rsidRPr="000957E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строить учебно-познавательную деятельность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5062E6" w:rsidRPr="003740E0" w:rsidRDefault="005062E6">
      <w:pPr>
        <w:rPr>
          <w:sz w:val="24"/>
          <w:szCs w:val="24"/>
        </w:rPr>
      </w:pPr>
    </w:p>
    <w:p w:rsidR="00773ECB" w:rsidRPr="003740E0" w:rsidRDefault="00773ECB" w:rsidP="00374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0E0"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3740E0" w:rsidRPr="003740E0" w:rsidRDefault="003740E0" w:rsidP="003740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40E0">
        <w:rPr>
          <w:rFonts w:ascii="Times New Roman" w:hAnsi="Times New Roman" w:cs="Times New Roman"/>
          <w:sz w:val="24"/>
          <w:szCs w:val="24"/>
        </w:rPr>
        <w:t>Муллин</w:t>
      </w:r>
      <w:proofErr w:type="spellEnd"/>
      <w:r w:rsidRPr="003740E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73ECB" w:rsidRDefault="00773ECB">
      <w:pPr>
        <w:rPr>
          <w:sz w:val="24"/>
          <w:szCs w:val="24"/>
        </w:rPr>
      </w:pPr>
    </w:p>
    <w:p w:rsidR="00301BAB" w:rsidRPr="003740E0" w:rsidRDefault="00301BAB">
      <w:pPr>
        <w:rPr>
          <w:sz w:val="24"/>
          <w:szCs w:val="24"/>
        </w:rPr>
      </w:pPr>
    </w:p>
    <w:sectPr w:rsidR="00301BAB" w:rsidRPr="003740E0" w:rsidSect="00F72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3E3"/>
    <w:multiLevelType w:val="hybridMultilevel"/>
    <w:tmpl w:val="9FEA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5830"/>
    <w:multiLevelType w:val="hybridMultilevel"/>
    <w:tmpl w:val="BFB0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2EEB"/>
    <w:multiLevelType w:val="hybridMultilevel"/>
    <w:tmpl w:val="4716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31481"/>
    <w:multiLevelType w:val="hybridMultilevel"/>
    <w:tmpl w:val="3288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7AE7"/>
    <w:rsid w:val="000203EE"/>
    <w:rsid w:val="00073399"/>
    <w:rsid w:val="00077DDA"/>
    <w:rsid w:val="000957E8"/>
    <w:rsid w:val="000B02A7"/>
    <w:rsid w:val="0010571E"/>
    <w:rsid w:val="0018464C"/>
    <w:rsid w:val="00191927"/>
    <w:rsid w:val="001B3819"/>
    <w:rsid w:val="00226F3D"/>
    <w:rsid w:val="00267B03"/>
    <w:rsid w:val="002B77B2"/>
    <w:rsid w:val="00301BAB"/>
    <w:rsid w:val="00326E7B"/>
    <w:rsid w:val="00333743"/>
    <w:rsid w:val="003740E0"/>
    <w:rsid w:val="00395899"/>
    <w:rsid w:val="003C231A"/>
    <w:rsid w:val="003E5AED"/>
    <w:rsid w:val="003F13D4"/>
    <w:rsid w:val="00412B94"/>
    <w:rsid w:val="004435F2"/>
    <w:rsid w:val="00457AE7"/>
    <w:rsid w:val="005062E6"/>
    <w:rsid w:val="00583AEC"/>
    <w:rsid w:val="005B4792"/>
    <w:rsid w:val="005E615F"/>
    <w:rsid w:val="005E7DBC"/>
    <w:rsid w:val="00611802"/>
    <w:rsid w:val="006338C2"/>
    <w:rsid w:val="0066637D"/>
    <w:rsid w:val="00677317"/>
    <w:rsid w:val="006A219E"/>
    <w:rsid w:val="006C6921"/>
    <w:rsid w:val="007201E7"/>
    <w:rsid w:val="0073450D"/>
    <w:rsid w:val="0073684E"/>
    <w:rsid w:val="00740D53"/>
    <w:rsid w:val="00773ECB"/>
    <w:rsid w:val="007838FC"/>
    <w:rsid w:val="007A5A34"/>
    <w:rsid w:val="008206B9"/>
    <w:rsid w:val="00842C54"/>
    <w:rsid w:val="00877682"/>
    <w:rsid w:val="008B79CE"/>
    <w:rsid w:val="00996E58"/>
    <w:rsid w:val="009A7450"/>
    <w:rsid w:val="009E2C01"/>
    <w:rsid w:val="00A2105C"/>
    <w:rsid w:val="00B01820"/>
    <w:rsid w:val="00BD415A"/>
    <w:rsid w:val="00BD7A58"/>
    <w:rsid w:val="00CF410C"/>
    <w:rsid w:val="00D4601A"/>
    <w:rsid w:val="00D936F3"/>
    <w:rsid w:val="00DA6646"/>
    <w:rsid w:val="00E04BB5"/>
    <w:rsid w:val="00E203B2"/>
    <w:rsid w:val="00E34CA8"/>
    <w:rsid w:val="00E3798E"/>
    <w:rsid w:val="00E54B5C"/>
    <w:rsid w:val="00EE277F"/>
    <w:rsid w:val="00F01ADF"/>
    <w:rsid w:val="00F72D29"/>
    <w:rsid w:val="00F87DEB"/>
    <w:rsid w:val="00FE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AE7"/>
  </w:style>
  <w:style w:type="paragraph" w:customStyle="1" w:styleId="c1">
    <w:name w:val="c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AE7"/>
  </w:style>
  <w:style w:type="table" w:styleId="a3">
    <w:name w:val="Table Grid"/>
    <w:basedOn w:val="a1"/>
    <w:uiPriority w:val="59"/>
    <w:rsid w:val="0050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C5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677317"/>
    <w:pPr>
      <w:shd w:val="clear" w:color="auto" w:fill="FFFFFF"/>
      <w:spacing w:after="120" w:line="211" w:lineRule="exact"/>
      <w:jc w:val="right"/>
    </w:pPr>
  </w:style>
  <w:style w:type="character" w:customStyle="1" w:styleId="a6">
    <w:name w:val="Основной текст Знак"/>
    <w:basedOn w:val="a0"/>
    <w:link w:val="a5"/>
    <w:semiHidden/>
    <w:rsid w:val="00677317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AE7"/>
  </w:style>
  <w:style w:type="paragraph" w:customStyle="1" w:styleId="c1">
    <w:name w:val="c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AE7"/>
  </w:style>
  <w:style w:type="table" w:styleId="a3">
    <w:name w:val="Table Grid"/>
    <w:basedOn w:val="a1"/>
    <w:uiPriority w:val="59"/>
    <w:rsid w:val="0050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C5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677317"/>
    <w:pPr>
      <w:shd w:val="clear" w:color="auto" w:fill="FFFFFF"/>
      <w:spacing w:after="120" w:line="211" w:lineRule="exact"/>
      <w:jc w:val="right"/>
    </w:pPr>
  </w:style>
  <w:style w:type="character" w:customStyle="1" w:styleId="a6">
    <w:name w:val="Основной текст Знак"/>
    <w:basedOn w:val="a0"/>
    <w:link w:val="a5"/>
    <w:semiHidden/>
    <w:rsid w:val="00677317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</cp:lastModifiedBy>
  <cp:revision>16</cp:revision>
  <cp:lastPrinted>2015-09-30T06:59:00Z</cp:lastPrinted>
  <dcterms:created xsi:type="dcterms:W3CDTF">2015-09-23T13:51:00Z</dcterms:created>
  <dcterms:modified xsi:type="dcterms:W3CDTF">2015-09-30T06:59:00Z</dcterms:modified>
</cp:coreProperties>
</file>