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9B" w:rsidRPr="00C9579B" w:rsidRDefault="00C9579B" w:rsidP="00E31AA7">
      <w:pPr>
        <w:spacing w:before="100" w:beforeAutospacing="1" w:after="100" w:afterAutospacing="1" w:line="240" w:lineRule="auto"/>
        <w:outlineLvl w:val="1"/>
        <w:rPr>
          <w:rFonts w:ascii="Times New Roman" w:eastAsia="Times New Roman" w:hAnsi="Times New Roman" w:cs="Times New Roman"/>
          <w:b/>
          <w:bCs/>
          <w:color w:val="292979"/>
          <w:sz w:val="28"/>
          <w:szCs w:val="28"/>
          <w:lang w:eastAsia="ru-RU"/>
        </w:rPr>
      </w:pPr>
    </w:p>
    <w:p w:rsidR="00E31AA7" w:rsidRPr="00C9579B" w:rsidRDefault="00E31AA7" w:rsidP="00E31AA7">
      <w:pPr>
        <w:spacing w:before="100" w:beforeAutospacing="1" w:after="100" w:afterAutospacing="1" w:line="240" w:lineRule="auto"/>
        <w:outlineLvl w:val="1"/>
        <w:rPr>
          <w:rFonts w:ascii="Times New Roman" w:eastAsia="Times New Roman" w:hAnsi="Times New Roman" w:cs="Times New Roman"/>
          <w:b/>
          <w:bCs/>
          <w:color w:val="292979"/>
          <w:sz w:val="28"/>
          <w:szCs w:val="28"/>
          <w:lang w:eastAsia="ru-RU"/>
        </w:rPr>
      </w:pPr>
      <w:r w:rsidRPr="00C9579B">
        <w:rPr>
          <w:rFonts w:ascii="Times New Roman" w:eastAsia="Times New Roman" w:hAnsi="Times New Roman" w:cs="Times New Roman"/>
          <w:b/>
          <w:bCs/>
          <w:color w:val="292979"/>
          <w:sz w:val="28"/>
          <w:szCs w:val="28"/>
          <w:lang w:eastAsia="ru-RU"/>
        </w:rPr>
        <w:t>http://jhistory.nfurman.com/teacher/index.</w:t>
      </w:r>
      <w:proofErr w:type="gramStart"/>
      <w:r w:rsidRPr="00C9579B">
        <w:rPr>
          <w:rFonts w:ascii="Times New Roman" w:eastAsia="Times New Roman" w:hAnsi="Times New Roman" w:cs="Times New Roman"/>
          <w:b/>
          <w:bCs/>
          <w:color w:val="292979"/>
          <w:sz w:val="28"/>
          <w:szCs w:val="28"/>
          <w:lang w:eastAsia="ru-RU"/>
        </w:rPr>
        <w:t>htm</w:t>
      </w:r>
      <w:proofErr w:type="gramEnd"/>
      <w:r w:rsidRPr="00C9579B">
        <w:rPr>
          <w:rFonts w:ascii="Times New Roman" w:eastAsia="Times New Roman" w:hAnsi="Times New Roman" w:cs="Times New Roman"/>
          <w:b/>
          <w:bCs/>
          <w:color w:val="292979"/>
          <w:sz w:val="28"/>
          <w:szCs w:val="28"/>
          <w:lang w:eastAsia="ru-RU"/>
        </w:rPr>
        <w:t>Часть седьмая: Катастрофа.</w:t>
      </w:r>
    </w:p>
    <w:p w:rsidR="00E31AA7" w:rsidRPr="00C9579B" w:rsidRDefault="00C9579B" w:rsidP="00C9579B">
      <w:pPr>
        <w:spacing w:before="100" w:beforeAutospacing="1" w:after="100" w:afterAutospacing="1" w:line="240" w:lineRule="auto"/>
        <w:outlineLvl w:val="3"/>
        <w:rPr>
          <w:rFonts w:ascii="Times New Roman" w:eastAsia="Times New Roman" w:hAnsi="Times New Roman" w:cs="Times New Roman"/>
          <w:b/>
          <w:bCs/>
          <w:color w:val="292979"/>
          <w:sz w:val="28"/>
          <w:szCs w:val="28"/>
          <w:lang w:eastAsia="ru-RU"/>
        </w:rPr>
      </w:pPr>
      <w:hyperlink r:id="rId5" w:history="1">
        <w:r w:rsidRPr="00C9579B">
          <w:rPr>
            <w:rFonts w:ascii="Times New Roman" w:eastAsia="Times New Roman" w:hAnsi="Times New Roman" w:cs="Times New Roman"/>
            <w:b/>
            <w:bCs/>
            <w:color w:val="0000FF"/>
            <w:sz w:val="28"/>
            <w:szCs w:val="28"/>
            <w:u w:val="single"/>
            <w:lang w:eastAsia="ru-RU"/>
          </w:rPr>
          <w:t>ЭНЦИКЛОПЕДИЯ "ЕВРЕЙСКИЙ МИР"</w:t>
        </w:r>
      </w:hyperlink>
      <w:r>
        <w:rPr>
          <w:rFonts w:ascii="Times New Roman" w:eastAsia="Times New Roman" w:hAnsi="Times New Roman" w:cs="Times New Roman"/>
          <w:b/>
          <w:bCs/>
          <w:color w:val="292979"/>
          <w:sz w:val="28"/>
          <w:szCs w:val="28"/>
          <w:lang w:eastAsia="ru-RU"/>
        </w:rPr>
        <w:t xml:space="preserve"> </w:t>
      </w:r>
      <w:r w:rsidRPr="00C9579B">
        <w:rPr>
          <w:rFonts w:ascii="Times New Roman" w:eastAsia="Times New Roman" w:hAnsi="Times New Roman" w:cs="Times New Roman"/>
          <w:b/>
          <w:bCs/>
          <w:color w:val="292979"/>
          <w:sz w:val="28"/>
          <w:szCs w:val="28"/>
          <w:lang w:eastAsia="ru-RU"/>
        </w:rPr>
        <w:t xml:space="preserve">р. </w:t>
      </w:r>
      <w:proofErr w:type="spellStart"/>
      <w:r w:rsidRPr="00C9579B">
        <w:rPr>
          <w:rFonts w:ascii="Times New Roman" w:eastAsia="Times New Roman" w:hAnsi="Times New Roman" w:cs="Times New Roman"/>
          <w:b/>
          <w:bCs/>
          <w:color w:val="292979"/>
          <w:sz w:val="28"/>
          <w:szCs w:val="28"/>
          <w:lang w:eastAsia="ru-RU"/>
        </w:rPr>
        <w:t>И.Телушкин</w:t>
      </w:r>
      <w:proofErr w:type="spellEnd"/>
      <w:r>
        <w:rPr>
          <w:rFonts w:ascii="Times New Roman" w:eastAsia="Times New Roman" w:hAnsi="Times New Roman" w:cs="Times New Roman"/>
          <w:b/>
          <w:bCs/>
          <w:color w:val="292979"/>
          <w:sz w:val="28"/>
          <w:szCs w:val="28"/>
          <w:lang w:eastAsia="ru-RU"/>
        </w:rPr>
        <w:t xml:space="preserve"> </w:t>
      </w:r>
      <w:r w:rsidR="00E31AA7" w:rsidRPr="00C9579B">
        <w:rPr>
          <w:rFonts w:ascii="Times New Roman" w:eastAsia="Times New Roman" w:hAnsi="Times New Roman" w:cs="Times New Roman"/>
          <w:b/>
          <w:bCs/>
          <w:color w:val="292979"/>
          <w:kern w:val="36"/>
          <w:sz w:val="28"/>
          <w:szCs w:val="28"/>
          <w:lang w:eastAsia="ru-RU"/>
        </w:rPr>
        <w:t xml:space="preserve">Адольф Гитлер (1889-1945) и нацизм. «Майн </w:t>
      </w:r>
      <w:proofErr w:type="spellStart"/>
      <w:r w:rsidR="00E31AA7" w:rsidRPr="00C9579B">
        <w:rPr>
          <w:rFonts w:ascii="Times New Roman" w:eastAsia="Times New Roman" w:hAnsi="Times New Roman" w:cs="Times New Roman"/>
          <w:b/>
          <w:bCs/>
          <w:color w:val="292979"/>
          <w:kern w:val="36"/>
          <w:sz w:val="28"/>
          <w:szCs w:val="28"/>
          <w:lang w:eastAsia="ru-RU"/>
        </w:rPr>
        <w:t>кампф</w:t>
      </w:r>
      <w:proofErr w:type="spellEnd"/>
      <w:r w:rsidR="00E31AA7" w:rsidRPr="00C9579B">
        <w:rPr>
          <w:rFonts w:ascii="Times New Roman" w:eastAsia="Times New Roman" w:hAnsi="Times New Roman" w:cs="Times New Roman"/>
          <w:b/>
          <w:bCs/>
          <w:color w:val="292979"/>
          <w:kern w:val="36"/>
          <w:sz w:val="28"/>
          <w:szCs w:val="28"/>
          <w:lang w:eastAsia="ru-RU"/>
        </w:rPr>
        <w:t>». Арийская раса. Нюрнбергские законы</w:t>
      </w:r>
      <w:proofErr w:type="gramStart"/>
      <w:r w:rsidR="00E31AA7" w:rsidRPr="00C9579B">
        <w:rPr>
          <w:rFonts w:ascii="Times New Roman" w:eastAsia="Times New Roman" w:hAnsi="Times New Roman" w:cs="Times New Roman"/>
          <w:b/>
          <w:bCs/>
          <w:color w:val="292979"/>
          <w:kern w:val="36"/>
          <w:sz w:val="28"/>
          <w:szCs w:val="28"/>
          <w:lang w:eastAsia="ru-RU"/>
        </w:rPr>
        <w:t>.</w:t>
      </w:r>
      <w:proofErr w:type="gramEnd"/>
      <w:r w:rsidRPr="00C9579B">
        <w:rPr>
          <w:rFonts w:ascii="Times New Roman" w:eastAsia="Times New Roman" w:hAnsi="Times New Roman" w:cs="Times New Roman"/>
          <w:b/>
          <w:bCs/>
          <w:color w:val="292979"/>
          <w:sz w:val="28"/>
          <w:szCs w:val="28"/>
          <w:lang w:eastAsia="ru-RU"/>
        </w:rPr>
        <w:t xml:space="preserve"> </w:t>
      </w:r>
      <w:proofErr w:type="gramStart"/>
      <w:r w:rsidRPr="00C9579B">
        <w:rPr>
          <w:rFonts w:ascii="Times New Roman" w:eastAsia="Times New Roman" w:hAnsi="Times New Roman" w:cs="Times New Roman"/>
          <w:b/>
          <w:bCs/>
          <w:color w:val="292979"/>
          <w:sz w:val="28"/>
          <w:szCs w:val="28"/>
          <w:lang w:eastAsia="ru-RU"/>
        </w:rPr>
        <w:t>г</w:t>
      </w:r>
      <w:proofErr w:type="gramEnd"/>
      <w:r w:rsidRPr="00C9579B">
        <w:rPr>
          <w:rFonts w:ascii="Times New Roman" w:eastAsia="Times New Roman" w:hAnsi="Times New Roman" w:cs="Times New Roman"/>
          <w:b/>
          <w:bCs/>
          <w:color w:val="292979"/>
          <w:sz w:val="28"/>
          <w:szCs w:val="28"/>
          <w:lang w:eastAsia="ru-RU"/>
        </w:rPr>
        <w:t>лава 181.</w:t>
      </w:r>
      <w:bookmarkStart w:id="0" w:name="_GoBack"/>
      <w:bookmarkEnd w:id="0"/>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Гитлер был антисемитом даже в большей степени, чем расистом. Хотя японцы и немцы явно не принадлежали к одной расе, его не мучила совесть после создания с ними военного союза и провозглашения желтолицых обитателей Японии «почетными арийцами». Между тем Гитлер никогда бы не объявил «почетными арийцами» евреев, даже если бы это было в интересах Германии. Задолго до того, как начать убийства евреев, он подверг ряд крупнейших немецких ученых жестокой травле лишь за то, что те были евреями. Они были вынуждены эмигрировать; ирония судьбы в том, что один из них, Альберт Эйнштейн, прибыв в Соединенные Штаты, сыграл там видную роль в создании атомной бомбы.</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Что лежало в основе бешеной ненависти Гитлера к евреям? Ни одна из объемистых биографий Гитлера не отвечает с уверенностью на этот вопрос. Нет ни одного свидетельства того, что Гитлер когда-либо претерпел что-либо дурное от евреев; кстати, именно врач-еврей героически боролся за то, чтобы сохранить жизнь его матери. Однако очевидно, что иудаизм и его представления о Б-</w:t>
      </w:r>
      <w:proofErr w:type="spellStart"/>
      <w:r w:rsidRPr="00090135">
        <w:rPr>
          <w:rFonts w:ascii="Times New Roman" w:eastAsia="Times New Roman" w:hAnsi="Times New Roman" w:cs="Times New Roman"/>
          <w:color w:val="292979"/>
          <w:sz w:val="27"/>
          <w:szCs w:val="27"/>
          <w:lang w:eastAsia="ru-RU"/>
        </w:rPr>
        <w:t>ге</w:t>
      </w:r>
      <w:proofErr w:type="spellEnd"/>
      <w:r w:rsidRPr="00090135">
        <w:rPr>
          <w:rFonts w:ascii="Times New Roman" w:eastAsia="Times New Roman" w:hAnsi="Times New Roman" w:cs="Times New Roman"/>
          <w:color w:val="292979"/>
          <w:sz w:val="27"/>
          <w:szCs w:val="27"/>
          <w:lang w:eastAsia="ru-RU"/>
        </w:rPr>
        <w:t xml:space="preserve"> вызывали у Гитлера ту же лютую ненависть, что и сами евреи. Именно евреи, говорил он Герману </w:t>
      </w:r>
      <w:proofErr w:type="spellStart"/>
      <w:r w:rsidRPr="00090135">
        <w:rPr>
          <w:rFonts w:ascii="Times New Roman" w:eastAsia="Times New Roman" w:hAnsi="Times New Roman" w:cs="Times New Roman"/>
          <w:color w:val="292979"/>
          <w:sz w:val="27"/>
          <w:szCs w:val="27"/>
          <w:lang w:eastAsia="ru-RU"/>
        </w:rPr>
        <w:t>Раушнингу</w:t>
      </w:r>
      <w:proofErr w:type="spellEnd"/>
      <w:r w:rsidRPr="00090135">
        <w:rPr>
          <w:rFonts w:ascii="Times New Roman" w:eastAsia="Times New Roman" w:hAnsi="Times New Roman" w:cs="Times New Roman"/>
          <w:color w:val="292979"/>
          <w:sz w:val="27"/>
          <w:szCs w:val="27"/>
          <w:lang w:eastAsia="ru-RU"/>
        </w:rPr>
        <w:t>, принесли в мир своего «тиранического Б-га» и Его «отрицающие жизнь</w:t>
      </w:r>
      <w:proofErr w:type="gramStart"/>
      <w:r w:rsidRPr="00090135">
        <w:rPr>
          <w:rFonts w:ascii="Times New Roman" w:eastAsia="Times New Roman" w:hAnsi="Times New Roman" w:cs="Times New Roman"/>
          <w:color w:val="292979"/>
          <w:sz w:val="27"/>
          <w:szCs w:val="27"/>
          <w:lang w:eastAsia="ru-RU"/>
        </w:rPr>
        <w:t xml:space="preserve"> Д</w:t>
      </w:r>
      <w:proofErr w:type="gramEnd"/>
      <w:r w:rsidRPr="00090135">
        <w:rPr>
          <w:rFonts w:ascii="Times New Roman" w:eastAsia="Times New Roman" w:hAnsi="Times New Roman" w:cs="Times New Roman"/>
          <w:color w:val="292979"/>
          <w:sz w:val="27"/>
          <w:szCs w:val="27"/>
          <w:lang w:eastAsia="ru-RU"/>
        </w:rPr>
        <w:t>есять заповедей»; именно этим Десяти заповедям с их бесчисленными запретами Гитлер объявил войну. Только уничтожив всех до единого евреев, можно надеяться на полное искоренение еврейской идеи единого Б-га и единой морали, считал Гитлер.</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По мнению Гитлера, евреи продолжают придерживаться своих «еврейских идей» даже в тех случаях, когда принимают христианство или отказываются от иудаизма в пользу коммунизма. В этом Гитлер отличался почти от всех прежних антисемитов; он рассматривал христианство и марксизм как очевидную диверсию еврейства против арийских ценностей.</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Но что представляли собой сами «арийские ценности»? Немногими из них, что удается четко сформулировать, являются опять же ненависть к евреям и иудаизму; важная роль здоровых белокурых людей; необходимость совершенствования граждан, которые должны беспрекословно подчиняться своему верховному вождю-фюреру, и идеология, возвеличивающая доисторического человека в его связи с почвой и культурой. Идеология Гитлера была не столько продуманной философской системой, сколько эмоциональной реакцией на тот мир, в котором Германии пришлось плохо.</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lastRenderedPageBreak/>
        <w:t>Германия, несомненно, несла главную ответственность за развязывание Первой мировой войны. И когда война кончилась, победители наказали ее тем, что заставили выплачивать крупные репарации. Союзники резко ограничили и размеры германской армии. Эти договоренности, достигнутые в Версале, Гитлер неизменно называл унизительными для Германии.</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proofErr w:type="gramStart"/>
      <w:r w:rsidRPr="00090135">
        <w:rPr>
          <w:rFonts w:ascii="Times New Roman" w:eastAsia="Times New Roman" w:hAnsi="Times New Roman" w:cs="Times New Roman"/>
          <w:color w:val="292979"/>
          <w:sz w:val="27"/>
          <w:szCs w:val="27"/>
          <w:lang w:eastAsia="ru-RU"/>
        </w:rPr>
        <w:t>Первоначально в нацистской партии состояло лишь несколько десятков человек, но численность ее членов быстро росла, что объясняется как созданным в массовом сознании образом Гитлера, так и его способностью нажить политический капитал на экономическом хаосе и стагнации, которые охватили Германию 1920-х гг. Экономический кризис был общемировым, но в Германии он имел особенно разрушительные последствия, так как потеряли работу миллионы людей.</w:t>
      </w:r>
      <w:proofErr w:type="gramEnd"/>
      <w:r w:rsidRPr="00090135">
        <w:rPr>
          <w:rFonts w:ascii="Times New Roman" w:eastAsia="Times New Roman" w:hAnsi="Times New Roman" w:cs="Times New Roman"/>
          <w:color w:val="292979"/>
          <w:sz w:val="27"/>
          <w:szCs w:val="27"/>
          <w:lang w:eastAsia="ru-RU"/>
        </w:rPr>
        <w:t xml:space="preserve"> Кроме того, еще несколькими годами раньше (к 1923 г.) инфляция, достигшая астрономического уровня, обесценила личные сбережения немцев. Известный пример: человеку, в течение двадцати лет вносившему платежи в пенсионный фонд, была выплачена вся причитавшаяся ему сумма — и на полученные деньги он смог купить лишь две булки. В столь драматической экономической обстановке призывы Гитлера — «я дам вам работу» и «это евреи всадили нож в спину Германии» — нашли своих внимательных слушателей. В 1923 г. несколько сот немцев поддержали поднятый Гитлером в Мюнхене мятеж против правительства Баварии. Он начался в огромном пивном зале и поэтому стал известен как «Пивной путч». Выступление Гитлера было быстро подавлено, но, к несчастью, германское правительство обладало значительно более мягким характером, чем он сам. Гитлера приговорили к пятилетнему тюремному заключению, но по истечении всего девяти месяцев он был освобожден под обязательство не предпринимать </w:t>
      </w:r>
      <w:proofErr w:type="gramStart"/>
      <w:r w:rsidRPr="00090135">
        <w:rPr>
          <w:rFonts w:ascii="Times New Roman" w:eastAsia="Times New Roman" w:hAnsi="Times New Roman" w:cs="Times New Roman"/>
          <w:color w:val="292979"/>
          <w:sz w:val="27"/>
          <w:szCs w:val="27"/>
          <w:lang w:eastAsia="ru-RU"/>
        </w:rPr>
        <w:t>более подобных</w:t>
      </w:r>
      <w:proofErr w:type="gramEnd"/>
      <w:r w:rsidRPr="00090135">
        <w:rPr>
          <w:rFonts w:ascii="Times New Roman" w:eastAsia="Times New Roman" w:hAnsi="Times New Roman" w:cs="Times New Roman"/>
          <w:color w:val="292979"/>
          <w:sz w:val="27"/>
          <w:szCs w:val="27"/>
          <w:lang w:eastAsia="ru-RU"/>
        </w:rPr>
        <w:t xml:space="preserve"> действий. В тюрьме он написал книгу «Майн </w:t>
      </w:r>
      <w:proofErr w:type="spellStart"/>
      <w:r w:rsidRPr="00090135">
        <w:rPr>
          <w:rFonts w:ascii="Times New Roman" w:eastAsia="Times New Roman" w:hAnsi="Times New Roman" w:cs="Times New Roman"/>
          <w:color w:val="292979"/>
          <w:sz w:val="27"/>
          <w:szCs w:val="27"/>
          <w:lang w:eastAsia="ru-RU"/>
        </w:rPr>
        <w:t>кампф</w:t>
      </w:r>
      <w:proofErr w:type="spellEnd"/>
      <w:r w:rsidRPr="00090135">
        <w:rPr>
          <w:rFonts w:ascii="Times New Roman" w:eastAsia="Times New Roman" w:hAnsi="Times New Roman" w:cs="Times New Roman"/>
          <w:color w:val="292979"/>
          <w:sz w:val="27"/>
          <w:szCs w:val="27"/>
          <w:lang w:eastAsia="ru-RU"/>
        </w:rPr>
        <w:t>» («Моя борьба»), где изложил свой политический символ веры. В последующие годы, особенно после прихода Гитлера к власти, эта книга постоянно тиражировалась (к 1939 г. было издано 5,2 миллиона экземпляров). Например, полагалось, чтобы каждая немецкая пара, сочетающаяся узами брака, приобретала эту книгу.</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 xml:space="preserve">Широко распространенный миф объясняет приход Гитлера к власти тем, что он обвинил евреев во всех бедствиях, обрушившихся на Германию. Однако уже вскоре после Второй мировой войны политолог Ева </w:t>
      </w:r>
      <w:proofErr w:type="spellStart"/>
      <w:r w:rsidRPr="00090135">
        <w:rPr>
          <w:rFonts w:ascii="Times New Roman" w:eastAsia="Times New Roman" w:hAnsi="Times New Roman" w:cs="Times New Roman"/>
          <w:color w:val="292979"/>
          <w:sz w:val="27"/>
          <w:szCs w:val="27"/>
          <w:lang w:eastAsia="ru-RU"/>
        </w:rPr>
        <w:t>Гайхман</w:t>
      </w:r>
      <w:proofErr w:type="spellEnd"/>
      <w:r w:rsidRPr="00090135">
        <w:rPr>
          <w:rFonts w:ascii="Times New Roman" w:eastAsia="Times New Roman" w:hAnsi="Times New Roman" w:cs="Times New Roman"/>
          <w:color w:val="292979"/>
          <w:sz w:val="27"/>
          <w:szCs w:val="27"/>
          <w:lang w:eastAsia="ru-RU"/>
        </w:rPr>
        <w:t xml:space="preserve"> на основании документов показала, что Гитлер завоевал власть в основном в результате экономических трудностей страны. Кстати, во время предвыборных кампаний он несколько ослаблял акцент на своем антисемитизме (немцы и так знали, что он ненавидит евреев), поскольку опасался, что яростный характер его ненависти к евреям заставит избирателей среднего класса отвергнуть его как политического маньяка. Гитлер никогда не получал абсолютного большинства голосов на демократических выборах, но в июле 1932 г. нацисты завоевали больше голосов, чем любая другая партия Германии. В январе 1933 г. президент Германии Гинденбург назначил Гитлера на пост канцлера.</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 xml:space="preserve">В течение полугода после этого с демократией в Германии было покончено. Придя к власти, Гитлер почти тотчас начал гонения на евреев. Он закрыл для </w:t>
      </w:r>
      <w:r w:rsidRPr="00090135">
        <w:rPr>
          <w:rFonts w:ascii="Times New Roman" w:eastAsia="Times New Roman" w:hAnsi="Times New Roman" w:cs="Times New Roman"/>
          <w:color w:val="292979"/>
          <w:sz w:val="27"/>
          <w:szCs w:val="27"/>
          <w:lang w:eastAsia="ru-RU"/>
        </w:rPr>
        <w:lastRenderedPageBreak/>
        <w:t>них такие профессии, как юриспруденция, где широко были представлены евреи, он объявил о поддержанном правительством бойкоте принадлежащих евреям магазинов и выставил там вооруженных боевиков, чтобы испугать потенциальных покупателей. Задним числом можно сказать, что многим немецким евреям, которые пострадали от первых антисемитских акций нацистов, попросту повезло, потому что санкционированная сверху дискриминация вынудила их покинуть Германию, когда это было еще возможно. Живший в Бруклине по соседству с нами пожилой еврей рассказывал, что в 1934 г. он был жестоко избит в автобусе мужчиной в нацистской униформе, но ни один из пассажиров уже не вступился за него. И через несколько дней он покинул страну. Однако примерно половина евреев осталась в Германии, надеясь, что все изменится к лучшему. Позднее в горькой еврейской шутке была дана такая оценка: «Пессимисты отправились в изгнание, а оптимисты — в газовые камеры».</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 xml:space="preserve">В 1935 г., через два года после прихода к власти, Гитлер расширил антиеврейскую политику. Нюрнбергские законы лишили германского гражданства всех проживавших на территории Германии евреев и объявили незаконными браки и сексуальные контакты между евреями и немцами. Последующее законодательство запретило </w:t>
      </w:r>
      <w:proofErr w:type="spellStart"/>
      <w:r w:rsidRPr="00090135">
        <w:rPr>
          <w:rFonts w:ascii="Times New Roman" w:eastAsia="Times New Roman" w:hAnsi="Times New Roman" w:cs="Times New Roman"/>
          <w:color w:val="292979"/>
          <w:sz w:val="27"/>
          <w:szCs w:val="27"/>
          <w:lang w:eastAsia="ru-RU"/>
        </w:rPr>
        <w:t>неевреям</w:t>
      </w:r>
      <w:proofErr w:type="spellEnd"/>
      <w:r w:rsidRPr="00090135">
        <w:rPr>
          <w:rFonts w:ascii="Times New Roman" w:eastAsia="Times New Roman" w:hAnsi="Times New Roman" w:cs="Times New Roman"/>
          <w:color w:val="292979"/>
          <w:sz w:val="27"/>
          <w:szCs w:val="27"/>
          <w:lang w:eastAsia="ru-RU"/>
        </w:rPr>
        <w:t xml:space="preserve"> работать на евреев, а евреям — учиться вместе с </w:t>
      </w:r>
      <w:proofErr w:type="spellStart"/>
      <w:r w:rsidRPr="00090135">
        <w:rPr>
          <w:rFonts w:ascii="Times New Roman" w:eastAsia="Times New Roman" w:hAnsi="Times New Roman" w:cs="Times New Roman"/>
          <w:color w:val="292979"/>
          <w:sz w:val="27"/>
          <w:szCs w:val="27"/>
          <w:lang w:eastAsia="ru-RU"/>
        </w:rPr>
        <w:t>неевреями</w:t>
      </w:r>
      <w:proofErr w:type="spellEnd"/>
      <w:r w:rsidRPr="00090135">
        <w:rPr>
          <w:rFonts w:ascii="Times New Roman" w:eastAsia="Times New Roman" w:hAnsi="Times New Roman" w:cs="Times New Roman"/>
          <w:color w:val="292979"/>
          <w:sz w:val="27"/>
          <w:szCs w:val="27"/>
          <w:lang w:eastAsia="ru-RU"/>
        </w:rPr>
        <w:t>.</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 xml:space="preserve">Виднейший немецкий философ XX в. Мартин Хайдеггер поддержал такую политику и был назначен ректором </w:t>
      </w:r>
      <w:proofErr w:type="spellStart"/>
      <w:r w:rsidRPr="00090135">
        <w:rPr>
          <w:rFonts w:ascii="Times New Roman" w:eastAsia="Times New Roman" w:hAnsi="Times New Roman" w:cs="Times New Roman"/>
          <w:color w:val="292979"/>
          <w:sz w:val="27"/>
          <w:szCs w:val="27"/>
          <w:lang w:eastAsia="ru-RU"/>
        </w:rPr>
        <w:t>Фрайбургского</w:t>
      </w:r>
      <w:proofErr w:type="spellEnd"/>
      <w:r w:rsidRPr="00090135">
        <w:rPr>
          <w:rFonts w:ascii="Times New Roman" w:eastAsia="Times New Roman" w:hAnsi="Times New Roman" w:cs="Times New Roman"/>
          <w:color w:val="292979"/>
          <w:sz w:val="27"/>
          <w:szCs w:val="27"/>
          <w:lang w:eastAsia="ru-RU"/>
        </w:rPr>
        <w:t xml:space="preserve"> университета. Хайдеггер, похоже, относился к той категории антисемитов, которые могут сказать о себе: «Некоторые из моих самых близких друзей — евреи», — поскольку единственной женщиной, которую он когда-либо любил, была еврейка, политолог Хана </w:t>
      </w:r>
      <w:proofErr w:type="spellStart"/>
      <w:r w:rsidRPr="00090135">
        <w:rPr>
          <w:rFonts w:ascii="Times New Roman" w:eastAsia="Times New Roman" w:hAnsi="Times New Roman" w:cs="Times New Roman"/>
          <w:color w:val="292979"/>
          <w:sz w:val="27"/>
          <w:szCs w:val="27"/>
          <w:lang w:eastAsia="ru-RU"/>
        </w:rPr>
        <w:t>Арендт</w:t>
      </w:r>
      <w:proofErr w:type="spellEnd"/>
      <w:r w:rsidRPr="00090135">
        <w:rPr>
          <w:rFonts w:ascii="Times New Roman" w:eastAsia="Times New Roman" w:hAnsi="Times New Roman" w:cs="Times New Roman"/>
          <w:color w:val="292979"/>
          <w:sz w:val="27"/>
          <w:szCs w:val="27"/>
          <w:lang w:eastAsia="ru-RU"/>
        </w:rPr>
        <w:t xml:space="preserve"> (см. «Процесс над </w:t>
      </w:r>
      <w:proofErr w:type="spellStart"/>
      <w:r w:rsidRPr="00090135">
        <w:rPr>
          <w:rFonts w:ascii="Times New Roman" w:eastAsia="Times New Roman" w:hAnsi="Times New Roman" w:cs="Times New Roman"/>
          <w:color w:val="292979"/>
          <w:sz w:val="27"/>
          <w:szCs w:val="27"/>
          <w:lang w:eastAsia="ru-RU"/>
        </w:rPr>
        <w:t>Эйхма</w:t>
      </w:r>
      <w:proofErr w:type="spellEnd"/>
      <w:r w:rsidRPr="00090135">
        <w:rPr>
          <w:rFonts w:ascii="Times New Roman" w:eastAsia="Times New Roman" w:hAnsi="Times New Roman" w:cs="Times New Roman"/>
          <w:color w:val="292979"/>
          <w:sz w:val="27"/>
          <w:szCs w:val="27"/>
          <w:lang w:eastAsia="ru-RU"/>
        </w:rPr>
        <w:t>-ном»).</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t xml:space="preserve">В 1941 — 1945 гг. уничтожение евреев оставалось для Гитлера столь же (если не более) неотложной задачей, как и победа в войне. Когда в 1944 г. нацисты были вынуждены оставить Грецию, для эвакуации их войск были отправлены почти все вагоны Германии, но, однако, даже в такой ситуации не был тронут ни один из составов, занятых доставкой евреев в лагеря смерти. Когда нацисты запретили все гражданские железнодорожные перевозки, чтобы обеспечить подвижным составом летнее наступление на юге России, то запрет не коснулся лишь поездов в лагеря смерти. Политика ликвидации евреев в действительности отрицательно сказывалась на военной экономике нацистов, так как более практичным было бы использовать рабский труд евреев. (Хотя и с теми, кого использовали как рабов, обращались столь жестоко, что большинство умирали </w:t>
      </w:r>
      <w:proofErr w:type="gramStart"/>
      <w:r w:rsidRPr="00090135">
        <w:rPr>
          <w:rFonts w:ascii="Times New Roman" w:eastAsia="Times New Roman" w:hAnsi="Times New Roman" w:cs="Times New Roman"/>
          <w:color w:val="292979"/>
          <w:sz w:val="27"/>
          <w:szCs w:val="27"/>
          <w:lang w:eastAsia="ru-RU"/>
        </w:rPr>
        <w:t>в первые</w:t>
      </w:r>
      <w:proofErr w:type="gramEnd"/>
      <w:r w:rsidRPr="00090135">
        <w:rPr>
          <w:rFonts w:ascii="Times New Roman" w:eastAsia="Times New Roman" w:hAnsi="Times New Roman" w:cs="Times New Roman"/>
          <w:color w:val="292979"/>
          <w:sz w:val="27"/>
          <w:szCs w:val="27"/>
          <w:lang w:eastAsia="ru-RU"/>
        </w:rPr>
        <w:t xml:space="preserve"> же месяцы.) Когда в сентябре 1942 г. нацистский генерал барон Курт фон </w:t>
      </w:r>
      <w:proofErr w:type="spellStart"/>
      <w:r w:rsidRPr="00090135">
        <w:rPr>
          <w:rFonts w:ascii="Times New Roman" w:eastAsia="Times New Roman" w:hAnsi="Times New Roman" w:cs="Times New Roman"/>
          <w:color w:val="292979"/>
          <w:sz w:val="27"/>
          <w:szCs w:val="27"/>
          <w:lang w:eastAsia="ru-RU"/>
        </w:rPr>
        <w:t>Гриенанф</w:t>
      </w:r>
      <w:proofErr w:type="spellEnd"/>
      <w:r w:rsidRPr="00090135">
        <w:rPr>
          <w:rFonts w:ascii="Times New Roman" w:eastAsia="Times New Roman" w:hAnsi="Times New Roman" w:cs="Times New Roman"/>
          <w:color w:val="292979"/>
          <w:sz w:val="27"/>
          <w:szCs w:val="27"/>
          <w:lang w:eastAsia="ru-RU"/>
        </w:rPr>
        <w:t xml:space="preserve"> предложил придерживаться «принципа уничтожения евреев в наикратчайшие сроки, но без ущерба для осуществления важных военных работ», то он был понижен в должности шефом СС </w:t>
      </w:r>
      <w:proofErr w:type="spellStart"/>
      <w:r w:rsidRPr="00090135">
        <w:rPr>
          <w:rFonts w:ascii="Times New Roman" w:eastAsia="Times New Roman" w:hAnsi="Times New Roman" w:cs="Times New Roman"/>
          <w:color w:val="292979"/>
          <w:sz w:val="27"/>
          <w:szCs w:val="27"/>
          <w:lang w:eastAsia="ru-RU"/>
        </w:rPr>
        <w:t>Гиммлером</w:t>
      </w:r>
      <w:proofErr w:type="spellEnd"/>
      <w:r w:rsidRPr="00090135">
        <w:rPr>
          <w:rFonts w:ascii="Times New Roman" w:eastAsia="Times New Roman" w:hAnsi="Times New Roman" w:cs="Times New Roman"/>
          <w:color w:val="292979"/>
          <w:sz w:val="27"/>
          <w:szCs w:val="27"/>
          <w:lang w:eastAsia="ru-RU"/>
        </w:rPr>
        <w:t>, который увидел в этом предложении скрытую попытку помочь евреям.</w:t>
      </w:r>
    </w:p>
    <w:p w:rsidR="00E31AA7" w:rsidRPr="00090135" w:rsidRDefault="00E31AA7" w:rsidP="00E31AA7">
      <w:pPr>
        <w:spacing w:before="100" w:beforeAutospacing="1" w:after="100" w:afterAutospacing="1" w:line="240" w:lineRule="auto"/>
        <w:rPr>
          <w:rFonts w:ascii="Times New Roman" w:eastAsia="Times New Roman" w:hAnsi="Times New Roman" w:cs="Times New Roman"/>
          <w:color w:val="292979"/>
          <w:sz w:val="27"/>
          <w:szCs w:val="27"/>
          <w:lang w:eastAsia="ru-RU"/>
        </w:rPr>
      </w:pPr>
      <w:r w:rsidRPr="00090135">
        <w:rPr>
          <w:rFonts w:ascii="Times New Roman" w:eastAsia="Times New Roman" w:hAnsi="Times New Roman" w:cs="Times New Roman"/>
          <w:color w:val="292979"/>
          <w:sz w:val="27"/>
          <w:szCs w:val="27"/>
          <w:lang w:eastAsia="ru-RU"/>
        </w:rPr>
        <w:lastRenderedPageBreak/>
        <w:t>По-видимому, антисемитизм был самой сильной страстью в жизни Гитлера. В своем последнем обращении к немецкому народу, сделанном за день до самоубийства, он призвал по-прежнему оказывать «жестокое сопротивление мировому отравителю всех народов, международному еврейству».</w:t>
      </w:r>
    </w:p>
    <w:p w:rsidR="000A19B3" w:rsidRDefault="000A19B3"/>
    <w:sectPr w:rsidR="000A1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98"/>
    <w:rsid w:val="000A19B3"/>
    <w:rsid w:val="00862398"/>
    <w:rsid w:val="00C9579B"/>
    <w:rsid w:val="00E3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history.nfurman.com/teacher/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7505</Characters>
  <Application>Microsoft Office Word</Application>
  <DocSecurity>0</DocSecurity>
  <Lines>62</Lines>
  <Paragraphs>17</Paragraphs>
  <ScaleCrop>false</ScaleCrop>
  <Company>diakov.net</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2015-11-05T07:30:00Z</dcterms:created>
  <dcterms:modified xsi:type="dcterms:W3CDTF">2015-11-05T10:33:00Z</dcterms:modified>
</cp:coreProperties>
</file>