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76" w:rsidRDefault="00A03076" w:rsidP="00674E0D">
      <w:pPr>
        <w:spacing w:after="0" w:line="360" w:lineRule="auto"/>
        <w:jc w:val="center"/>
        <w:rPr>
          <w:rFonts w:ascii="Times New Roman" w:eastAsia="Times New Roman" w:hAnsi="Times New Roman" w:cs="Times New Roman"/>
          <w:b/>
          <w:bCs/>
          <w:sz w:val="28"/>
          <w:szCs w:val="28"/>
          <w:lang w:eastAsia="ru-RU"/>
        </w:rPr>
      </w:pPr>
      <w:r w:rsidRPr="00674E0D">
        <w:rPr>
          <w:rFonts w:ascii="Times New Roman" w:eastAsia="Times New Roman" w:hAnsi="Times New Roman" w:cs="Times New Roman"/>
          <w:b/>
          <w:bCs/>
          <w:sz w:val="28"/>
          <w:szCs w:val="28"/>
          <w:lang w:eastAsia="ru-RU"/>
        </w:rPr>
        <w:t xml:space="preserve">Использование нетрадиционной  техники  «кляксография» в коррекционной работе </w:t>
      </w:r>
    </w:p>
    <w:p w:rsidR="00DC044F" w:rsidRPr="00674E0D" w:rsidRDefault="00DC044F" w:rsidP="00674E0D">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Борзова Н.Я.</w:t>
      </w:r>
      <w:bookmarkStart w:id="0" w:name="_GoBack"/>
      <w:bookmarkEnd w:id="0"/>
    </w:p>
    <w:p w:rsidR="008D5FBB" w:rsidRPr="00674E0D" w:rsidRDefault="00DC044F" w:rsidP="00674E0D">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МБ ДОУ </w:t>
      </w:r>
      <w:r w:rsidR="008D5FBB" w:rsidRPr="00674E0D">
        <w:rPr>
          <w:rFonts w:ascii="Times New Roman" w:hAnsi="Times New Roman" w:cs="Times New Roman"/>
          <w:i/>
          <w:sz w:val="28"/>
          <w:szCs w:val="28"/>
        </w:rPr>
        <w:t>«Детский сад № 260», г. Новокузнецк</w:t>
      </w:r>
    </w:p>
    <w:p w:rsidR="008D5FBB" w:rsidRPr="00674E0D" w:rsidRDefault="008D5FBB" w:rsidP="00674E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Одним из средств развития ребенка  являются нетрадиционные изобразительные техники.</w:t>
      </w:r>
      <w:r w:rsidR="00DB6D37" w:rsidRPr="00674E0D">
        <w:rPr>
          <w:rFonts w:ascii="Times New Roman" w:eastAsia="Times New Roman" w:hAnsi="Times New Roman" w:cs="Times New Roman"/>
          <w:sz w:val="28"/>
          <w:szCs w:val="28"/>
          <w:lang w:eastAsia="ru-RU"/>
        </w:rPr>
        <w:t xml:space="preserve"> </w:t>
      </w:r>
      <w:r w:rsidRPr="00674E0D">
        <w:rPr>
          <w:rFonts w:ascii="Times New Roman" w:eastAsia="Times New Roman" w:hAnsi="Times New Roman" w:cs="Times New Roman"/>
          <w:sz w:val="28"/>
          <w:szCs w:val="28"/>
          <w:lang w:eastAsia="ru-RU"/>
        </w:rPr>
        <w:t>Нетрадиционные техники не требуют высокоразвитых технических умений, дают возможность более «рельефно» продемонстрировать возможности различных средств, что позволяет развивать зрительное восприятие  выразительности форм предметов и объектов.</w:t>
      </w:r>
      <w:r w:rsidR="00674E0D">
        <w:rPr>
          <w:rFonts w:ascii="Times New Roman" w:eastAsia="Times New Roman" w:hAnsi="Times New Roman" w:cs="Times New Roman"/>
          <w:sz w:val="28"/>
          <w:szCs w:val="28"/>
          <w:lang w:eastAsia="ru-RU"/>
        </w:rPr>
        <w:t xml:space="preserve"> </w:t>
      </w:r>
      <w:r w:rsidRPr="00674E0D">
        <w:rPr>
          <w:rFonts w:ascii="Times New Roman" w:eastAsia="Times New Roman" w:hAnsi="Times New Roman" w:cs="Times New Roman"/>
          <w:sz w:val="28"/>
          <w:szCs w:val="28"/>
          <w:lang w:eastAsia="ru-RU"/>
        </w:rPr>
        <w:t>Ценна также возможность интеграции разных средств: красок, пластилина, ниток, цветной бумаги и т.д.</w:t>
      </w:r>
      <w:r w:rsidR="00DB6D37" w:rsidRPr="00674E0D">
        <w:rPr>
          <w:rFonts w:ascii="Times New Roman" w:eastAsia="Times New Roman" w:hAnsi="Times New Roman" w:cs="Times New Roman"/>
          <w:sz w:val="28"/>
          <w:szCs w:val="28"/>
          <w:lang w:eastAsia="ru-RU"/>
        </w:rPr>
        <w:t xml:space="preserve"> </w:t>
      </w:r>
      <w:r w:rsidR="00B40245" w:rsidRPr="00674E0D">
        <w:rPr>
          <w:rFonts w:ascii="Times New Roman" w:hAnsi="Times New Roman" w:cs="Times New Roman"/>
          <w:sz w:val="28"/>
          <w:szCs w:val="28"/>
        </w:rPr>
        <w:t>[2].</w:t>
      </w:r>
    </w:p>
    <w:p w:rsidR="008D5FBB" w:rsidRPr="00674E0D" w:rsidRDefault="008D5FBB" w:rsidP="00674E0D">
      <w:pPr>
        <w:spacing w:after="0" w:line="360" w:lineRule="auto"/>
        <w:ind w:firstLine="709"/>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Существует техника нетрадиционного рисования - кляксография, её необычность состоит в том, что она позволяет детям дошкольного возраста быстро достичь желаемого результата. Эта  техника - это маленькая игра. Её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00B40245" w:rsidRPr="00674E0D">
        <w:rPr>
          <w:rFonts w:ascii="Times New Roman" w:eastAsia="Times New Roman" w:hAnsi="Times New Roman" w:cs="Times New Roman"/>
          <w:sz w:val="28"/>
          <w:szCs w:val="28"/>
          <w:lang w:eastAsia="ru-RU"/>
        </w:rPr>
        <w:t xml:space="preserve"> </w:t>
      </w:r>
      <w:r w:rsidRPr="00674E0D">
        <w:rPr>
          <w:rFonts w:ascii="Times New Roman" w:eastAsia="Times New Roman" w:hAnsi="Times New Roman" w:cs="Times New Roman"/>
          <w:sz w:val="28"/>
          <w:szCs w:val="28"/>
          <w:lang w:eastAsia="ru-RU"/>
        </w:rPr>
        <w:t>Кляксография на  первый взгляд выглядит очень не замысловато. Не стоит недооценивать ее, ведь кляксография помогает формировать умение передавать силуэтное изображение, отрабатывать навыки работы красками, кистью. Она отлично развивает творчество, фантазию, воображение, воспитывает эстетическое восприятие произведений изобразительного искусства, а также воспитывает сопереживание. Этот вид рисования помогает развить глазомер, координацию.</w:t>
      </w:r>
      <w:r w:rsidRPr="00674E0D">
        <w:rPr>
          <w:rFonts w:ascii="Times New Roman" w:eastAsia="Times New Roman" w:hAnsi="Times New Roman" w:cs="Times New Roman"/>
          <w:b/>
          <w:bCs/>
          <w:sz w:val="28"/>
          <w:szCs w:val="28"/>
          <w:lang w:eastAsia="ru-RU"/>
        </w:rPr>
        <w:t> </w:t>
      </w:r>
      <w:r w:rsidR="00B40245" w:rsidRPr="00674E0D">
        <w:rPr>
          <w:rFonts w:ascii="Times New Roman" w:eastAsia="Times New Roman" w:hAnsi="Times New Roman" w:cs="Times New Roman"/>
          <w:sz w:val="28"/>
          <w:szCs w:val="28"/>
          <w:lang w:eastAsia="ru-RU"/>
        </w:rPr>
        <w:t>Средство выразительности: пятно. </w:t>
      </w:r>
    </w:p>
    <w:p w:rsidR="008D5FBB" w:rsidRPr="00674E0D" w:rsidRDefault="008D5FBB" w:rsidP="00674E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Работа с нетрадиционной техникой «Кляксография» в непосредственной образовательной деятельности стимулирует положительную мотивацию у ребенка, вызывает радостное настроение, снимает страх перед процессом рисования.</w:t>
      </w:r>
      <w:r w:rsidR="00DB6D37" w:rsidRPr="00674E0D">
        <w:rPr>
          <w:rFonts w:ascii="Times New Roman" w:eastAsia="Times New Roman" w:hAnsi="Times New Roman" w:cs="Times New Roman"/>
          <w:sz w:val="28"/>
          <w:szCs w:val="28"/>
          <w:lang w:eastAsia="ru-RU"/>
        </w:rPr>
        <w:t xml:space="preserve"> </w:t>
      </w:r>
      <w:r w:rsidRPr="00674E0D">
        <w:rPr>
          <w:rFonts w:ascii="Times New Roman" w:eastAsia="Times New Roman" w:hAnsi="Times New Roman" w:cs="Times New Roman"/>
          <w:sz w:val="28"/>
          <w:szCs w:val="28"/>
          <w:lang w:eastAsia="ru-RU"/>
        </w:rPr>
        <w:t xml:space="preserve">Кляксография очень хорошо сочетаться с такими нетрадиционными способами как монотипия, пуантилизм, пластилинография, отпечатки листьев и другие. </w:t>
      </w:r>
      <w:r w:rsidR="00B40245" w:rsidRPr="00674E0D">
        <w:rPr>
          <w:rFonts w:ascii="Times New Roman" w:eastAsia="Times New Roman" w:hAnsi="Times New Roman" w:cs="Times New Roman"/>
          <w:sz w:val="28"/>
          <w:szCs w:val="28"/>
          <w:lang w:eastAsia="ru-RU"/>
        </w:rPr>
        <w:t>[1].</w:t>
      </w:r>
    </w:p>
    <w:p w:rsidR="008D5FBB" w:rsidRPr="00674E0D" w:rsidRDefault="008D5FBB" w:rsidP="00674E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lastRenderedPageBreak/>
        <w:t>Разнообразное сочетание кляксографии с другими методиками способствует:</w:t>
      </w:r>
    </w:p>
    <w:p w:rsidR="008D5FBB" w:rsidRPr="00674E0D" w:rsidRDefault="008D5FBB" w:rsidP="00674E0D">
      <w:pPr>
        <w:pStyle w:val="a3"/>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повышению уровня развития зрительно - моторной координации,</w:t>
      </w:r>
    </w:p>
    <w:p w:rsidR="008D5FBB" w:rsidRPr="00674E0D" w:rsidRDefault="008D5FBB" w:rsidP="00674E0D">
      <w:pPr>
        <w:pStyle w:val="a3"/>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самовыражению ребёнка, он пробует свои силы и совершенствует свои способности;</w:t>
      </w:r>
    </w:p>
    <w:p w:rsidR="008D5FBB" w:rsidRPr="00674E0D" w:rsidRDefault="008D5FBB" w:rsidP="00674E0D">
      <w:pPr>
        <w:pStyle w:val="a3"/>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сохранению у дошкольников высокой активности и работоспособности на протяжении всего времени, отведенного на выполнение задания;</w:t>
      </w:r>
    </w:p>
    <w:p w:rsidR="008D5FBB" w:rsidRPr="00674E0D" w:rsidRDefault="008D5FBB" w:rsidP="00674E0D">
      <w:pPr>
        <w:pStyle w:val="a3"/>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обогащению его представлений о мире, но прежде всего доставляет ему удовольствие.</w:t>
      </w:r>
      <w:r w:rsidR="00B40245" w:rsidRPr="00674E0D">
        <w:rPr>
          <w:rFonts w:ascii="Times New Roman" w:hAnsi="Times New Roman" w:cs="Times New Roman"/>
          <w:sz w:val="28"/>
          <w:szCs w:val="28"/>
        </w:rPr>
        <w:t xml:space="preserve"> [3].</w:t>
      </w:r>
    </w:p>
    <w:p w:rsidR="008D5FBB" w:rsidRPr="00674E0D" w:rsidRDefault="008D5FBB" w:rsidP="00674E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Дети начинают задавать вопросы педагогу, друг другу, обогащается и активизируется их словарный запас.</w:t>
      </w:r>
      <w:r w:rsidR="00DB6D37" w:rsidRPr="00674E0D">
        <w:rPr>
          <w:rFonts w:ascii="Times New Roman" w:eastAsia="Times New Roman" w:hAnsi="Times New Roman" w:cs="Times New Roman"/>
          <w:sz w:val="28"/>
          <w:szCs w:val="28"/>
          <w:lang w:eastAsia="ru-RU"/>
        </w:rPr>
        <w:t xml:space="preserve"> </w:t>
      </w:r>
      <w:r w:rsidRPr="00674E0D">
        <w:rPr>
          <w:rFonts w:ascii="Times New Roman" w:eastAsia="Times New Roman" w:hAnsi="Times New Roman" w:cs="Times New Roman"/>
          <w:sz w:val="28"/>
          <w:szCs w:val="28"/>
          <w:lang w:eastAsia="ru-RU"/>
        </w:rPr>
        <w:t xml:space="preserve">У ребят развивается вкус к познанию нового, исследованиям, эксперименту. </w:t>
      </w:r>
    </w:p>
    <w:p w:rsidR="008D5FBB" w:rsidRPr="00674E0D" w:rsidRDefault="008D5FBB" w:rsidP="00674E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74E0D">
        <w:rPr>
          <w:rFonts w:ascii="Times New Roman" w:eastAsia="Times New Roman" w:hAnsi="Times New Roman" w:cs="Times New Roman"/>
          <w:sz w:val="28"/>
          <w:szCs w:val="28"/>
          <w:lang w:eastAsia="ru-RU"/>
        </w:rPr>
        <w:t>Таким образом, нетрадиционная техника изображения «Кляксография» позволяют избежать копирования образца, так как педагог демонстрирует лишь способ действия с нетрадиционными материалами. Это дает толчок развитию воображения, творчества, проявлению самостоятельности, инициативы, выражению индивидуальности</w:t>
      </w:r>
      <w:r w:rsidR="00674E0D">
        <w:rPr>
          <w:rFonts w:ascii="Times New Roman" w:eastAsia="Times New Roman" w:hAnsi="Times New Roman" w:cs="Times New Roman"/>
          <w:sz w:val="28"/>
          <w:szCs w:val="28"/>
          <w:lang w:eastAsia="ru-RU"/>
        </w:rPr>
        <w:t>.</w:t>
      </w:r>
    </w:p>
    <w:p w:rsidR="008D5FBB" w:rsidRPr="00674E0D" w:rsidRDefault="008D5FBB" w:rsidP="00674E0D">
      <w:pPr>
        <w:tabs>
          <w:tab w:val="left" w:pos="4185"/>
        </w:tabs>
        <w:spacing w:after="0" w:line="360" w:lineRule="auto"/>
        <w:ind w:firstLine="709"/>
        <w:jc w:val="both"/>
        <w:rPr>
          <w:rFonts w:ascii="Times New Roman" w:eastAsia="Times New Roman" w:hAnsi="Times New Roman" w:cs="Times New Roman"/>
          <w:b/>
          <w:sz w:val="28"/>
          <w:szCs w:val="28"/>
          <w:lang w:eastAsia="ru-RU"/>
        </w:rPr>
      </w:pPr>
      <w:r w:rsidRPr="00674E0D">
        <w:rPr>
          <w:rFonts w:ascii="Times New Roman" w:eastAsia="Times New Roman" w:hAnsi="Times New Roman" w:cs="Times New Roman"/>
          <w:sz w:val="28"/>
          <w:szCs w:val="28"/>
          <w:lang w:eastAsia="ru-RU"/>
        </w:rPr>
        <w:tab/>
      </w:r>
      <w:r w:rsidRPr="00674E0D">
        <w:rPr>
          <w:rFonts w:ascii="Times New Roman" w:eastAsia="Times New Roman" w:hAnsi="Times New Roman" w:cs="Times New Roman"/>
          <w:b/>
          <w:sz w:val="28"/>
          <w:szCs w:val="28"/>
          <w:lang w:eastAsia="ru-RU"/>
        </w:rPr>
        <w:t>Литература</w:t>
      </w:r>
    </w:p>
    <w:p w:rsidR="008D5FBB" w:rsidRPr="00674E0D" w:rsidRDefault="008D5FBB" w:rsidP="00674E0D">
      <w:pPr>
        <w:pStyle w:val="a3"/>
        <w:numPr>
          <w:ilvl w:val="0"/>
          <w:numId w:val="2"/>
        </w:numPr>
        <w:shd w:val="clear" w:color="auto" w:fill="FFFFFF"/>
        <w:tabs>
          <w:tab w:val="left" w:pos="426"/>
        </w:tabs>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674E0D">
        <w:rPr>
          <w:rFonts w:ascii="Times New Roman" w:eastAsia="Times New Roman" w:hAnsi="Times New Roman" w:cs="Times New Roman"/>
          <w:color w:val="000000"/>
          <w:sz w:val="28"/>
          <w:szCs w:val="28"/>
          <w:lang w:eastAsia="ru-RU"/>
        </w:rPr>
        <w:t>Казакова Р.Г., Сайганова Т.И., Седова Е.М. и др. Рисовани</w:t>
      </w:r>
      <w:r w:rsidR="00541FE3">
        <w:rPr>
          <w:rFonts w:ascii="Times New Roman" w:eastAsia="Times New Roman" w:hAnsi="Times New Roman" w:cs="Times New Roman"/>
          <w:color w:val="000000"/>
          <w:sz w:val="28"/>
          <w:szCs w:val="28"/>
          <w:lang w:eastAsia="ru-RU"/>
        </w:rPr>
        <w:t>е с детьми дошкольного возраста</w:t>
      </w:r>
      <w:r w:rsidRPr="00674E0D">
        <w:rPr>
          <w:rFonts w:ascii="Times New Roman" w:eastAsia="Times New Roman" w:hAnsi="Times New Roman" w:cs="Times New Roman"/>
          <w:color w:val="000000"/>
          <w:sz w:val="28"/>
          <w:szCs w:val="28"/>
          <w:lang w:eastAsia="ru-RU"/>
        </w:rPr>
        <w:t xml:space="preserve">: нетрадиционные техники, планирование, конспекты занятий. – М.: Сфера, 2005. </w:t>
      </w:r>
      <w:r w:rsidRPr="00674E0D">
        <w:rPr>
          <w:rFonts w:ascii="Times New Roman" w:eastAsia="Times New Roman" w:hAnsi="Times New Roman" w:cs="Times New Roman"/>
          <w:color w:val="000000"/>
          <w:sz w:val="28"/>
          <w:szCs w:val="28"/>
          <w:lang w:eastAsia="ru-RU"/>
        </w:rPr>
        <w:sym w:font="Symbol" w:char="F02D"/>
      </w:r>
      <w:r w:rsidRPr="00674E0D">
        <w:rPr>
          <w:rFonts w:ascii="Times New Roman" w:eastAsia="Times New Roman" w:hAnsi="Times New Roman" w:cs="Times New Roman"/>
          <w:color w:val="000000"/>
          <w:sz w:val="28"/>
          <w:szCs w:val="28"/>
          <w:lang w:eastAsia="ru-RU"/>
        </w:rPr>
        <w:t xml:space="preserve"> 128 с.</w:t>
      </w:r>
    </w:p>
    <w:p w:rsidR="008D5FBB" w:rsidRPr="00674E0D" w:rsidRDefault="008D5FBB" w:rsidP="00674E0D">
      <w:pPr>
        <w:pStyle w:val="a3"/>
        <w:numPr>
          <w:ilvl w:val="0"/>
          <w:numId w:val="2"/>
        </w:numPr>
        <w:shd w:val="clear" w:color="auto" w:fill="FFFFFF"/>
        <w:tabs>
          <w:tab w:val="left" w:pos="426"/>
        </w:tabs>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674E0D">
        <w:rPr>
          <w:rFonts w:ascii="Times New Roman" w:eastAsia="Times New Roman" w:hAnsi="Times New Roman" w:cs="Times New Roman"/>
          <w:color w:val="000000"/>
          <w:sz w:val="28"/>
          <w:szCs w:val="28"/>
          <w:lang w:eastAsia="ru-RU"/>
        </w:rPr>
        <w:t>Квач Н.В. Развитие образного мышления и графических навыков у детей 5-7 л</w:t>
      </w:r>
      <w:r w:rsidR="00541FE3">
        <w:rPr>
          <w:rFonts w:ascii="Times New Roman" w:eastAsia="Times New Roman" w:hAnsi="Times New Roman" w:cs="Times New Roman"/>
          <w:color w:val="000000"/>
          <w:sz w:val="28"/>
          <w:szCs w:val="28"/>
          <w:lang w:eastAsia="ru-RU"/>
        </w:rPr>
        <w:t>ет</w:t>
      </w:r>
      <w:r w:rsidRPr="00674E0D">
        <w:rPr>
          <w:rFonts w:ascii="Times New Roman" w:eastAsia="Times New Roman" w:hAnsi="Times New Roman" w:cs="Times New Roman"/>
          <w:color w:val="000000"/>
          <w:sz w:val="28"/>
          <w:szCs w:val="28"/>
          <w:lang w:eastAsia="ru-RU"/>
        </w:rPr>
        <w:t>: Пособие для педагогических дошкольных учреждений. – М.: ВЛАДОС, 2001.</w:t>
      </w:r>
      <w:r w:rsidRPr="00674E0D">
        <w:rPr>
          <w:rFonts w:ascii="Times New Roman" w:eastAsia="Times New Roman" w:hAnsi="Times New Roman" w:cs="Times New Roman"/>
          <w:color w:val="000000"/>
          <w:sz w:val="28"/>
          <w:szCs w:val="28"/>
          <w:lang w:eastAsia="ru-RU"/>
        </w:rPr>
        <w:sym w:font="Symbol" w:char="F02D"/>
      </w:r>
      <w:r w:rsidRPr="00674E0D">
        <w:rPr>
          <w:rFonts w:ascii="Times New Roman" w:eastAsia="Times New Roman" w:hAnsi="Times New Roman" w:cs="Times New Roman"/>
          <w:color w:val="000000"/>
          <w:sz w:val="28"/>
          <w:szCs w:val="28"/>
          <w:lang w:eastAsia="ru-RU"/>
        </w:rPr>
        <w:t xml:space="preserve"> 160 с.</w:t>
      </w:r>
    </w:p>
    <w:p w:rsidR="003876C0" w:rsidRPr="003876C0" w:rsidRDefault="008D5FBB" w:rsidP="003876C0">
      <w:pPr>
        <w:pStyle w:val="a3"/>
        <w:numPr>
          <w:ilvl w:val="0"/>
          <w:numId w:val="2"/>
        </w:numPr>
        <w:shd w:val="clear" w:color="auto" w:fill="FFFFFF"/>
        <w:tabs>
          <w:tab w:val="left" w:pos="426"/>
        </w:tabs>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3876C0">
        <w:rPr>
          <w:rFonts w:ascii="Times New Roman" w:eastAsia="Times New Roman" w:hAnsi="Times New Roman" w:cs="Times New Roman"/>
          <w:color w:val="000000"/>
          <w:sz w:val="28"/>
          <w:szCs w:val="28"/>
          <w:lang w:eastAsia="ru-RU"/>
        </w:rPr>
        <w:t xml:space="preserve">Комарова Т., Савенко А. Коллективное творчество детей </w:t>
      </w:r>
      <w:r w:rsidR="007D1744" w:rsidRPr="003876C0">
        <w:rPr>
          <w:rFonts w:ascii="Times New Roman" w:eastAsia="Times New Roman" w:hAnsi="Times New Roman" w:cs="Times New Roman"/>
          <w:color w:val="000000"/>
          <w:sz w:val="28"/>
          <w:szCs w:val="28"/>
          <w:lang w:eastAsia="ru-RU"/>
        </w:rPr>
        <w:t>/</w:t>
      </w:r>
      <w:r w:rsidR="00541FE3">
        <w:rPr>
          <w:rFonts w:ascii="Times New Roman" w:eastAsia="Times New Roman" w:hAnsi="Times New Roman" w:cs="Times New Roman"/>
          <w:color w:val="000000"/>
          <w:sz w:val="28"/>
          <w:szCs w:val="28"/>
          <w:lang w:eastAsia="ru-RU"/>
        </w:rPr>
        <w:t xml:space="preserve">/ </w:t>
      </w:r>
      <w:r w:rsidRPr="003876C0">
        <w:rPr>
          <w:rFonts w:ascii="Times New Roman" w:eastAsia="Times New Roman" w:hAnsi="Times New Roman" w:cs="Times New Roman"/>
          <w:color w:val="000000"/>
          <w:sz w:val="28"/>
          <w:szCs w:val="28"/>
          <w:lang w:eastAsia="ru-RU"/>
        </w:rPr>
        <w:t xml:space="preserve">Комарова Т., Савенко А. – М., 1998. </w:t>
      </w:r>
      <w:r w:rsidRPr="00674E0D">
        <w:rPr>
          <w:rFonts w:ascii="Times New Roman" w:eastAsia="Times New Roman" w:hAnsi="Times New Roman" w:cs="Times New Roman"/>
          <w:color w:val="000000"/>
          <w:sz w:val="28"/>
          <w:szCs w:val="28"/>
          <w:lang w:eastAsia="ru-RU"/>
        </w:rPr>
        <w:sym w:font="Symbol" w:char="F02D"/>
      </w:r>
      <w:r w:rsidRPr="003876C0">
        <w:rPr>
          <w:rFonts w:ascii="Times New Roman" w:eastAsia="Times New Roman" w:hAnsi="Times New Roman" w:cs="Times New Roman"/>
          <w:color w:val="000000"/>
          <w:sz w:val="28"/>
          <w:szCs w:val="28"/>
          <w:lang w:eastAsia="ru-RU"/>
        </w:rPr>
        <w:t xml:space="preserve"> 320 с.</w:t>
      </w:r>
    </w:p>
    <w:sectPr w:rsidR="003876C0" w:rsidRPr="003876C0" w:rsidSect="00A03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670B7"/>
    <w:multiLevelType w:val="hybridMultilevel"/>
    <w:tmpl w:val="FB8A6CFC"/>
    <w:lvl w:ilvl="0" w:tplc="CBAC115C">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57A51B39"/>
    <w:multiLevelType w:val="hybridMultilevel"/>
    <w:tmpl w:val="1B2EF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0A"/>
    <w:rsid w:val="00025839"/>
    <w:rsid w:val="003876C0"/>
    <w:rsid w:val="00541FE3"/>
    <w:rsid w:val="00674E0D"/>
    <w:rsid w:val="007D1744"/>
    <w:rsid w:val="0083380A"/>
    <w:rsid w:val="008D5FBB"/>
    <w:rsid w:val="00A03076"/>
    <w:rsid w:val="00B40245"/>
    <w:rsid w:val="00C5652B"/>
    <w:rsid w:val="00DB6D37"/>
    <w:rsid w:val="00DC044F"/>
    <w:rsid w:val="00E8025A"/>
    <w:rsid w:val="00F4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FBB"/>
    <w:pPr>
      <w:ind w:left="720"/>
      <w:contextualSpacing/>
    </w:pPr>
  </w:style>
  <w:style w:type="table" w:styleId="a4">
    <w:name w:val="Table Grid"/>
    <w:basedOn w:val="a1"/>
    <w:uiPriority w:val="59"/>
    <w:rsid w:val="008D5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a"/>
    <w:qFormat/>
    <w:rsid w:val="003876C0"/>
    <w:pPr>
      <w:spacing w:after="0" w:line="240" w:lineRule="auto"/>
      <w:ind w:firstLine="709"/>
      <w:jc w:val="both"/>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FBB"/>
    <w:pPr>
      <w:ind w:left="720"/>
      <w:contextualSpacing/>
    </w:pPr>
  </w:style>
  <w:style w:type="table" w:styleId="a4">
    <w:name w:val="Table Grid"/>
    <w:basedOn w:val="a1"/>
    <w:uiPriority w:val="59"/>
    <w:rsid w:val="008D5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a"/>
    <w:qFormat/>
    <w:rsid w:val="003876C0"/>
    <w:pPr>
      <w:spacing w:after="0" w:line="240" w:lineRule="auto"/>
      <w:ind w:firstLine="709"/>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2015-11-25T04:39:00Z</dcterms:created>
  <dcterms:modified xsi:type="dcterms:W3CDTF">2015-12-01T02:42:00Z</dcterms:modified>
</cp:coreProperties>
</file>