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F" w:rsidRDefault="009207CF" w:rsidP="00920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9207CF" w:rsidRDefault="009207CF" w:rsidP="00920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«Развиваем логическое мышление»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Все это предполагает работу памяти. Роль памяти в развитии ребенка огромна. Усвоение знаний об окружающем мире и о самом себе, приобретение умений и навыков, привычек – все это связано с работой памяти.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развитию логического мышления дети играют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</w:t>
      </w:r>
      <w:r>
        <w:rPr>
          <w:rFonts w:ascii="Times New Roman" w:hAnsi="Times New Roman" w:cs="Times New Roman"/>
          <w:sz w:val="28"/>
          <w:szCs w:val="28"/>
        </w:rPr>
        <w:lastRenderedPageBreak/>
        <w:t>логических структур мышления. Эти занятия помогут детям в дальнейшем обучении успешно овладевать основами математики и информатики.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развитию логического мышления используются различные игры. 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интеллектуальных способностей дети играют в такую игру как “Я знаю пять …”. Она учит классифицировать и обобщать.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“Белый лист” направлена на развитие восприятия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едметов, как форма, величина, на развитие моторики рук. Такие упражнения “Рыбы-птицы-звери”, “Одежда-мебель-посуда”, “Овощи-фрукты-ягоды”, в результате дети усваивают, что представители вида входят в пределы рода.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“Лабиринты”, “Продолжи ряд”, “Помести недостающую фигуру”, развивают логическое мышление, смекалку, сообразительность.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подготовительной группы дети играют в более сложные игры: “Вычислительная машина”. “Ход конем”, “Игры с обручами”, “Где, чей дом?”. Цель этих игр – формирование представлений об алгоритме, классификация по одному свойству, формирование логической операции.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заключении можно сделать вывод, что развитие логического мышления, умения классифицировать, обобщать, группировать предметы, строить графические модели, развитие интеллектуальных и личностных качеств, самовыражение и самостоятельность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успешного умственного развития и последующего школьного обучения.</w:t>
      </w:r>
    </w:p>
    <w:p w:rsidR="009207CF" w:rsidRDefault="009207CF" w:rsidP="0092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7CF" w:rsidSect="00EB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7CF"/>
    <w:rsid w:val="009207CF"/>
    <w:rsid w:val="00E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2015-12-01T16:41:00Z</dcterms:created>
  <dcterms:modified xsi:type="dcterms:W3CDTF">2015-12-01T16:42:00Z</dcterms:modified>
</cp:coreProperties>
</file>