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9" w:rsidRPr="002C4BA9" w:rsidRDefault="002C4BA9" w:rsidP="002C4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BA9">
        <w:rPr>
          <w:rFonts w:ascii="Times New Roman" w:hAnsi="Times New Roman" w:cs="Times New Roman"/>
          <w:b/>
          <w:sz w:val="28"/>
          <w:szCs w:val="28"/>
        </w:rPr>
        <w:t>Игровые технологии как средство развития элементарных</w:t>
      </w:r>
    </w:p>
    <w:p w:rsidR="002C4BA9" w:rsidRPr="002C4BA9" w:rsidRDefault="002C4BA9" w:rsidP="002C4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BA9">
        <w:rPr>
          <w:rFonts w:ascii="Times New Roman" w:hAnsi="Times New Roman" w:cs="Times New Roman"/>
          <w:b/>
          <w:sz w:val="28"/>
          <w:szCs w:val="28"/>
        </w:rPr>
        <w:t>математических представлений.</w:t>
      </w:r>
    </w:p>
    <w:p w:rsidR="00291E70" w:rsidRPr="006544A3" w:rsidRDefault="002C4BA9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70" w:rsidRPr="006544A3">
        <w:rPr>
          <w:rFonts w:ascii="Times New Roman" w:hAnsi="Times New Roman" w:cs="Times New Roman"/>
          <w:sz w:val="24"/>
          <w:szCs w:val="24"/>
        </w:rPr>
        <w:t>Математика наилучшим образом формирует мыслительную деятельность, ее изучение способствует развитию памяти, речи, воображения, эмоций, настойчивости.  От эффективностиматематического развитияребенка в дошкольном возрасте зависит успешность обучения математике в начальной школе.</w:t>
      </w:r>
    </w:p>
    <w:p w:rsidR="00C0624C" w:rsidRPr="006544A3" w:rsidRDefault="00C0624C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A3">
        <w:rPr>
          <w:rFonts w:ascii="Times New Roman" w:hAnsi="Times New Roman" w:cs="Times New Roman"/>
          <w:sz w:val="24"/>
          <w:szCs w:val="24"/>
        </w:rPr>
        <w:t xml:space="preserve"> Главное при обучении </w:t>
      </w:r>
      <w:r w:rsidR="006C2068" w:rsidRPr="006544A3">
        <w:rPr>
          <w:rFonts w:ascii="Times New Roman" w:hAnsi="Times New Roman" w:cs="Times New Roman"/>
          <w:sz w:val="24"/>
          <w:szCs w:val="24"/>
        </w:rPr>
        <w:t xml:space="preserve">счёту вовсе не овладение вычислительными навыками, а понимание того, что означают числа и для чего они нужны. До школы надо научить ребёнка различать пространственное расположение предметов, узнавать основные геометрические фигуры, определять величину предметов, понимать, что значит «больше, меньше, часть, </w:t>
      </w:r>
      <w:r w:rsidR="00B3084D" w:rsidRPr="006544A3">
        <w:rPr>
          <w:rFonts w:ascii="Times New Roman" w:hAnsi="Times New Roman" w:cs="Times New Roman"/>
          <w:sz w:val="24"/>
          <w:szCs w:val="24"/>
        </w:rPr>
        <w:t>целое».</w:t>
      </w:r>
    </w:p>
    <w:p w:rsidR="006544A3" w:rsidRDefault="006544A3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A3">
        <w:rPr>
          <w:rFonts w:ascii="Times New Roman" w:hAnsi="Times New Roman" w:cs="Times New Roman"/>
          <w:sz w:val="24"/>
          <w:szCs w:val="24"/>
        </w:rPr>
        <w:t xml:space="preserve"> Усвоение </w:t>
      </w:r>
      <w:r>
        <w:rPr>
          <w:rFonts w:ascii="Times New Roman" w:hAnsi="Times New Roman" w:cs="Times New Roman"/>
          <w:sz w:val="24"/>
          <w:szCs w:val="24"/>
        </w:rPr>
        <w:t>математических знаний на разных этапах школьного обучения вызывает существенные затруднения у многих детей.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Поэтому математическая подготовкав детском саду не должна исчерпываться формированием представлений о числах и геометрических фигурах, обучением счёту</w:t>
      </w:r>
      <w:r w:rsidR="00B36560">
        <w:rPr>
          <w:rFonts w:ascii="Times New Roman" w:hAnsi="Times New Roman" w:cs="Times New Roman"/>
          <w:sz w:val="24"/>
          <w:szCs w:val="24"/>
        </w:rPr>
        <w:t>, сложению и вычитанию, измерениям в простейших случаях. Детей необходимо учить не только вычислять и измерять, но и рассуждать.</w:t>
      </w:r>
    </w:p>
    <w:p w:rsidR="005529A0" w:rsidRDefault="00B36560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Обуччение наиболее продуктивно, если оно идёт в контексте практической и игровой деятельности, когда созданы условия, при которых знания, полученные детьми ранее, становятся необходимыми им</w:t>
      </w:r>
      <w:r w:rsidR="005529A0">
        <w:rPr>
          <w:rFonts w:ascii="Times New Roman" w:hAnsi="Times New Roman" w:cs="Times New Roman"/>
          <w:sz w:val="24"/>
          <w:szCs w:val="24"/>
        </w:rPr>
        <w:t>, так как помогают решить практическую задачу, а потому усваиваются легче и быстрее. Анализ состояния обучения дошкольников привел многих специалистов к выводу о необходимости развития обучающих функций игры, предполагающей обучение через игру.</w:t>
      </w:r>
    </w:p>
    <w:p w:rsidR="00B36560" w:rsidRDefault="005529A0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всех ступенях дошкольного детства игровому методу на занятиях отводится большая роль. Следует отметить, что «обучающая игра» подчёркивает использование игры как метода обучения, а не закрепления или повторения уже усвоенных знаний. Игра является ценным средством воспитания умственной активности детей, она активизирует </w:t>
      </w:r>
      <w:r w:rsidR="009C3B6F">
        <w:rPr>
          <w:rFonts w:ascii="Times New Roman" w:hAnsi="Times New Roman" w:cs="Times New Roman"/>
          <w:sz w:val="24"/>
          <w:szCs w:val="24"/>
        </w:rPr>
        <w:t>психические процессы, вызывает живой интерес к процессу познания. В ней дети охотно преодолевают трудности, тренируют свои силы, развивают способности и умения. Она помогает сделать любой учебный материал увлекательным, вызывает у детей глубокое удовлетворение, создаёт радостное рабочее настроение, облегчает процесс усвоения знаний. Игровые задания развивают у детей смекалку, находчивость, сообразительность.</w:t>
      </w:r>
    </w:p>
    <w:p w:rsidR="009C3B6F" w:rsidRDefault="009C3B6F" w:rsidP="00C062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Основное назначение игр на занятии по ФЭМП – обеспечить детей знаниями. Игру включают непосредственно в содержание занятий как одно из средств </w:t>
      </w:r>
      <w:r w:rsidR="00EE0662">
        <w:rPr>
          <w:rFonts w:ascii="Times New Roman" w:hAnsi="Times New Roman" w:cs="Times New Roman"/>
          <w:sz w:val="24"/>
          <w:szCs w:val="24"/>
        </w:rPr>
        <w:t>реализации программных задач. Она оправдывает себя также в решении задач индивидуальной работы с детьми и в свободное от занятий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CA" w:rsidRDefault="00F966CA" w:rsidP="002C4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>Дидактические игры по ФЭМП можно поделить на следующие группы:</w:t>
      </w:r>
    </w:p>
    <w:p w:rsidR="002C4BA9" w:rsidRPr="002C4BA9" w:rsidRDefault="002C4BA9" w:rsidP="002C4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CA" w:rsidRDefault="00F966CA" w:rsidP="00F96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>Игры с цифрами и числами</w:t>
      </w:r>
      <w:r>
        <w:rPr>
          <w:rFonts w:ascii="Times New Roman" w:hAnsi="Times New Roman" w:cs="Times New Roman"/>
          <w:sz w:val="24"/>
          <w:szCs w:val="24"/>
        </w:rPr>
        <w:t>. К ним относятся игры, обучающие детей счёту в прямом и обратном порядке. Играя в такие игры, как «Какой цифры не стало?», «Сколько?», «Путаница», «Исправь ошибку», «Назови соседей», дети учатся свободно оперировать числами в пределах 10 и сопровождать словами свои действия. Игры «Задумай число», «Число, как тебя зовут?», «Кто первый назовёт, которой игрушки не стало?» можно использовать на занятиях и в свободное время.</w:t>
      </w:r>
    </w:p>
    <w:p w:rsidR="00F966CA" w:rsidRDefault="00F966CA" w:rsidP="00F96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 xml:space="preserve">Игры – путешествия </w:t>
      </w:r>
      <w:r w:rsidR="004500C0" w:rsidRPr="002C4BA9">
        <w:rPr>
          <w:rFonts w:ascii="Times New Roman" w:hAnsi="Times New Roman" w:cs="Times New Roman"/>
          <w:b/>
          <w:sz w:val="24"/>
          <w:szCs w:val="24"/>
        </w:rPr>
        <w:t>во времени</w:t>
      </w:r>
      <w:r w:rsidR="004500C0">
        <w:rPr>
          <w:rFonts w:ascii="Times New Roman" w:hAnsi="Times New Roman" w:cs="Times New Roman"/>
          <w:sz w:val="24"/>
          <w:szCs w:val="24"/>
        </w:rPr>
        <w:t xml:space="preserve"> служат для знакомства детей с днями недели, месяцами. Например, можноиспользовать следующие игры: «Назови скорее», «Дни недели», «Круглый год», «Двенадцать месяцев». Они помогают детям быстро запомнить названия дней недели и месяцев</w:t>
      </w:r>
      <w:r w:rsidR="0041326E">
        <w:rPr>
          <w:rFonts w:ascii="Times New Roman" w:hAnsi="Times New Roman" w:cs="Times New Roman"/>
          <w:sz w:val="24"/>
          <w:szCs w:val="24"/>
        </w:rPr>
        <w:t>, их последовательность.</w:t>
      </w:r>
    </w:p>
    <w:p w:rsidR="0041326E" w:rsidRDefault="0041326E" w:rsidP="00F96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>Игры на ориентирование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 Задачей педагога является научить детей ориентироватьсяв специально созданныхпространственных ситуациях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своё место по заданному условию. Также дети овладевают умением определять словом положение того или иного предмета по отношению к другому. Существует множество игр и упражнений, </w:t>
      </w:r>
      <w:r w:rsidR="007C78CC">
        <w:rPr>
          <w:rFonts w:ascii="Times New Roman" w:hAnsi="Times New Roman" w:cs="Times New Roman"/>
          <w:sz w:val="24"/>
          <w:szCs w:val="24"/>
        </w:rPr>
        <w:t>способствующих развитию пространственного ориентирования у детей: «Найди похожую», «Расскажи про свой узор», «Мастерская ковров», «Художник», «Путешествие по комнате» и многие другие.</w:t>
      </w:r>
    </w:p>
    <w:p w:rsidR="007C78CC" w:rsidRDefault="007C78CC" w:rsidP="00F96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>Игры с геометрическими фигурами</w:t>
      </w:r>
      <w:r>
        <w:rPr>
          <w:rFonts w:ascii="Times New Roman" w:hAnsi="Times New Roman" w:cs="Times New Roman"/>
          <w:sz w:val="24"/>
          <w:szCs w:val="24"/>
        </w:rPr>
        <w:t xml:space="preserve"> – игры на закрепление знаний о геометрических фигурах. Можно предложить детям игры: «Каую геометрическую фигуру напоминает предмет?», «Геометрическое лото», «Геометрическая мозаика» и другие. </w:t>
      </w:r>
    </w:p>
    <w:p w:rsidR="007C78CC" w:rsidRPr="006544A3" w:rsidRDefault="007C78CC" w:rsidP="00F3792E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2C4BA9">
        <w:rPr>
          <w:rFonts w:ascii="Times New Roman" w:hAnsi="Times New Roman" w:cs="Times New Roman"/>
          <w:b/>
          <w:sz w:val="24"/>
          <w:szCs w:val="24"/>
        </w:rPr>
        <w:t>Игры на логическое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– это дидиктические игры </w:t>
      </w:r>
      <w:r w:rsidR="00F3792E">
        <w:rPr>
          <w:rFonts w:ascii="Times New Roman" w:hAnsi="Times New Roman" w:cs="Times New Roman"/>
          <w:sz w:val="24"/>
          <w:szCs w:val="24"/>
        </w:rPr>
        <w:t>для развитие логического мышления. В дошкольном возрасте у детей начинают формироваться элементылогического мышления, т.е. формирутся умение рассуждать, делать свои умозаключения. Существует множество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мышления. Это такие игры как «Найди нестандартную фигуру», «Чем отличаются?», «Мельница» и другие.</w:t>
      </w:r>
    </w:p>
    <w:p w:rsidR="00F3792E" w:rsidRDefault="00B0210E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ребёнка решать проблемные ситуации, делать определенные выводы, приходить к логическому заключению. Логические игры математического содержания воспитывают у детей познавательный интерес, способность к творческому поиску, желание и умение учиться. Они формируют умения понимать и прослеживать причинно – следственные связи явлений и умения выстраивать простейшие умозаключения на основе причинно – следственной связи.</w:t>
      </w:r>
    </w:p>
    <w:p w:rsidR="00B0210E" w:rsidRDefault="00B0210E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03175">
        <w:rPr>
          <w:rFonts w:ascii="Times New Roman" w:hAnsi="Times New Roman" w:cs="Times New Roman"/>
          <w:sz w:val="24"/>
          <w:szCs w:val="24"/>
        </w:rPr>
        <w:t>современной дидактике имеется много разнообразных</w:t>
      </w:r>
      <w:r w:rsidR="00AF16DC">
        <w:rPr>
          <w:rFonts w:ascii="Times New Roman" w:hAnsi="Times New Roman" w:cs="Times New Roman"/>
          <w:sz w:val="24"/>
          <w:szCs w:val="24"/>
        </w:rPr>
        <w:t>развивающих материалов для развития раннего логического мышления и для подготовки детей к усвоению математики. Например, ниаболее эффективным пособием являются логические блоки, разработанные венгерским психологом и математиком Дьенешем. Блоки Дьенеша представляют собой набор геометричеких фигур, который состоит</w:t>
      </w:r>
      <w:r w:rsidR="001D0856">
        <w:rPr>
          <w:rFonts w:ascii="Times New Roman" w:hAnsi="Times New Roman" w:cs="Times New Roman"/>
          <w:sz w:val="24"/>
          <w:szCs w:val="24"/>
        </w:rPr>
        <w:t xml:space="preserve"> из 48 объемных фигур, различающихся по форме (круги, квадраты, прямоугольники, треугольники), по цвету (желтые, синие, красные), размеру (большие,и маленькие), по толщине (толстые и тонкие). То есть, каждая фигура характеризуется четырьмя свойствами: цветом, формой, размером, толщиной. В наборе даже нет двух </w:t>
      </w:r>
      <w:r w:rsidR="00796710">
        <w:rPr>
          <w:rFonts w:ascii="Times New Roman" w:hAnsi="Times New Roman" w:cs="Times New Roman"/>
          <w:sz w:val="24"/>
          <w:szCs w:val="24"/>
        </w:rPr>
        <w:t>фигур, одинаковых по всем свойствам. Весь комплекс игр и упражнений с блоками Дьенеша – это длинная интеллектуальная лестница, а сами игры и упражнения – её ступеньки. Логические блоки помогают ребёнку овладеть мыслительными операциями и действиями, к ним относятся: выявление свойств</w:t>
      </w:r>
      <w:r w:rsidR="00127491">
        <w:rPr>
          <w:rFonts w:ascii="Times New Roman" w:hAnsi="Times New Roman" w:cs="Times New Roman"/>
          <w:sz w:val="24"/>
          <w:szCs w:val="24"/>
        </w:rPr>
        <w:t>,</w:t>
      </w:r>
      <w:r w:rsidR="00CA6267">
        <w:rPr>
          <w:rFonts w:ascii="Times New Roman" w:hAnsi="Times New Roman" w:cs="Times New Roman"/>
          <w:sz w:val="24"/>
          <w:szCs w:val="24"/>
        </w:rPr>
        <w:t xml:space="preserve"> их сравнение, классификация, обобщение, а так же логические операции. Кроме того, блоки могут закладывать в сознание детей началоалгоритмической культуры мышления, развивать у детей способность действовать в уме, осваивать представления о числах и геометрических фигурах, пространственную ориентацию.</w:t>
      </w:r>
    </w:p>
    <w:p w:rsidR="00CA6267" w:rsidRDefault="00CA6267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Хочется отметить, что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</w:t>
      </w:r>
      <w:r w:rsidR="00C46F29">
        <w:rPr>
          <w:rFonts w:ascii="Times New Roman" w:hAnsi="Times New Roman" w:cs="Times New Roman"/>
          <w:sz w:val="24"/>
          <w:szCs w:val="24"/>
        </w:rPr>
        <w:t>, повторение игр в том же виде или с усложнением. Необходимость этого вызвана высоким уровнем требований  современной школы к математической подготовке детей в детском саду.</w:t>
      </w:r>
    </w:p>
    <w:p w:rsidR="00C46F29" w:rsidRDefault="00C46F29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Регулярное использование на занятиях по математике системы специальных игровых заданий и упражнений, направленных на развитие познавательных возможностей и способностей, расширяет кругозор дошкольников, способствует математическому развитию, повышает качество подготовленности к школе, позволяет детям 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C474E7" w:rsidRPr="00422FD0" w:rsidRDefault="00C474E7" w:rsidP="00422FD0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D0">
        <w:rPr>
          <w:rFonts w:ascii="Times New Roman" w:hAnsi="Times New Roman" w:cs="Times New Roman"/>
          <w:b/>
          <w:sz w:val="24"/>
          <w:szCs w:val="24"/>
        </w:rPr>
        <w:t>«Подарим игрушкам флажки»</w:t>
      </w:r>
    </w:p>
    <w:p w:rsidR="00C474E7" w:rsidRDefault="00C474E7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22FD0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различать понятия «много», «один», составлять равенства, определять направления от себя, величину предметов, пользоваться выражением «такой же».</w:t>
      </w:r>
    </w:p>
    <w:p w:rsidR="00C474E7" w:rsidRDefault="00C474E7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22FD0">
        <w:rPr>
          <w:rFonts w:ascii="Times New Roman" w:hAnsi="Times New Roman" w:cs="Times New Roman"/>
          <w:sz w:val="24"/>
          <w:szCs w:val="24"/>
          <w:u w:val="single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: у каждого ребёнка по 3-4 флажка</w:t>
      </w:r>
      <w:r w:rsidR="008B28CD">
        <w:rPr>
          <w:rFonts w:ascii="Times New Roman" w:hAnsi="Times New Roman" w:cs="Times New Roman"/>
          <w:sz w:val="24"/>
          <w:szCs w:val="24"/>
        </w:rPr>
        <w:t xml:space="preserve"> (</w:t>
      </w:r>
      <w:r w:rsidR="00C652B8">
        <w:rPr>
          <w:rFonts w:ascii="Times New Roman" w:hAnsi="Times New Roman" w:cs="Times New Roman"/>
          <w:sz w:val="24"/>
          <w:szCs w:val="24"/>
        </w:rPr>
        <w:t>большой квадратный красный, зеленый квадратный большой, красный квадратный маленький, зеленый квадратный маленький)</w:t>
      </w:r>
      <w:r w:rsidR="009F2382">
        <w:rPr>
          <w:rFonts w:ascii="Times New Roman" w:hAnsi="Times New Roman" w:cs="Times New Roman"/>
          <w:sz w:val="24"/>
          <w:szCs w:val="24"/>
        </w:rPr>
        <w:t>.</w:t>
      </w:r>
    </w:p>
    <w:p w:rsidR="009F2382" w:rsidRDefault="009F2382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показывает детям кукол – «К нам пришли гости, куклы Маша и Даша. Они собираются на праздник и хотят попросить у нас флажки. Маша спрашивает, сколько у каждого из вас флажков. Какой они формы?. Давайте отдадим куклам сначала большой красный флажок, потом большой зеленый»</w:t>
      </w:r>
    </w:p>
    <w:p w:rsidR="009F2382" w:rsidRDefault="009F2382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еще раз уточняет, какого цвета и размера флажки, просит найти такие же по цвету, размеру.</w:t>
      </w:r>
    </w:p>
    <w:p w:rsidR="009F2382" w:rsidRDefault="009F2382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Спрашивает: «Скоько флажков у куклы Маши? А у Даши? Возьмите в руки столько флажков, сколько их у Маши. А сколько взяла Даша? Возьмите и вы столько же».</w:t>
      </w:r>
    </w:p>
    <w:p w:rsidR="0009024B" w:rsidRPr="00422FD0" w:rsidRDefault="0009024B" w:rsidP="00422FD0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D0">
        <w:rPr>
          <w:rFonts w:ascii="Times New Roman" w:hAnsi="Times New Roman" w:cs="Times New Roman"/>
          <w:b/>
          <w:sz w:val="24"/>
          <w:szCs w:val="24"/>
        </w:rPr>
        <w:t>«Украсим платок»</w:t>
      </w:r>
    </w:p>
    <w:p w:rsidR="0009024B" w:rsidRDefault="0009024B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сравнивать две равные и неравные по количеству группы предметов, упражнять в ориентировке на плоскости.</w:t>
      </w:r>
    </w:p>
    <w:p w:rsidR="0009024B" w:rsidRDefault="0009024B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«Платки» (большой для воспитателя, маленькие для детей), набор листьев двух цветов на каждого ребенка.</w:t>
      </w:r>
    </w:p>
    <w:p w:rsidR="00422FD0" w:rsidRDefault="00422FD0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украсить платки листочками. Спрашивает, как можно это сделать. Затем говорит: «Давайте теперь украсим платочки по-другому, все одинаково. Я буду украшать большой платок, а вы- маленькие. Верхний край украсим желтыми листочками, вот так. (Показывает). Правой рукой разложите в ряд слева направо. Зелеными листочками украсим нижний край платка. Возьмите столько же листьев, сколько желтых. Добавим еще один желтый лист и поместимего на верхний край платка. Каких листочков стало больше? Как сделать, чтобы их стало поровну?»</w:t>
      </w:r>
    </w:p>
    <w:p w:rsidR="00422FD0" w:rsidRDefault="00422FD0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дети украшают все стороны платка по-своему и рассказывают об этом.</w:t>
      </w:r>
    </w:p>
    <w:p w:rsidR="00F479E9" w:rsidRPr="00F479E9" w:rsidRDefault="00F479E9" w:rsidP="00F479E9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«Соберем бусы»</w:t>
      </w:r>
    </w:p>
    <w:p w:rsidR="00F479E9" w:rsidRDefault="00F479E9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формировать умение группировать геометрические фигуры по двум свойствам, видеть простейшие закономерности в чередовании фигур.</w:t>
      </w:r>
    </w:p>
    <w:p w:rsidR="00F479E9" w:rsidRDefault="00F479E9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т.д.</w:t>
      </w:r>
    </w:p>
    <w:p w:rsidR="00F479E9" w:rsidRDefault="00F479E9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кругу, перед ними коробка с разноцветными геометрическими фигурами.</w:t>
      </w:r>
    </w:p>
    <w:p w:rsidR="00F479E9" w:rsidRDefault="00F479E9" w:rsidP="00B0210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сделать бусы для новогодней елки. Показывает на ленту с разложенными геометрическими фигурами и говорит: « Посмотрите, Снегурочка уже начала их делать. Из каких фигур она решила составлять бусы? Догадайтесь, какая бусинка следующая?» дети берут по две такие же фигуры, называют их и начинают составлять бусы. Объясняют, почему выкладывают именно эту фигуру.</w:t>
      </w:r>
    </w:p>
    <w:p w:rsidR="000948B1" w:rsidRDefault="00AF5D5C" w:rsidP="000948B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0948B1" w:rsidRPr="000948B1">
        <w:rPr>
          <w:rFonts w:ascii="Times New Roman" w:hAnsi="Times New Roman" w:cs="Times New Roman"/>
          <w:b/>
          <w:sz w:val="24"/>
          <w:szCs w:val="24"/>
        </w:rPr>
        <w:t>Составь предмет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948B1" w:rsidRDefault="000948B1" w:rsidP="000948B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F5D5C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упражнять в составлении силуэта предмета из отдельных частей (геометрических фигур).</w:t>
      </w:r>
    </w:p>
    <w:p w:rsidR="000948B1" w:rsidRDefault="000948B1" w:rsidP="000948B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F5D5C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 столе у воспитателя игрушки (домик, неваляшка, снеговик, елка, грузовая машина).</w:t>
      </w:r>
    </w:p>
    <w:p w:rsidR="000948B1" w:rsidRDefault="000948B1" w:rsidP="000948B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F5D5C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воспитатель предлагает назвать игрушки, стоящие на столе, и составить любую из них. Пользуясь набором геометрических фигур. </w:t>
      </w:r>
      <w:r w:rsidR="00AF5D5C">
        <w:rPr>
          <w:rFonts w:ascii="Times New Roman" w:hAnsi="Times New Roman" w:cs="Times New Roman"/>
          <w:sz w:val="24"/>
          <w:szCs w:val="24"/>
        </w:rPr>
        <w:t>Поощряет и стимулирует действия детей. Спрашивает: «Что составил? Из каких геометрических фигур?»</w:t>
      </w:r>
    </w:p>
    <w:p w:rsidR="00AF5D5C" w:rsidRPr="000948B1" w:rsidRDefault="00AF5D5C" w:rsidP="000948B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получившиеся силуэты игрушек, вспоминают соответствующие стихи, загадки. Возможно объединение составленных силуэтов в единый сюжет.</w:t>
      </w:r>
    </w:p>
    <w:sectPr w:rsidR="00AF5D5C" w:rsidRPr="000948B1" w:rsidSect="00291E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3586"/>
    <w:multiLevelType w:val="hybridMultilevel"/>
    <w:tmpl w:val="ECC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0"/>
    <w:rsid w:val="0009024B"/>
    <w:rsid w:val="000948B1"/>
    <w:rsid w:val="00127491"/>
    <w:rsid w:val="001D0856"/>
    <w:rsid w:val="001F195B"/>
    <w:rsid w:val="00291E70"/>
    <w:rsid w:val="002C4BA9"/>
    <w:rsid w:val="002F1D63"/>
    <w:rsid w:val="00407741"/>
    <w:rsid w:val="0041326E"/>
    <w:rsid w:val="00422FD0"/>
    <w:rsid w:val="004500C0"/>
    <w:rsid w:val="005529A0"/>
    <w:rsid w:val="006544A3"/>
    <w:rsid w:val="006C2068"/>
    <w:rsid w:val="00796710"/>
    <w:rsid w:val="007C78CC"/>
    <w:rsid w:val="008B28CD"/>
    <w:rsid w:val="009C3B6F"/>
    <w:rsid w:val="009F2382"/>
    <w:rsid w:val="00AF16DC"/>
    <w:rsid w:val="00AF5D5C"/>
    <w:rsid w:val="00B0210E"/>
    <w:rsid w:val="00B3084D"/>
    <w:rsid w:val="00B36560"/>
    <w:rsid w:val="00C03175"/>
    <w:rsid w:val="00C0624C"/>
    <w:rsid w:val="00C46F29"/>
    <w:rsid w:val="00C474E7"/>
    <w:rsid w:val="00C652B8"/>
    <w:rsid w:val="00CA6267"/>
    <w:rsid w:val="00EA08F3"/>
    <w:rsid w:val="00EE0662"/>
    <w:rsid w:val="00F3792E"/>
    <w:rsid w:val="00F479E9"/>
    <w:rsid w:val="00F966CA"/>
    <w:rsid w:val="00F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2B4E-AFBC-4C3F-A7D7-FE1810E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2015-11-24T15:42:00Z</dcterms:created>
  <dcterms:modified xsi:type="dcterms:W3CDTF">2015-11-29T10:09:00Z</dcterms:modified>
</cp:coreProperties>
</file>