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E23" w:rsidRPr="00AF3E23" w:rsidRDefault="00AF3E23" w:rsidP="00AF3E23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</w:pPr>
      <w:r w:rsidRPr="00AF3E23"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 xml:space="preserve">Сюжетно-ролевая игра «Почта» в </w:t>
      </w:r>
      <w:r>
        <w:rPr>
          <w:rFonts w:ascii="Arial" w:eastAsia="Times New Roman" w:hAnsi="Arial" w:cs="Arial"/>
          <w:b/>
          <w:color w:val="FF0000"/>
          <w:kern w:val="36"/>
          <w:sz w:val="42"/>
          <w:szCs w:val="42"/>
          <w:lang w:eastAsia="ru-RU"/>
        </w:rPr>
        <w:t>старшей группе с родителями.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Планируемые результаты развития интегративных качеств: ребенок активно и с интересом участвует в ролевой игре, соблюдает общепринятые нормы поведения в детском саду, общественном месте; ответственно выполняет трудовые поручения и стремится радовать взрослых хорошими поступками; умеет работать коллективно, договаривается со сверстниками о том, какую часть работы будет выполнять.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Виды интеграции образовательных областей: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Социализация: приобщать к элементарным общепринятым нормам и правилам взаимодействия со сверстниками и взрослыми; воспитывать дружеские взаимоотношения, уважение к окружающим; закреплять умение брать на себя различные роли в соответствии с сюжетом игры. Побуждать детей по-своему обустраивать игру, самостоятельно подбирать и создавать недостающие для игры предметы.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Коммуникация: развивать умение поддерживать беседу о труде работников почты, поощрять стремление высказывать свою точку зрения и делиться с педагогом и другими детьми разнообразными впечатлениями, уточнять источник полученной информации (телепередача, рассказ взрослого, экскурсии т. д.)</w:t>
      </w:r>
      <w:proofErr w:type="gramStart"/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proofErr w:type="gramEnd"/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учить строить высказывания, решать спорные вопросы и конфликты с помощью речи (убеждать, доказывать, объяснять). Продолжать совершенствовать диалогическую и монологическую формы речи. Формировать умение вести диалог с воспитателем, сверстниками, быть доброжелательным и корректным собеседником.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Труд: расширять реалистические представления о труде взрослых, о значении их труда. Воспитывать уважение к людям труда. Воспитывать желание участвовать в совместной деятельности со всеми, стремиться быть полезным окружающим.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художественной литературы: приобщать к словесному искусству, развивать художественное восприятие и эстетический вкус.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Словарная работа: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Слова-предметы: почта, почтальон, почтовый ящик, почтовый вагон, сумка, письмо, телеграмма, посылка, бандероль, открытка, газета, журнал, конверт, марка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адрес, адресат, бумага,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,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печать, индекс</w:t>
      </w: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Подготовка к проведению игры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Совместная деятельность детей и взрослых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Рассматривание иллюстраций по теме «Труд взрослых», описание картинок. Рассказ о профессии своих родителей.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Экскурсия на почту. Знакомство с профессиями почтальона, приемщика телеграмм, посылок,</w:t>
      </w:r>
      <w:proofErr w:type="gramStart"/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,</w:t>
      </w:r>
      <w:proofErr w:type="gramEnd"/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оператор. Наблюдение за т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рудом работников почты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Беседа </w:t>
      </w: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 работниками почты.</w:t>
      </w:r>
    </w:p>
    <w:p w:rsid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Фотоотчет - оформление стенгазеты «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Экскурсия на почту»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Конструирование «Конверт».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Рисование «Открытка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маме</w:t>
      </w: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«Интересная встреча «К нам пришел гость» - приглашение родителя,– работника почты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Чтение художественной литературы: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С. Маршак «Почта»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Советы родителям: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Показать ребенку корреспонденцию из почтового ящика, рассмотреть ее.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Показать ребенку письмо, почтовую марку, конверт, телеграмму, прочитать, откуда пришло письмо, телеграмма.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Показать, как написанное письмо вкладывают в конверт, запечатывают, пишут адрес на конверте, опустить письмо вместе с ребенком в почтовый ящик, показать посылку.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• Вынуть из почтового ящика корреспонденцию и сказать, что пришло по почте.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Организация сюжетно-ролевой игры «Почта».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Игровые роли: почтальон, приемщик телеграмм, приемщик посылок, продавец конвертов, открыток, журналов, сортировщик, посетители, оператор.</w:t>
      </w:r>
      <w:proofErr w:type="gramEnd"/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Игровой реквизит: почтовый ящик, сумка почтальона,</w:t>
      </w:r>
      <w:proofErr w:type="gramStart"/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,</w:t>
      </w:r>
      <w:proofErr w:type="gramEnd"/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табл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ички «Почта»,</w:t>
      </w: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«конверты с бумагой,</w:t>
      </w:r>
      <w:r w:rsidR="005C5AA2"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коробки для посылок, бланки телеграмм, , 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Распределение ролей – сотрудники почты, посетители. Чтобы все дети смогли почувствовать себя в воображаемой ситуации и разыграть роли, воспитатель советует тем, кто получил роли посетителей, разыграть сначала игру «Семья». Таким образом, одновременно идут две игры. До начала игры воспитатель обсуждает с детьми правила общения - все работники почты и посетители разговаривают приветливо, употребляют «волшебные слова».</w:t>
      </w:r>
    </w:p>
    <w:p w:rsidR="00AF3E23" w:rsidRPr="00AF3E23" w:rsidRDefault="00AF3E23" w:rsidP="00AF3E23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F3E2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«Работники почты» готовятся к открытию почты, готовят все необходимое оборудование, материалы.</w:t>
      </w:r>
    </w:p>
    <w:p w:rsidR="00E27F3D" w:rsidRDefault="003040B6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822450" cy="1366838"/>
            <wp:effectExtent l="0" t="0" r="6350" b="5080"/>
            <wp:docPr id="2" name="Рисунок 2" descr="F:\DCIM\104_PANA\P10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_PANA\P1040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99" cy="13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87E44F9" wp14:editId="5F28C618">
            <wp:extent cx="1885950" cy="1414464"/>
            <wp:effectExtent l="0" t="0" r="0" b="0"/>
            <wp:docPr id="1" name="Рисунок 1" descr="F:\DCIM\104_PANA\P104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PANA\P1040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14" cy="141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B6" w:rsidRDefault="003040B6">
      <w:pPr>
        <w:rPr>
          <w:noProof/>
          <w:lang w:eastAsia="ru-RU"/>
        </w:rPr>
      </w:pPr>
    </w:p>
    <w:p w:rsidR="003040B6" w:rsidRDefault="003040B6">
      <w:pPr>
        <w:rPr>
          <w:noProof/>
          <w:lang w:eastAsia="ru-RU"/>
        </w:rPr>
      </w:pPr>
    </w:p>
    <w:p w:rsidR="003040B6" w:rsidRDefault="003040B6">
      <w:pPr>
        <w:rPr>
          <w:noProof/>
          <w:lang w:eastAsia="ru-RU"/>
        </w:rPr>
      </w:pPr>
    </w:p>
    <w:p w:rsidR="003040B6" w:rsidRDefault="003040B6">
      <w:pPr>
        <w:rPr>
          <w:noProof/>
          <w:lang w:eastAsia="ru-RU"/>
        </w:rPr>
      </w:pPr>
    </w:p>
    <w:p w:rsidR="003040B6" w:rsidRDefault="003040B6">
      <w:pPr>
        <w:rPr>
          <w:noProof/>
          <w:lang w:eastAsia="ru-RU"/>
        </w:rPr>
      </w:pPr>
    </w:p>
    <w:p w:rsidR="003040B6" w:rsidRDefault="003040B6">
      <w:pPr>
        <w:rPr>
          <w:noProof/>
          <w:lang w:eastAsia="ru-RU"/>
        </w:rPr>
      </w:pPr>
    </w:p>
    <w:p w:rsidR="003040B6" w:rsidRDefault="003040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1965325" cy="1473995"/>
            <wp:effectExtent l="0" t="0" r="0" b="0"/>
            <wp:docPr id="5" name="Рисунок 5" descr="F:\DCIM\104_PANA\P104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4_PANA\P1040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451" cy="14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495C6813" wp14:editId="79116CA7">
            <wp:extent cx="1965325" cy="1473993"/>
            <wp:effectExtent l="0" t="0" r="0" b="0"/>
            <wp:docPr id="3" name="Рисунок 3" descr="F:\DCIM\104_PANA\P104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4_PANA\P10405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895" cy="14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</w:p>
    <w:p w:rsidR="003040B6" w:rsidRDefault="003040B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181225" cy="1635918"/>
            <wp:effectExtent l="0" t="0" r="0" b="2540"/>
            <wp:docPr id="4" name="Рисунок 4" descr="F:\DCIM\104_PANA\P104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4_PANA\P1040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41" cy="16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108200" cy="1581150"/>
            <wp:effectExtent l="0" t="0" r="6350" b="0"/>
            <wp:docPr id="8" name="Рисунок 8" descr="F:\DCIM\104_PANA\P104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4_PANA\P10405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10" cy="15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B6" w:rsidRDefault="003040B6">
      <w:pPr>
        <w:rPr>
          <w:noProof/>
          <w:lang w:eastAsia="ru-RU"/>
        </w:rPr>
      </w:pPr>
    </w:p>
    <w:p w:rsidR="00FE0312" w:rsidRDefault="00FE0312" w:rsidP="00FE0312">
      <w:pPr>
        <w:tabs>
          <w:tab w:val="left" w:pos="637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112E4E62" wp14:editId="3881BBDA">
            <wp:extent cx="2127249" cy="1595437"/>
            <wp:effectExtent l="0" t="0" r="6985" b="5080"/>
            <wp:docPr id="18" name="Рисунок 18" descr="F:\DCIM\104_PANA\P104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4_PANA\P1040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69" cy="159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9B51699" wp14:editId="0330909A">
            <wp:extent cx="2174874" cy="1631156"/>
            <wp:effectExtent l="0" t="0" r="0" b="7620"/>
            <wp:docPr id="19" name="Рисунок 19" descr="F:\DCIM\104_PANA\P104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4_PANA\P1040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22" cy="163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B6" w:rsidRDefault="00FE0312" w:rsidP="00FE0312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</w:t>
      </w:r>
    </w:p>
    <w:p w:rsidR="003040B6" w:rsidRDefault="003040B6">
      <w:pPr>
        <w:rPr>
          <w:noProof/>
          <w:lang w:eastAsia="ru-RU"/>
        </w:rPr>
      </w:pPr>
    </w:p>
    <w:p w:rsidR="003040B6" w:rsidRDefault="003040B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</w:t>
      </w:r>
    </w:p>
    <w:p w:rsidR="003040B6" w:rsidRDefault="003040B6">
      <w:pPr>
        <w:rPr>
          <w:noProof/>
          <w:lang w:eastAsia="ru-RU"/>
        </w:rPr>
      </w:pPr>
    </w:p>
    <w:p w:rsidR="003040B6" w:rsidRDefault="003040B6" w:rsidP="00FE0312">
      <w:pPr>
        <w:jc w:val="center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67785B1" wp14:editId="7250A440">
            <wp:extent cx="2057399" cy="1543050"/>
            <wp:effectExtent l="0" t="0" r="635" b="0"/>
            <wp:docPr id="11" name="Рисунок 11" descr="F:\DCIM\104_PANA\P104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4_PANA\P10405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46" cy="15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40B6" w:rsidRDefault="003040B6" w:rsidP="00FE0312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31974" cy="1373981"/>
            <wp:effectExtent l="0" t="0" r="0" b="0"/>
            <wp:docPr id="13" name="Рисунок 13" descr="F:\DCIM\104_PANA\P104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4_PANA\P1040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025" cy="13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B6" w:rsidRDefault="003040B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63014C22" wp14:editId="43D29229">
            <wp:extent cx="2044698" cy="1533525"/>
            <wp:effectExtent l="0" t="0" r="0" b="0"/>
            <wp:docPr id="12" name="Рисунок 12" descr="F:\DCIM\104_PANA\P104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4_PANA\P1040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61" cy="15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019300" cy="1514475"/>
            <wp:effectExtent l="0" t="0" r="0" b="9525"/>
            <wp:docPr id="14" name="Рисунок 14" descr="F:\DCIM\104_PANA\P104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4_PANA\P10405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59" cy="15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3040B6" w:rsidRDefault="003040B6">
      <w:pPr>
        <w:rPr>
          <w:noProof/>
          <w:lang w:eastAsia="ru-RU"/>
        </w:rPr>
      </w:pPr>
    </w:p>
    <w:p w:rsidR="003040B6" w:rsidRDefault="003040B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993900" cy="1495425"/>
            <wp:effectExtent l="0" t="0" r="6350" b="0"/>
            <wp:docPr id="15" name="Рисунок 15" descr="F:\DCIM\104_PANA\P104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4_PANA\P10405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69" cy="149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64D9C974" wp14:editId="121257C3">
            <wp:extent cx="2003424" cy="1502568"/>
            <wp:effectExtent l="0" t="0" r="0" b="2540"/>
            <wp:docPr id="10" name="Рисунок 10" descr="F:\DCIM\104_PANA\P104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4_PANA\P1040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573" cy="150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64BD878A" wp14:editId="56059FB5">
            <wp:extent cx="2158999" cy="1619250"/>
            <wp:effectExtent l="0" t="0" r="0" b="0"/>
            <wp:docPr id="9" name="Рисунок 9" descr="F:\DCIM\104_PANA\P104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4_PANA\P10405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72" cy="16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312">
        <w:rPr>
          <w:noProof/>
          <w:lang w:eastAsia="ru-RU"/>
        </w:rPr>
        <w:t xml:space="preserve">                                              </w:t>
      </w:r>
      <w:r>
        <w:rPr>
          <w:noProof/>
          <w:lang w:eastAsia="ru-RU"/>
        </w:rPr>
        <w:drawing>
          <wp:inline distT="0" distB="0" distL="0" distR="0" wp14:anchorId="30CCD625" wp14:editId="3D4018CA">
            <wp:extent cx="2028825" cy="1521619"/>
            <wp:effectExtent l="0" t="0" r="0" b="2540"/>
            <wp:docPr id="16" name="Рисунок 16" descr="F:\DCIM\104_PANA\P104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4_PANA\P10405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22" cy="15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12" w:rsidRDefault="00FE0312">
      <w:pPr>
        <w:rPr>
          <w:noProof/>
          <w:lang w:eastAsia="ru-RU"/>
        </w:rPr>
      </w:pPr>
    </w:p>
    <w:p w:rsidR="00FE0312" w:rsidRDefault="00FE0312">
      <w:pPr>
        <w:rPr>
          <w:noProof/>
          <w:lang w:eastAsia="ru-RU"/>
        </w:rPr>
      </w:pPr>
    </w:p>
    <w:p w:rsidR="00FE0312" w:rsidRDefault="00FE0312" w:rsidP="00FE031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52625" cy="1464469"/>
            <wp:effectExtent l="0" t="0" r="0" b="2540"/>
            <wp:docPr id="17" name="Рисунок 17" descr="F:\DCIM\104_PANA\P104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4_PANA\P10405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99" cy="146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312" w:rsidSect="00AF3E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CF9"/>
    <w:rsid w:val="00155CF9"/>
    <w:rsid w:val="003040B6"/>
    <w:rsid w:val="005C5AA2"/>
    <w:rsid w:val="00AF3E23"/>
    <w:rsid w:val="00E27F3D"/>
    <w:rsid w:val="00FE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E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E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F3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0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3E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3E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F3E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4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40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9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658</Words>
  <Characters>3756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007</cp:lastModifiedBy>
  <cp:revision>3</cp:revision>
  <cp:lastPrinted>2015-11-30T19:50:00Z</cp:lastPrinted>
  <dcterms:created xsi:type="dcterms:W3CDTF">2015-11-30T19:03:00Z</dcterms:created>
  <dcterms:modified xsi:type="dcterms:W3CDTF">2015-11-30T19:53:00Z</dcterms:modified>
</cp:coreProperties>
</file>