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88" w:rsidRPr="00686C88" w:rsidRDefault="00686C88" w:rsidP="00686C88">
      <w:pPr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</w:pPr>
      <w:r w:rsidRPr="00686C88">
        <w:rPr>
          <w:rFonts w:ascii="Georgia" w:eastAsia="Times New Roman" w:hAnsi="Georgia" w:cs="Times New Roman"/>
          <w:i/>
          <w:iCs/>
          <w:color w:val="009966"/>
          <w:kern w:val="36"/>
          <w:sz w:val="53"/>
          <w:szCs w:val="53"/>
          <w:lang w:eastAsia="ru-RU"/>
        </w:rPr>
        <w:t>7 игр на воспитание творческого мышления</w:t>
      </w:r>
    </w:p>
    <w:p w:rsidR="00686C88" w:rsidRPr="00686C88" w:rsidRDefault="00686C88" w:rsidP="00686C88">
      <w:pPr>
        <w:shd w:val="clear" w:color="auto" w:fill="F7F7F9"/>
        <w:spacing w:after="635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>
        <w:rPr>
          <w:rFonts w:ascii="Arial" w:eastAsia="Times New Roman" w:hAnsi="Arial" w:cs="Arial"/>
          <w:noProof/>
          <w:color w:val="444446"/>
          <w:sz w:val="55"/>
          <w:szCs w:val="55"/>
          <w:lang w:eastAsia="ru-RU"/>
        </w:rPr>
        <w:drawing>
          <wp:inline distT="0" distB="0" distL="0" distR="0">
            <wp:extent cx="3818890" cy="2527935"/>
            <wp:effectExtent l="19050" t="0" r="0" b="0"/>
            <wp:docPr id="1" name="Рисунок 1" descr="7 игр на воспитание творческого мышл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игр на воспитание творческого мышления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88" w:rsidRPr="00686C88" w:rsidRDefault="00686C88" w:rsidP="00686C88">
      <w:pPr>
        <w:shd w:val="clear" w:color="auto" w:fill="F7F7F9"/>
        <w:spacing w:before="635" w:after="635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Одним из лучших способов воспитания творческого мышления вашего ребенка является постоянное участие и помощь в создании новых увлекательных и нестандартных игр. К счастью, некоторые из наиболее результативных и полезных игр еще и самые простые. Мы подскажем вам несколько незамысловатых игр, нацеленных 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>на развитие творческого мышления вашего малыша.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 xml:space="preserve">1. Варим </w:t>
      </w:r>
      <w:proofErr w:type="spellStart"/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супер-суп</w:t>
      </w:r>
      <w:proofErr w:type="spellEnd"/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Разрешите вашему ребенку самому выбирать ингредиенты по всему дому. Это не обязательно стандартные игрушечные овощи - фрукты. Например, носки, скрученные в клубок, вполне могут быть картошкой. Ведро - чудо кастрюля. Пригласите кого-нибудь на банкет, например, бабушку или таких малышей. Дайте ребенку право выбора.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br/>
        <w:t xml:space="preserve">Дополнительный бонус: Использование обычных предметов 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>в необычных ситуациях и необычным способом помогает вашему ребенку развивать нестандартное мышление в стандартных ситуациях.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2. Забавные вопросы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Посмотрите на детское "Почему?" по другому и начните сами задавать ему вопросы. Например, при прогулке спросите, что по мнению малыша, ищет в траве собачка. Вы удивитесь, какие самые фантастические ответы </w:t>
      </w:r>
      <w:proofErr w:type="spellStart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рояться</w:t>
      </w:r>
      <w:proofErr w:type="spellEnd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 в голове у вашего малютки. На все вопросы у ребенка имеется несколько ответов. Да и вы 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 xml:space="preserve">сможете открыть для себя много нового и </w:t>
      </w:r>
      <w:proofErr w:type="spellStart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интресного</w:t>
      </w:r>
      <w:proofErr w:type="spellEnd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3. Мы сами себе Рок - Звезды!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Больше нет кастрюль, сковородок, ложек и плошек. Теперь они стали барабанами, маракасами, тарелками и другими музыкальными инструментами. Дайте ребенку возможность придумать новое предназначение для обыденных кухонных принадлежностей. Играйте вместе с малышом. Покажите свою открытость по отношению к музыке и танцам без привязки к какому-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>либо стилю. К стати, некоторые кастрюли очень даже неплохо звучат.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4. Рассказываем сказки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Попробуйте изменить окончания в любимых и знакомых сказках и историях. Попросите малыша помочь вам. Так намного веселее и интереснее. Вы поощряете языковое развитие ребенка и помогаете ему научиться рассказывать истории по-своему. Не забудьте записывать все, что вы </w:t>
      </w:r>
      <w:proofErr w:type="spellStart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напридумывали</w:t>
      </w:r>
      <w:proofErr w:type="spellEnd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 - через несколько лет вам будет не менее интересно 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>все это послушать, чем когда вы придумывали.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5. Облака - белогривые лошадки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Пока еще на улице тепло и можно улечься на полянке и смотреть на облака - не упустите возможность. Ведь они действительно разные и могут быть похожими на что угодно. Спросите своего ребенка, на что похожи проплывающие облака. Так вы увидите, что даже самые обычные вещи можно интерпретировать совсем необычно.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lastRenderedPageBreak/>
        <w:t>6. Устраивайте глупые конкурсы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Посоревнуйтесь с ребенком в том, кто нарисует самую странную кошку или кто придумает самый </w:t>
      </w:r>
      <w:proofErr w:type="spellStart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>дурацкий</w:t>
      </w:r>
      <w:proofErr w:type="spellEnd"/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 танец в мире. Это не только стимулирует творческое мышление, но также покажет ребенку, что стремление к совершенству не всегда приводит к желаемой цели.</w:t>
      </w:r>
    </w:p>
    <w:p w:rsidR="00686C88" w:rsidRPr="00686C88" w:rsidRDefault="00686C88" w:rsidP="00686C88">
      <w:pPr>
        <w:shd w:val="clear" w:color="auto" w:fill="F7F7F9"/>
        <w:spacing w:before="1059" w:after="635" w:line="762" w:lineRule="atLeast"/>
        <w:outlineLvl w:val="2"/>
        <w:rPr>
          <w:rFonts w:ascii="Arial" w:eastAsia="Times New Roman" w:hAnsi="Arial" w:cs="Arial"/>
          <w:color w:val="FF6600"/>
          <w:sz w:val="76"/>
          <w:szCs w:val="76"/>
          <w:lang w:eastAsia="ru-RU"/>
        </w:rPr>
      </w:pPr>
      <w:r w:rsidRPr="00686C88">
        <w:rPr>
          <w:rFonts w:ascii="Arial" w:eastAsia="Times New Roman" w:hAnsi="Arial" w:cs="Arial"/>
          <w:color w:val="FF6600"/>
          <w:sz w:val="76"/>
          <w:szCs w:val="76"/>
          <w:lang w:eastAsia="ru-RU"/>
        </w:rPr>
        <w:t>7. Сумасшедший модельер</w:t>
      </w:r>
    </w:p>
    <w:p w:rsidR="00686C88" w:rsidRPr="00686C88" w:rsidRDefault="00686C88" w:rsidP="00686C88">
      <w:pPr>
        <w:shd w:val="clear" w:color="auto" w:fill="F7F7F9"/>
        <w:spacing w:after="0" w:line="762" w:lineRule="atLeast"/>
        <w:rPr>
          <w:rFonts w:ascii="Arial" w:eastAsia="Times New Roman" w:hAnsi="Arial" w:cs="Arial"/>
          <w:color w:val="444446"/>
          <w:sz w:val="55"/>
          <w:szCs w:val="55"/>
          <w:lang w:eastAsia="ru-RU"/>
        </w:rPr>
      </w:pP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t xml:space="preserve">Ну кто из нас не носил мамино платье одного цвета и ее же туфли совсем другого цвета? Или у вас </w:t>
      </w:r>
      <w:r w:rsidRPr="00686C88">
        <w:rPr>
          <w:rFonts w:ascii="Arial" w:eastAsia="Times New Roman" w:hAnsi="Arial" w:cs="Arial"/>
          <w:color w:val="444446"/>
          <w:sz w:val="55"/>
          <w:szCs w:val="55"/>
          <w:lang w:eastAsia="ru-RU"/>
        </w:rPr>
        <w:lastRenderedPageBreak/>
        <w:t>нет ярких и нелепых аксессуаров, которые ни к какому наряду не подходят, но такие милые? Оденьтесь в одежду разных цветов радуги и станьте радугой! Или можно использовать только три цвета и быть светофором! Пересмотрите то, что находится у вас в шкафу и веселитесь от души! У творческого родителя и дети творческие и нестандартно мыслящие. Не будьте "серой массой".</w:t>
      </w:r>
    </w:p>
    <w:p w:rsidR="00B929CF" w:rsidRDefault="00B929CF"/>
    <w:sectPr w:rsidR="00B929CF" w:rsidSect="00B9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/>
  <w:defaultTabStop w:val="708"/>
  <w:characterSpacingControl w:val="doNotCompress"/>
  <w:compat/>
  <w:rsids>
    <w:rsidRoot w:val="00686C88"/>
    <w:rsid w:val="00686C88"/>
    <w:rsid w:val="00AF273D"/>
    <w:rsid w:val="00B04AC4"/>
    <w:rsid w:val="00B929CF"/>
    <w:rsid w:val="00BA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CF"/>
  </w:style>
  <w:style w:type="paragraph" w:styleId="1">
    <w:name w:val="heading 1"/>
    <w:basedOn w:val="a"/>
    <w:link w:val="10"/>
    <w:uiPriority w:val="9"/>
    <w:qFormat/>
    <w:rsid w:val="00686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6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">
    <w:name w:val="meta"/>
    <w:basedOn w:val="a"/>
    <w:rsid w:val="0068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C88"/>
  </w:style>
  <w:style w:type="character" w:styleId="a3">
    <w:name w:val="Hyperlink"/>
    <w:basedOn w:val="a0"/>
    <w:uiPriority w:val="99"/>
    <w:semiHidden/>
    <w:unhideWhenUsed/>
    <w:rsid w:val="00686C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2015-08-10T11:06:00Z</dcterms:created>
  <dcterms:modified xsi:type="dcterms:W3CDTF">2015-11-24T11:42:00Z</dcterms:modified>
</cp:coreProperties>
</file>