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9D" w:rsidRPr="005D4E9D" w:rsidRDefault="005D4E9D" w:rsidP="005D4E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Рабочая программа по предмету "Русский язык", созданная на основе авторской программы образовательной системы "Школа России". 4-й класс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="t" fillcolor="#a7a6aa" stroked="f"/>
        </w:pic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Пояснительная записка.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Рабочая программа по учебному предмету «Русский язык» для 4 класса 201</w:t>
      </w:r>
      <w:r w:rsidRPr="005D4E9D">
        <w:rPr>
          <w:rFonts w:ascii="Times New Roman" w:eastAsia="Times New Roman" w:hAnsi="Times New Roman" w:cs="Times New Roman"/>
          <w:lang w:val="en-US" w:eastAsia="ru-RU"/>
        </w:rPr>
        <w:t>3</w:t>
      </w:r>
      <w:r w:rsidRPr="005D4E9D">
        <w:rPr>
          <w:rFonts w:ascii="Times New Roman" w:eastAsia="Times New Roman" w:hAnsi="Times New Roman" w:cs="Times New Roman"/>
          <w:lang w:eastAsia="ru-RU"/>
        </w:rPr>
        <w:t>–201</w:t>
      </w:r>
      <w:r w:rsidRPr="005D4E9D">
        <w:rPr>
          <w:rFonts w:ascii="Times New Roman" w:eastAsia="Times New Roman" w:hAnsi="Times New Roman" w:cs="Times New Roman"/>
          <w:lang w:val="en-US" w:eastAsia="ru-RU"/>
        </w:rPr>
        <w:t>4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учебного года создана на основе требований Федерального компонента государственного стандарта начального общего образования 2004 года, авторской программы образовательной системы «Школа России» для 1–4 классов Л.М. Зелениной, Т.Е. Хохловой «Русский язык».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Актуальность изучения данного курса.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В целом начальный курс русского языка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Рабочая программа ориентирована на усвоение обязательного минимума гуманитарного образования, позволяет работать без перегрузок в классе с детьми разного уровня обучения.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Данная программа предполагает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самостоятельности: умением самостоятельно планировать учебную работу и пользоваться различными справочными материалами, способностью к самооценке и самоконтролю.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 xml:space="preserve">Цель курса 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– формирование у младших школьников представлений о русском языке как целостной системе, открытие детьми родного языка как предмета изучения, воспитание чувства сопричастности к сохранению чистоты, выразительности, уникальности родного слова, пробуждение интереса и стремление к его изучению.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Задачи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решаемые при реализации рабочей программы: 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овладение умениями правильно писать и читать, участвовать в диалоге, составлять несложные монологические высказывания; 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усвоение основ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формирование каллиграфических, орфографических и пунктуационных навыков, речевых умений, обеспечивающих восприятие, воспроизведение и создание высказываний в устной и письменной форме;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языка»;– обогащение словарного запаса, умение пользоваться словарями разных типов;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эстетическое, эмоциональное, нравственное развитие школьников;</w:t>
      </w:r>
    </w:p>
    <w:p w:rsidR="005D4E9D" w:rsidRPr="005D4E9D" w:rsidRDefault="005D4E9D" w:rsidP="005D4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создание условий для формирования и развития у школьников: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творческих способностей и интереса к выполнению заданий;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умения самостоятельно приобретать и применять знания на практике;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коммуникативных навыков, способствующих развитию умений работать в парах, группах;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общеучебных умений и навыков (развитие логического мышления, обучение умению самостоятельно пополнять знания, работая с книгой, со справочной литературой).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 xml:space="preserve"> Особенности рабочей программы.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Языковой материал представлен в программе следующими содержательными линиями: фонетика, графика, морфемика, грамматика (морфология и синтаксис), орфография и пунктуация. Наряду с лингвистическими знаниями в программу включены сведения из области речи: текст, типы текста, тема и основная мысль текста и др.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Программа строится по годам обучения в соответствии с принципами природосообразности, поэтапности, непрерывности с психолого-педагогическими особенностями обучения младших школьников. Формируемые языковые понятия соответствуют научным представлениям и в дальнейшем нуждаются лишь в углублении и более широкой конкретизации.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Ведущие формы и методы, технологии обучения.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Для успешного решения задач курса используются разнообразные </w:t>
      </w: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приемы и средства обучения, формы и методы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организации работы. Учащиеся ведут наблюдения над языком, проводят микроисследования в области языка и речи, постепенно открывают для себя определенные стороны языковых понятий, явлений, фактов. Поисковая деятельность организуется за счет использования словарей различных типов и справочного материала, что обеспечивает привитие культуры умственного труда, учебных умений, навыков самообразования.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В процессе языковой деятельности школьники овладевают </w:t>
      </w: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приемами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анализа и синтеза, сопоставления, классификации и систематизации, умением обобщать и делать выводы, что способствует развитию лингвистического мышления, усвоению языковых понятий и их связей, совершенствованию и применению знаний в практике языка и речи.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Программа позволяет проводить обучение с использованием различных организационных форм работы (индивидуальная, работа в группах, в парах и т.д.), применять на уроках частично-поисковый, проблемный, исследовательский </w:t>
      </w: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методы</w:t>
      </w:r>
      <w:r w:rsidRPr="005D4E9D">
        <w:rPr>
          <w:rFonts w:ascii="Times New Roman" w:eastAsia="Times New Roman" w:hAnsi="Times New Roman" w:cs="Times New Roman"/>
          <w:lang w:eastAsia="ru-RU"/>
        </w:rPr>
        <w:t>, элементы ИКТ-</w:t>
      </w: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технологий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личностно-ориентированной и здоровьесберегающей технологии.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Программа рассчитана на 5 часов в неделю и составляет 170 в год,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что соответствует базисному учебному плану.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Изменение количества часов на изучение отдельных тем.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11"/>
        <w:gridCol w:w="2482"/>
        <w:gridCol w:w="2235"/>
      </w:tblGrid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темы курса в 4-м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Авторская 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 программа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170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170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Предложение (синтаксис и пунктуация)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30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Части речи  (морфология):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120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120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а) имя существительное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40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40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б) имя прилагательное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25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25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в) личные местоимения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7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7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г) глагол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45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D4E9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 xml:space="preserve">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д) наречие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3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 xml:space="preserve"> ч.</w:t>
            </w:r>
          </w:p>
        </w:tc>
      </w:tr>
      <w:tr w:rsidR="005D4E9D" w:rsidRPr="005D4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Повторение за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20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E9D" w:rsidRPr="005D4E9D" w:rsidRDefault="005D4E9D" w:rsidP="005D4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E9D">
              <w:rPr>
                <w:rFonts w:ascii="Times New Roman" w:eastAsia="Times New Roman" w:hAnsi="Times New Roman" w:cs="Times New Roman"/>
                <w:lang w:eastAsia="ru-RU"/>
              </w:rPr>
              <w:t>20 ч.</w:t>
            </w:r>
          </w:p>
        </w:tc>
      </w:tr>
    </w:tbl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Кроме того, для реализации программы в полном объеме возможна корректировка учебной программы в течение года на усмотрение учителя в связи с местными климатическими условиями и освоением учащимися пройденных тем.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Рабочая программа учебного курса «Русский язык» предусматривает реализацию: </w:t>
      </w:r>
    </w:p>
    <w:p w:rsidR="005D4E9D" w:rsidRPr="005D4E9D" w:rsidRDefault="005D4E9D" w:rsidP="005D4E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Федерального компонента по предмету «Русский язык» (ГОС по предмету);</w:t>
      </w:r>
    </w:p>
    <w:p w:rsidR="005D4E9D" w:rsidRPr="005D4E9D" w:rsidRDefault="005D4E9D" w:rsidP="005D4E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регионального компонента начального общего образования через формирование образовательных компетенций: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культурно-исторических (целостного представления о родном языке, его морфологическом, морфемном и синтаксическом строе, звукобуквенном составе, словообразовании, интонационном и лексическом богатстве);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информационных (развитие умений эффективно работать с учебной книгой, пользоваться лингвистическими словарями и справочниками, информацией Интернет);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коммуникативных (умения работать в парах, в группе; формирование элементов учебной самостоятельности и самоконтроля);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 через оценивание качества образования как совокупности трех составляющих: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предметно-информационной (просвещенность);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деятельностно-коммуникативной (обученность);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ценностно-ориентационной (воспитанность);</w:t>
      </w:r>
    </w:p>
    <w:p w:rsidR="005D4E9D" w:rsidRPr="005D4E9D" w:rsidRDefault="005D4E9D" w:rsidP="005D4E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школьного компонента (соответствие целевым ориентирам школы).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Учебно-методический комплект по предмету.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 xml:space="preserve">Авторская программа: </w:t>
      </w:r>
      <w:r w:rsidRPr="005D4E9D">
        <w:rPr>
          <w:rFonts w:ascii="Times New Roman" w:eastAsia="Times New Roman" w:hAnsi="Times New Roman" w:cs="Times New Roman"/>
          <w:lang w:eastAsia="ru-RU"/>
        </w:rPr>
        <w:t>Л.М. Зеленина, Т.Е. Хохлова. Русский язык. – М.: Просвещение, 2008.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Учебник: Л.М. Зеленина, Т.Е. Хохлова. Русский язык, 4 кл., в 2-х ч. – М.: Просвещение, 2007.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 xml:space="preserve">Л.М. Зеленина, Т.Е. Хохлова. </w:t>
      </w:r>
      <w:r w:rsidRPr="005D4E9D">
        <w:rPr>
          <w:rFonts w:ascii="Times New Roman" w:eastAsia="Times New Roman" w:hAnsi="Times New Roman" w:cs="Times New Roman"/>
          <w:lang w:eastAsia="ru-RU"/>
        </w:rPr>
        <w:t>Русский язык в начальной школе, 4 кл., книга для учителя. – М.: Просвещение, 2007.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 xml:space="preserve">Л.М. Зеленина, Т.Е. Хохлова. </w:t>
      </w:r>
      <w:r w:rsidRPr="005D4E9D">
        <w:rPr>
          <w:rFonts w:ascii="Times New Roman" w:eastAsia="Times New Roman" w:hAnsi="Times New Roman" w:cs="Times New Roman"/>
          <w:lang w:eastAsia="ru-RU"/>
        </w:rPr>
        <w:t>Русский язык. Проверочные работы, 4 кл. – М.: Просвещение, 2008.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Л.М. Зеленина, Т.Е. Хохлова.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Русский язык. Дидактический материал для 4 кл. – М.: Просвещение, 2008.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О.Е. Жиренко, Л.А. Обухова, Л.А. Псарева.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Поурочные разработки по русскому языку, 4 кл. – М.: ВАКО, 2007.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Т.М. Летнева.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Развернутое тематическое планирование по программе «Школа России». Русский язык, 4 кл. – Волгоград: Учитель, 2009.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С.А. Есенина.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Как научить Вашего ребенка писать изложения, 4 кл. – М.: Грамотей, 2005.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В.И. Воробьева, С.К. Тивикова.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Сочинения по картинам в начальных классах. – М.: Астрель, 2001.</w:t>
      </w:r>
    </w:p>
    <w:p w:rsidR="005D4E9D" w:rsidRPr="005D4E9D" w:rsidRDefault="005D4E9D" w:rsidP="005D4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А.Н. Матвеева.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Русский язык. Контрольные работы в начальной школе. – М.: Дрофа, 2002.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Содержание рабочей программы – 170 ч.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Лексика.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Многозначные слова. Слова, близкие по значению (синонимы). Слова, противоположные по значению (антонимы). Прямое и переносное значение слова.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Слова однокоренные, близкие по значению (словообразовательные синонимы: злость – злоба; ходьба – хождение; старик – старче; близко – близехонько; тигриные – тигровый; вымазать – измазать; выкупать – искупать; напугать – испугать).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 xml:space="preserve">Слова однокоренные, противоположные по значению (домик – домище; открыть – закрыть; уснуть – проснуться).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Возможность употребления однокоренных слов в одном предложении (закрыть крышкой; писать письмо; бегать бегом; всякая всячина).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Тематические группы слов («Весна», «Прогулка» и др.). Слова с оценочной семантикой (соня, шалун, толстяк, добряк, Знайка и Незнайка и др.).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Морфемика (Состав слова).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Особенности состава слова имен существительных, прилагательных, глаголов.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Суффиксы имен существительных, прилагательных. Суффиксы неопределенной формы глаголов. Глагольные суффиксы как признак спряжения глагола. Формообразующий суффикс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 xml:space="preserve">-л- </w:t>
      </w:r>
      <w:r w:rsidRPr="005D4E9D">
        <w:rPr>
          <w:rFonts w:ascii="Times New Roman" w:eastAsia="Times New Roman" w:hAnsi="Times New Roman" w:cs="Times New Roman"/>
          <w:lang w:eastAsia="ru-RU"/>
        </w:rPr>
        <w:t>в глаголах прошедшего времени.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Грамматические значения окончаний имен существительных в начальной форме (вод[а] – сущ. ж.р., I склонения; сен[о] – сущ. ср.р., II склонения); окончаний имен прилагательных в начальной форме (сильн[ая] – ж.р., тв. основа; больш[ой] – м.р., тв. основа и др.); личных окончаний глаголов (беле[ет] – 3 лицо, ед.ч., наст.вр).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Роль приставок в образовании глаголов (ходить – уходить – переходить – заходить) и изменении оттенков их значений (заговорила – отговорила; прибежать – убежать; приходить – уходить и др.).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Предложение (Синтаксис и пунктуация)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– 30 ч.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Предложение – 30 ч.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(К/диктант – 1, пр/диктант – 1, сл/дикт. – 3, к/списывание – 1, об/изл. – 2, об/сочинение – 1.)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Предложение. Главные члены предложе</w:t>
      </w:r>
      <w:r w:rsidRPr="005D4E9D">
        <w:rPr>
          <w:rFonts w:ascii="Times New Roman" w:eastAsia="Times New Roman" w:hAnsi="Times New Roman" w:cs="Times New Roman"/>
          <w:lang w:eastAsia="ru-RU"/>
        </w:rPr>
        <w:softHyphen/>
        <w:t>ния. Знаки препинания в конце предложения (подлежащее и сказуемое) и второстепенные (обстоятельство, определение, дополнение).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Грамматическая основа предложения. Части речи как главные и второстепенные члены предложения. Предложения с однородными членами предложения. Однородные подлежащие; однородные сказуемые; однородные второстепенные члены предложения. Знаки препинания в предложениях с однородными членами с союзами и без союзов.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Предложения с одной, двумя и более грамматическими основами. Простые и сложные предложения. Знаки препинания в сложных предложениях без союзов и с союзами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и, а, но</w:t>
      </w:r>
      <w:r w:rsidRPr="005D4E9D">
        <w:rPr>
          <w:rFonts w:ascii="Times New Roman" w:eastAsia="Times New Roman" w:hAnsi="Times New Roman" w:cs="Times New Roman"/>
          <w:lang w:eastAsia="ru-RU"/>
        </w:rPr>
        <w:t>. Предложения сложные и предложения с однородными подлежащими, однородными сказуемыми.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Прямая речь (общее знакомство). Знакомство с оформлением диалога.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Обращение (общее знакомство). Знаки препинания в предложениях с обращением. Особенность интонации предложений с обращением.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 xml:space="preserve">– </w:t>
      </w:r>
      <w:r w:rsidRPr="005D4E9D">
        <w:rPr>
          <w:rFonts w:ascii="Times New Roman" w:eastAsia="Times New Roman" w:hAnsi="Times New Roman" w:cs="Times New Roman"/>
          <w:lang w:eastAsia="ru-RU"/>
        </w:rPr>
        <w:t>признаки главных и второстепенных членов предложения, признаки изученных частей речи;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типы предложений по цели высказывания и эмоциональной окраске;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термины: «обстоятельство», «определение», «дополнение»;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однородных членов предложения, простого и сложного предложения;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понятие «союзы»; правила постановки знаков препинания в сложном предложении;</w:t>
      </w:r>
      <w:r w:rsidRPr="005D4E9D">
        <w:rPr>
          <w:rFonts w:ascii="Times New Roman" w:eastAsia="Times New Roman" w:hAnsi="Times New Roman" w:cs="Times New Roman"/>
          <w:lang w:eastAsia="ru-RU"/>
        </w:rPr>
        <w:br/>
      </w: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– понятие «прямая речь», знаки препинания в предложениях с прямой речью;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понятия «диалог», «обращение».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анализировать предложение; применять изученные правила по орфографии и пунктуации;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различать главные и второстепенные члены предложения;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находить обстоятельство, определение, дополнение в тексте;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расставлять знаки препинания в предложениях с однородными членами предложения;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расставлять знаки препинания в простом и сложном предложениях;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без ошибок списывать небольшой текст с прямой речью объемом 70–90 слов;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овладеть нормами русского речевого этикета в ситуациях повседневного общения;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создавать несложные монологические тексты на доступные детям темы в форме повествования и описания.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Морфология – 120 ч.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Имя существительное – 40 ч.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(К/диктант – 2, сл/диктант – 4, к/списывание – 1, тест – 2, об/изложение – 2, об/сочинение – 1.)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Лексическое значение. Основные грамматические признаки. Род имен существительных, изменение по числам и вопросам. Имена существительные собственные и нарицательные. Имена существительные 1, 2 и 3-го склонения. Склонения имен существительных 1, 2 и 3-го склонения.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Правописание безударных падежных окончаний существительных с твердой и мягкой основами, кроме существительных на -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мя, -ий, -ие, -ия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Склонение существительных во множественном числе. Правописание падежных окончаний существительных во множественном числе.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Предлоги, употребляемые с косвенными падежами имен существительных.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Существительное как член предложения. Употребление имен существительных в речи.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лексико-грамматические признаки имен существительных;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падежи существительных; понятие «предлоги»;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1, 2, 3 склонения имен существительных;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правописание падежных окончаний имен существительных;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правило написания предлогов с именами существительными;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значимые части слова: приставка, корень, суффикс, окончание;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понятия «твердая основа», «мягкая основа».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употреблять существительные, определять одушевленные и неодушевленные существительные, их род, число, падеж, склонение;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употреблять предлоги с различными падежами имен существительных;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безошибочно писать под диктовку текст с изученными орфограммами;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находить способы проверки написания слов с безударными падежными окончаниями имен существительных;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анализировать предложения с однородными членами, сложные предложения;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анализировать слово как часть речи.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Имя прилагательное – 25 ч.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(К/диктант – 2, сл/диктант – 2, к/списывание – 1, об/изложение – 1, об/сочинение – 1.)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Лексическое значение. Основные грамматические признаки. Сочетание прилагательных с существительными. Изменение прилагательных по родам, числам и вопросам.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Склонение имен прилагательных.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Склонение прилагательных единственного числа мужского и среднего рода с твердой и мягкой основами. Правописание безударных падежных окончаний прилагательных мужского и среднего рода. Способы проверки.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Склонение прилагательных единственного числа женского рода с твердой и мягкой основами. Правописание безударных падежных окончаний прилагательных женского рода. Способы проверки.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Склонение прилагательных множественного числа с твердой и мягкой основами. Правописание безударных падежных окончаний прилагательных множественного числа. Способы проверки.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Прилагательное как член предложения. Употребление имен прилагательных в речи.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лексико-грамматические признаки имен прилагательных;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правописание безударных падежных окончаний имен прилагательных.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употреблять прилагательные, определять их род, число, падеж, склонение;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устанавливать согласование имени прилагательного с именем существительным;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правильно писать безударные падежные окончания имен прилагательных;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создавать несложные монологические тексты.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Личные местоимения – 7 ч (сл/диктант – 1).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Местоимение как часть речи. Личные местоимения. Личные местоимения и имя существительное.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Личные местоимения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я, ты, он, она, оно, мы, вы, они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. Личные местоимения единственного и множественного числа.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Склонение личных местоимений единственного и множественного числа. Правописание личных местоимений с предлогами.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Личные местоимения как члены предложения. Употребление личных местоимений в речи. 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лексико-грамматические признаки личных местоимений;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правило написания предлогов с местоимениями.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– склонять личные местоимения;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анализировать предложение с личными местоимениями;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писать личные местоимения с предлогами.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Глагол – 43 ч.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(К/дикт. – 2, пр/дикт. – 1, сл/дикт. – 3, к/спис. – 1, тест – 1, к/изл. – 1, об/изл. – 2, об/соч. – 2.)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Лексическое значение. Основные грамматические признаки.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Неопределенная форма глагола. Вопросы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что делать? что сделать?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Время глагола. Лицо глагола. Число глагола. Изменение глагола по временам, лицам и числам. Спряжение глаголов. I и II спряжение глаголов.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Правописание безударных личных окончаний глаголов I и II спряжения. Мягкий знак в глаголах 2-го лица единственного числа и в глаголах неопределенной формы –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стеречь, беречь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и др. Различие правописания глаголов на -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тся, -ться.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Изменение глаголов в прошедшем времени по родам и числам.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Глагол как член предложения. Употребление глагола в речи.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лексико-грамматические признаки глагола;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суффиксы глаголов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-ся, -сь</w:t>
      </w:r>
      <w:r w:rsidRPr="005D4E9D">
        <w:rPr>
          <w:rFonts w:ascii="Times New Roman" w:eastAsia="Times New Roman" w:hAnsi="Times New Roman" w:cs="Times New Roman"/>
          <w:lang w:eastAsia="ru-RU"/>
        </w:rPr>
        <w:t>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I и II спряжения глаголов.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употреблять глаголы в речи;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определять начальную (неопределенную) форму глагола, разбирать их по составу;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определять время, род, число, спряжение глаголов;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правильно писать окончания глаголов 2-го лица единственного числа;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правильно писать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>-тся, -ться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в глаголах;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 xml:space="preserve">– находить способы проверки написания личных окончаний глаголов; 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составлять предложения с глаголами-антонимами и глаголами-синонимами.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Наречие – 5 ч (к/диктант – 1, сл/диктант – 1).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Общие сведения о наречии. Лексико-грамматические признаки наречия. Наречия, называющие признак, время, место и направление действия.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Правописание суффиксов </w:t>
      </w:r>
      <w:r w:rsidRPr="005D4E9D">
        <w:rPr>
          <w:rFonts w:ascii="Times New Roman" w:eastAsia="Times New Roman" w:hAnsi="Times New Roman" w:cs="Times New Roman"/>
          <w:i/>
          <w:iCs/>
          <w:lang w:eastAsia="ru-RU"/>
        </w:rPr>
        <w:t xml:space="preserve">-о, -а 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в наречиях.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Наречие как член предложения. Употребление наречий в речи.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знать: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лексико-грамматические признаки наречий, суффиксы наречий.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Обучающиеся должны уметь: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употреблять наречия и правильно их писать;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выделять наречие как член предложения.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Повторение пройденного за год – 20 ч.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(Сл/диктант – 2, к/списывание – 1, тест – 1, об/изложение – 2.)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Чистописание.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Закрепление навыка правильного начертания букв, рациональных способов соединений (по группам) в словах, предложениях, небольших текстах при несколько ускоренном письме. Упражнения в развитии ритмичности, плавности письма, способствующие формированию скорописи. Работа по устранению недочетов графического характера в почерках учащихся.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Словарь – 204 слова: (1-3 кл., 4 кл.)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Автомобиль,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агроном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 адрес, адресовать,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алфавит, арбуз,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багаж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берег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берёза,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беседа,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беседовать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, библиотека, билет, вагон, веялка, вокзал,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волноваться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воробей, ворона,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восемь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воскресенье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восток,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газета,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горевать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 горизонт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город, горох,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горсть, двадцать, двенадцать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девочка, дежурный, декабрь, деревня,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директор, дорога, до свидания, желать,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железо, желтый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завод,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завтра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завтрак,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заря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заяц,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здесь, здравствовать, здравствуйте, земледелие,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земляника,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иней, инженер, интересно,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интересоваться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 календарь,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капуста, карандаш, картина, картофель,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кастрюля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квартира,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килограмм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класс,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колесо, коллектив,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коллекция, командир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командовать, комбайн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комната, коньки,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корзина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корова,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космонавт, костер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кровать, лагерь,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ладонь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лестница, лимон, лисица, лопата, магазин, малина, мальчик, машина, мебель, медведь,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медленно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месяц,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металл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метро, молоко, молоток, морковь, мороз, Москва, народ, ноябрь, обед,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облако, облачко, оборона,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овес, овощи, огород, огурец, одежда,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одиннадцать, однажды,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около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октябрь, орех, осина,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отец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пальто,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пароход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пассажир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пенал,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переписывать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песок, петух, платок,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победа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погода, помидор, понедельник,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портрет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посуда,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потом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правительство, председатель, прекрасно,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приветливо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 путешествие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пшеница, пятница, работа,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радостно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ракета, растение, ребята,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революционный, революция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рисунок, родина, Россия, русский,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салют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самолет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сапоги, сахар,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сверкать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свобода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север,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сегодня, сейчас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сентябрь,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сеялка, сирень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собака, солома, сорока, союз, стакан, столица, суббота, тарелка,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телефон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теперь, тепловоз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тетрадь, товарищ, топор, трактор, трамвай,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тревожиться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ужин, улица, урожай,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учение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ученик, учитель,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фамилия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февраль,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хлебороб, хозяйственный, хозяйство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хорошо,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черный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, четверг,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шестнадцать, шоссе, шофер,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 xml:space="preserve">экскурсия, электричество, </w:t>
      </w:r>
      <w:r w:rsidRPr="005D4E9D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электровоз, электростанция, электроэнергия</w:t>
      </w:r>
      <w:r w:rsidRPr="005D4E9D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яблоко, ягода, язык, январь.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>Требования к уровню подготовки учащихся к концу четвертого года обучения.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Учащиеся должны знать/понимать:</w:t>
      </w:r>
      <w:r w:rsidRPr="005D4E9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>– признаки простого и сложного предложений; знаки препинания в этих предложениях; признаки главных и второстепенных членов предложения;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термины: подлежащее, сказуемое; дополнение, обстоятельство, определение;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однородных членов предложения; знаки препинания в предложениях с однородными членами; лексико-грамматические признаки имен существительных, имен прилагательных, личных местоимений, глагола, наречия;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морфемный состав имен существительных, имен прилагательных, глаголов, наречий;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и падежные окончания имен существительных 1, 2 и 3-го склонения;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признаки и личные окончания глаголов I и II спряжения;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правописание и способы проверки безударных окончаний имен существительных, имен прилагательных и глаголов.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 w:rsidRPr="005D4E9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D4E9D" w:rsidRPr="005D4E9D" w:rsidRDefault="005D4E9D" w:rsidP="005D4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t xml:space="preserve">– выразительности, грамматической и орфографической грамотности речи, готовности использовать в самостоятельных высказываниях и письменных текстах предложений, различных </w:t>
      </w:r>
      <w:r w:rsidRPr="005D4E9D">
        <w:rPr>
          <w:rFonts w:ascii="Times New Roman" w:eastAsia="Times New Roman" w:hAnsi="Times New Roman" w:cs="Times New Roman"/>
          <w:lang w:eastAsia="ru-RU"/>
        </w:rPr>
        <w:lastRenderedPageBreak/>
        <w:t>по синтаксическому строю (сложных, простых, распространенных, предложений с однородными членами);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выразительного произнесения предложений и текстов (логическое ударение, интонация) и правильной расстановки знаков препинания в предложениях, различных по составу;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устного и письменного составления предложений и текстов на определенную тему и текстов, выражающих благодарность, просьбу, извинение, отказ, приглашение, поздравление;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правильного написания слов с изученными орфограммами, безошибочного и аккуратного списывания текстов (70-80 слов) и письма текстов под диктовку (75–85 слов) с изученными орфограммами (безударные падежные окончания, существительных и прилагательных, безударные личные окончания глаголов I и II спряжения и т. д.);</w:t>
      </w:r>
      <w:r w:rsidRPr="005D4E9D">
        <w:rPr>
          <w:rFonts w:ascii="Times New Roman" w:eastAsia="Times New Roman" w:hAnsi="Times New Roman" w:cs="Times New Roman"/>
          <w:lang w:eastAsia="ru-RU"/>
        </w:rPr>
        <w:br/>
        <w:t>– готовности к осознанию учебных, познавательных задач по русскому языку, к самостоятельному использованию различных справочных материалов (словарей, таблиц, алгоритмов и т. д.), готовности к самооценке и самоконтролю.</w:t>
      </w:r>
    </w:p>
    <w:p w:rsidR="005D4E9D" w:rsidRPr="005D4E9D" w:rsidRDefault="005D4E9D" w:rsidP="005D4E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4E9D">
        <w:rPr>
          <w:rFonts w:ascii="Times New Roman" w:eastAsia="Times New Roman" w:hAnsi="Times New Roman" w:cs="Times New Roman"/>
          <w:lang w:eastAsia="ru-RU"/>
        </w:rPr>
        <w:pict>
          <v:rect id="_x0000_i1026" style="width:0;height:1.5pt" o:hralign="center" o:hrstd="t" o:hr="t" fillcolor="#a7a6aa" stroked="f"/>
        </w:pict>
      </w:r>
    </w:p>
    <w:p w:rsidR="005D4E9D" w:rsidRPr="005D4E9D" w:rsidRDefault="005D4E9D">
      <w:pPr>
        <w:rPr>
          <w:rFonts w:ascii="Times New Roman" w:hAnsi="Times New Roman" w:cs="Times New Roman"/>
        </w:rPr>
      </w:pPr>
    </w:p>
    <w:sectPr w:rsidR="005D4E9D" w:rsidRPr="005D4E9D" w:rsidSect="005D4E9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328"/>
    <w:multiLevelType w:val="multilevel"/>
    <w:tmpl w:val="550C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26B4E"/>
    <w:multiLevelType w:val="multilevel"/>
    <w:tmpl w:val="D3FA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B81FD5"/>
    <w:multiLevelType w:val="multilevel"/>
    <w:tmpl w:val="055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D4E9D"/>
    <w:rsid w:val="005D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D4E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4E9D"/>
    <w:rPr>
      <w:i/>
      <w:iCs/>
    </w:rPr>
  </w:style>
  <w:style w:type="character" w:styleId="a6">
    <w:name w:val="Strong"/>
    <w:basedOn w:val="a0"/>
    <w:uiPriority w:val="22"/>
    <w:qFormat/>
    <w:rsid w:val="005D4E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3222</Words>
  <Characters>18372</Characters>
  <Application>Microsoft Office Word</Application>
  <DocSecurity>0</DocSecurity>
  <Lines>153</Lines>
  <Paragraphs>43</Paragraphs>
  <ScaleCrop>false</ScaleCrop>
  <Company>Microsoft</Company>
  <LinksUpToDate>false</LinksUpToDate>
  <CharactersWithSpaces>21551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2013-07-26T09:53:00Z</dcterms:created>
  <dcterms:modified xsi:type="dcterms:W3CDTF">2013-07-26T10:02:00Z</dcterms:modified>
</cp:coreProperties>
</file>