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8D4" w:rsidRDefault="00A26AB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group id="_x0000_s1026" style="position:absolute;left:0;text-align:left;margin-left:22.9pt;margin-top:9.75pt;width:575.1pt;height:902.6pt;z-index:251661312;mso-position-horizontal-relative:page;mso-position-vertical-relative:page" coordorigin="316,406" coordsize="11608,15028" o:allowincell="f">
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28" style="position:absolute;left:339;top:406;width:11582;height:15025;mso-width-relative:margin;v-text-anchor:middle" fillcolor="#8c8c8c [1772]" strokecolor="white [3212]" strokeweight="1pt">
                <v:fill r:id="rId7" o:title="Zig zag" color2="#bfbfbf [2412]" type="pattern"/>
                <v:shadow color="#d8d8d8 [2732]" offset="3pt,3pt" offset2="2pt,2pt"/>
              </v:rect>
              <v:rect id="_x0000_s1029" style="position:absolute;left:3446;top:406;width:8475;height:15025;mso-width-relative:margin" fillcolor="#8064a2 [3207]" strokecolor="#f2f2f2 [3041]" strokeweight="3pt">
                <v:shadow on="t" type="perspective" color="#3f3151 [1607]" opacity=".5" offset="1pt" offset2="-1pt"/>
                <v:textbox style="mso-next-textbox:#_x0000_s1029" inset="18pt,108pt,36pt">
                  <w:txbxContent>
                    <w:sdt>
                      <w:sdtPr>
                        <w:rPr>
                          <w:b/>
                          <w:color w:val="FFFF00"/>
                          <w:sz w:val="56"/>
                          <w:szCs w:val="56"/>
                        </w:rPr>
                        <w:alias w:val="Заголовок"/>
                        <w:id w:val="16962279"/>
                        <w:placeholder>
                          <w:docPart w:val="A52ECCA6FD2A488392B53279C7C2C064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50637" w:rsidRPr="000A5BB4" w:rsidRDefault="00762633" w:rsidP="00750637">
                          <w:pPr>
                            <w:pStyle w:val="a9"/>
                            <w:rPr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color w:val="FFFF00"/>
                              <w:sz w:val="56"/>
                              <w:szCs w:val="56"/>
                            </w:rPr>
                            <w:t>ДОКЛАД</w:t>
                          </w:r>
                        </w:p>
                      </w:sdtContent>
                    </w:sdt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eastAsia="Times New Roman"/>
                          <w:b/>
                          <w:bCs/>
                          <w:color w:val="92D050"/>
                          <w:sz w:val="28"/>
                          <w:szCs w:val="28"/>
                          <w:lang w:eastAsia="ru-RU"/>
                        </w:rPr>
                        <w:alias w:val="Аннотация"/>
                        <w:id w:val="16962290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750637" w:rsidRPr="000A5BB4" w:rsidRDefault="00750637" w:rsidP="00750637">
                          <w:pPr>
                            <w:pStyle w:val="a9"/>
                            <w:rPr>
                              <w:color w:val="92D050"/>
                            </w:rPr>
                          </w:pPr>
                          <w:r w:rsidRPr="000A5BB4">
                            <w:rPr>
                              <w:rFonts w:eastAsia="Times New Roman"/>
                              <w:b/>
                              <w:bCs/>
                              <w:color w:val="92D050"/>
                              <w:sz w:val="28"/>
                              <w:szCs w:val="28"/>
                              <w:lang w:eastAsia="ru-RU"/>
                            </w:rPr>
                            <w:t>«Основные направления деятельности образовательного учреждения по сохранению и укреплению здоровья обучающихся в рамках реализации федеральных государственных образовательных стандартов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92D050"/>
                              <w:sz w:val="28"/>
                              <w:szCs w:val="28"/>
                              <w:lang w:eastAsia="ru-RU"/>
                            </w:rPr>
                            <w:t xml:space="preserve"> начального общего образования»</w:t>
                          </w:r>
                        </w:p>
                      </w:sdtContent>
                    </w:sdt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p w:rsidR="00750637" w:rsidRPr="00750637" w:rsidRDefault="00750637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</w:t>
                      </w:r>
                      <w:r w:rsidRPr="00750637">
                        <w:rPr>
                          <w:color w:val="FFFF00"/>
                          <w:sz w:val="28"/>
                          <w:szCs w:val="28"/>
                        </w:rPr>
                        <w:t xml:space="preserve"> Выполнила: воспитатель интерната  семейного типа</w:t>
                      </w:r>
                    </w:p>
                    <w:p w:rsidR="00750637" w:rsidRDefault="00750637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750637">
                        <w:rPr>
                          <w:color w:val="FFFF00"/>
                          <w:sz w:val="28"/>
                          <w:szCs w:val="28"/>
                        </w:rPr>
                        <w:t xml:space="preserve">                                    Костина Анастасия Романовна </w:t>
                      </w: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</w:p>
                    <w:p w:rsidR="0048322D" w:rsidRPr="00750637" w:rsidRDefault="0048322D" w:rsidP="00750637">
                      <w:pPr>
                        <w:pStyle w:val="a9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 xml:space="preserve">                 Восяхово 2014г.</w:t>
                      </w:r>
                    </w:p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32" style="position:absolute;left:2094;top:503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33" style="position:absolute;left:654;top:503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34" style="position:absolute;left:654;top:359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35" style="position:absolute;left:654;top:647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36" style="position:absolute;left:2094;top:791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</v:group>
              <v:rect id="_x0000_s1037" style="position:absolute;left:2690;top:406;width:1563;height:1518;flip:x;mso-width-relative:margin;v-text-anchor:bottom" fillcolor="#c0504d [3205]" strokecolor="white [3212]" strokeweight="1pt">
                <v:shadow color="#d8d8d8 [2732]" offset="3pt,3pt" offset2="2pt,2pt"/>
                <v:textbox style="mso-next-textbox:#_x0000_s1037">
                  <w:txbxContent>
                    <w:sdt>
                      <w:sdtPr>
                        <w:rPr>
                          <w:color w:val="FFFFFF" w:themeColor="background1"/>
                          <w:sz w:val="52"/>
                          <w:szCs w:val="52"/>
                        </w:rPr>
                        <w:alias w:val="Год"/>
                        <w:id w:val="16962274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750637" w:rsidRDefault="00750637" w:rsidP="00750637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41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1042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</v:group>
              <v:rect id="_x0000_s1043" style="position:absolute;left:3446;top:13758;width:7105;height:1382;v-text-anchor:bottom" filled="f" fillcolor="white [3212]" stroked="f" strokecolor="white [3212]" strokeweight="1pt">
                <v:fill opacity="52429f"/>
                <v:shadow color="#d8d8d8 [2732]" offset="3pt,3pt" offset2="2pt,2pt"/>
                <v:textbox style="mso-next-textbox:#_x0000_s1043" inset=",0,,0">
                  <w:txbxContent>
                    <w:p w:rsidR="00750637" w:rsidRDefault="00750637" w:rsidP="00750637">
                      <w:pPr>
                        <w:pStyle w:val="a9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</w:rPr>
                        <w:alias w:val="Организация"/>
                        <w:id w:val="16962301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750637" w:rsidRDefault="00750637" w:rsidP="00750637">
                          <w:pPr>
                            <w:pStyle w:val="a9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629648Тел/факс (34994)6-43-27, 6-43-2 8907001160 КПП  890701001 ОКПО 35338310 ОГРН 1028900557070 Банк РКЦ 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г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>. Салехард расчетный счет 40204810800000000003 БИК 047182000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</w:rPr>
                        <w:alias w:val="Дата"/>
                        <w:id w:val="1696230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750637" w:rsidRDefault="00750637" w:rsidP="00750637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01.01.2014</w:t>
                          </w:r>
                        </w:p>
                      </w:sdtContent>
                    </w:sdt>
                  </w:txbxContent>
                </v:textbox>
              </v:rect>
            </v:group>
            <w10:wrap anchorx="page" anchory="page"/>
          </v:group>
        </w:pict>
      </w: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B868D4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868D4" w:rsidRDefault="00FE4A01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</w:t>
      </w:r>
    </w:p>
    <w:p w:rsidR="00750637" w:rsidRDefault="00E75B39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</w:t>
      </w:r>
      <w:r w:rsidR="00FE4A0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</w:t>
      </w: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50637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71A9A" w:rsidRPr="00D908AD" w:rsidRDefault="00750637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   </w:t>
      </w:r>
      <w:r w:rsidR="00FE4A0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Одной  из  современных задач  начального образования является  сохранение и укрепление здоровья детей.</w:t>
      </w:r>
    </w:p>
    <w:p w:rsidR="00271A9A" w:rsidRPr="00D908AD" w:rsidRDefault="00271A9A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       </w:t>
      </w:r>
      <w:r w:rsidRPr="00124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ФГОС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второго поколения   определяет эту задачу как одну из приоритетных.</w:t>
      </w:r>
    </w:p>
    <w:p w:rsidR="00271A9A" w:rsidRPr="00D908AD" w:rsidRDefault="00271A9A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           Среди других важнейших идей </w:t>
      </w:r>
      <w:r w:rsidRPr="00124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ФГОС  НОО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Определение современного национального воспитательно</w:t>
      </w:r>
      <w:r w:rsidR="001327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го идеала, который обозначен в к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онцепции духовно-нравственного воспитания и развития личности гражданина России.  Именно  с этим документом связано понятие –  «дух</w:t>
      </w:r>
      <w:r w:rsidR="00D74B45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овное здоровье обучающихся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1 ступени».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 Достижение новых образовательных результатов (предметных, метапредметных, личностных), формирование которых возможно  на основе нового содержания образования  и несколько иных </w:t>
      </w:r>
      <w:r w:rsidR="00AE5B97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способов деятельности воспитателя</w:t>
      </w:r>
      <w:r w:rsidR="00D74B45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Обеспечение условий достижения планируемых результатов (материально-технических, гигиенических, иных условий реализации основной образовательной программы начального общего образования).</w:t>
      </w:r>
    </w:p>
    <w:p w:rsidR="00271A9A" w:rsidRPr="00D908AD" w:rsidRDefault="00132769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        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Результатом реализации указанных условий, в соответствии с </w:t>
      </w:r>
      <w:r w:rsidR="00271A9A" w:rsidRPr="00124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ФГОС НОО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и должно стать – </w:t>
      </w:r>
      <w:r w:rsidR="00271A9A" w:rsidRPr="0012423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создание 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комфортной развивающей</w:t>
      </w:r>
      <w:r w:rsidR="00271A9A" w:rsidRPr="0012423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48322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воспитательной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среды</w:t>
      </w:r>
      <w:r w:rsidR="00271A9A" w:rsidRPr="0012423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Данное понятие в концепции </w:t>
      </w:r>
      <w:r w:rsidR="00271A9A" w:rsidRPr="00124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ФГОС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определяется к</w:t>
      </w:r>
      <w:r w:rsidR="004832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ак:</w:t>
      </w:r>
    </w:p>
    <w:p w:rsidR="00271A9A" w:rsidRPr="00D908AD" w:rsidRDefault="00D74B45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обеспечивающее высокое качество образования, его доступность, открытость и п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ривлекательность для воспитанников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их родителей  и всего общества, духовно-нравственное ра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звитие и воспитание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271A9A" w:rsidRPr="00D908AD" w:rsidRDefault="00D74B45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-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гарантирующее охрану и укрепление физического, психологического, духовного и с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оциального здоровья, и</w:t>
      </w:r>
      <w:r w:rsidR="009837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менно такое  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пространство является  комфор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тным  по отношению к воспитанникам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 и педагогическим работникам.                                          </w:t>
      </w:r>
    </w:p>
    <w:p w:rsidR="00271A9A" w:rsidRPr="00D908AD" w:rsidRDefault="00271A9A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    Здоровье, по концепции стандартов, понимается как совокупность нескольких составляющих, среди которых: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физическое,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психическое,</w:t>
      </w:r>
    </w:p>
    <w:p w:rsidR="00271A9A" w:rsidRPr="00D908AD" w:rsidRDefault="00E03956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духовное,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социальное здоровье.</w:t>
      </w:r>
    </w:p>
    <w:p w:rsidR="00271A9A" w:rsidRPr="00D908AD" w:rsidRDefault="00E03956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       </w:t>
      </w:r>
      <w:r w:rsidR="00271A9A"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Одним из факторов,  обеспечивающих достижение результатов 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деятельности по сохранению и укреплению здоро</w:t>
      </w:r>
      <w:r w:rsidR="001327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вья в нашем учреждении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выступает ее научно</w:t>
      </w:r>
      <w:r w:rsidR="00EF3A3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обоснованный характер,  последовательность,  учет возрастных и социокультурных особенностей,  информационная безопасность и практическая  целесообразность.</w:t>
      </w:r>
    </w:p>
    <w:p w:rsidR="00271A9A" w:rsidRPr="00D908AD" w:rsidRDefault="00E03956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Поэтому в примерной образовательной программе </w:t>
      </w:r>
      <w:r w:rsidR="00271A9A" w:rsidRPr="001242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НОО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четко обозначены цели и задачи  деятельности ОУ по данному направлению. Эта деятельность  должна:                                                                                                      - 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-дать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</w:t>
      </w:r>
      <w:r w:rsidR="001327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олевания, переутомления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-сформировать представление об основных компонентах культуры здоровья и здорового образа жизни;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-научить выполнять правила личной гигиены и развить готовность на основе их использования самостоятельно поддерживать своё здоровье;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-сформировать представление о правильном (здоровом) питании, его режиме, структуре, полезных продуктах;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-обучить элементарным навыкам эмоциональной разгрузки 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(релаксации);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-сформировать навыки позитивного коммуникативного общения;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-научить учащихся  делать осознанный выбор поступков, поведения, позволяющих сохранять и укреплять здоровье;      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   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Очевидно, что  решение данных задач направлено   на  формиров</w:t>
      </w:r>
      <w:r w:rsidR="00AE5B97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ание у детей:  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знаний,                                                                                           </w:t>
      </w:r>
      <w:r w:rsidR="00AE5B97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               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 - установок,                                                                                              </w:t>
      </w:r>
      <w:r w:rsidR="00AE5B97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     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  - личностных ориентиров и норм поведения, обеспечивающих сохранение и укрепление здоровья.  </w:t>
      </w:r>
    </w:p>
    <w:p w:rsidR="00D74B45" w:rsidRPr="00D908AD" w:rsidRDefault="00271A9A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       </w:t>
      </w:r>
      <w:r w:rsidR="00D74B45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Другими словами, направлено на достижение</w:t>
      </w:r>
    </w:p>
    <w:p w:rsidR="00271A9A" w:rsidRPr="00D908AD" w:rsidRDefault="00D74B45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предметных,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метапредметных и ли</w:t>
      </w:r>
      <w:r w:rsidR="009837B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чностных результатов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71A9A" w:rsidRPr="00D908AD" w:rsidRDefault="00271A9A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        Вместе с тем, обязательн</w:t>
      </w:r>
      <w:r w:rsidR="00D74B45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  является  и определенная в п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римерной  образовательной программе </w:t>
      </w:r>
      <w:r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структура системной работы по формированию культуры здорового и безопасного образа жизни на ступени начального общего образования.</w:t>
      </w:r>
      <w:r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                                               </w:t>
      </w:r>
    </w:p>
    <w:p w:rsidR="00271A9A" w:rsidRPr="00D908AD" w:rsidRDefault="00E03956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     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Система работы по формированию культуры здорового и безопасного образа жизни  представлена в стандарте  в виде пяти взаимосвязанных блоков: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создание здоровьесберегающей инфраструктуры,</w:t>
      </w:r>
    </w:p>
    <w:p w:rsidR="00124235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рациональная организац</w:t>
      </w:r>
      <w:r w:rsidR="0012423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ия учебной и внеучебной  деятельности </w:t>
      </w:r>
    </w:p>
    <w:p w:rsidR="00271A9A" w:rsidRPr="00D908AD" w:rsidRDefault="006F2E61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обучающихся;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эффективная организация физкультурно-оздоровительной работы,</w:t>
      </w:r>
    </w:p>
    <w:p w:rsidR="006F2E61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-реализация образовательной программы и просветительской работы с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родителями.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650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Здоровьесберегающая инфраструктура образовательного учреждения</w:t>
      </w:r>
      <w:r w:rsidRPr="00D908A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</w:t>
      </w:r>
      <w:r w:rsidRPr="00D908A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включает: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-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аны труда воспитанников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наличие и необходимое оснащение п</w:t>
      </w:r>
      <w:r w:rsidR="006F2E6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омещений для питания воспитанников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а также для хранения и приготовления пищи;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 организацию качественного горячего питания учащихся, в том числе горячих завтраков;</w:t>
      </w:r>
    </w:p>
    <w:p w:rsidR="00DA1024" w:rsidRPr="00D908AD" w:rsidRDefault="00DA1024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оснащённость комнат</w:t>
      </w:r>
      <w:r w:rsidR="006F2E6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коридоров, игровых комнат;</w:t>
      </w:r>
    </w:p>
    <w:p w:rsidR="00271A9A" w:rsidRPr="00D908AD" w:rsidRDefault="00E03956" w:rsidP="002C5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наличие помещений для медицинского персонала;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наличие необходимого (в р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асчёте на количество воспитанников) и квалифицированного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состава специалистов, обеспечивающих оздор</w:t>
      </w:r>
      <w:r w:rsidR="00DA1024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овительную работу </w:t>
      </w:r>
      <w:r w:rsidR="006F2E6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учителя физической культуры,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тренера, психолога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="00E0395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воспитателей). 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Рациональная организация учебной</w:t>
      </w:r>
      <w:r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  </w:t>
      </w:r>
      <w:r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 вне</w:t>
      </w:r>
      <w:r w:rsidR="00512C17"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учебной деятельности воспитанников</w:t>
      </w:r>
      <w:r w:rsidRPr="00D908A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, </w:t>
      </w:r>
      <w:r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направленная на повышение эффективности учебного процесса, снижение при этом чрезмерного функцио</w:t>
      </w:r>
      <w:r w:rsidR="00512C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нального напряжения и утомления. С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оздание условий для снятия перегрузки, нормального чередования труда и отдыха, включает: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соблюдение гигиенических норм и требований к организации и объёму учебной и внеучебной нагрузки (выполнение домашних заданий, занятия в кружка</w:t>
      </w:r>
      <w:r w:rsidR="00274612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х и спортивных секциях) воспитанников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 всех этапах обучения;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введение любых инноваций в </w:t>
      </w:r>
      <w:r w:rsidR="00274612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воспитательный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процесс только под контролем специалистов;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ведение систематической работы с детьми с ослабленным здоровьем и детьми с ограниченными возможностями здоровья, посещающими с</w:t>
      </w:r>
      <w:r w:rsidR="005F5EBF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пециальные  группы под наблюдением медицинских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работников.</w:t>
      </w:r>
    </w:p>
    <w:p w:rsidR="00271A9A" w:rsidRPr="00D908AD" w:rsidRDefault="00A10FAE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Эффективная 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организация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  </w:t>
      </w:r>
      <w:r w:rsidR="005F5EBF"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оздоровительной </w:t>
      </w:r>
      <w:r w:rsidR="00271A9A" w:rsidRPr="009837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работы,</w:t>
      </w:r>
      <w:r w:rsidR="00271A9A"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направленная на обеспечение рациональной организации </w:t>
      </w:r>
      <w:r w:rsidR="00EF3A3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двигательного режима воспитанников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</w:t>
      </w:r>
      <w:r w:rsidR="00EF3A3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укрепление здоровья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формирование культуры здоровья, включает:</w:t>
      </w:r>
      <w:proofErr w:type="gramEnd"/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-полноценную и э</w:t>
      </w:r>
      <w:r w:rsidR="00DA1024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ффективную работу с воспитанниками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всех групп</w:t>
      </w:r>
      <w:r w:rsidR="00A10FA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здоровья (на спортивных мероприятиях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 секциях и т. п.);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-организацию динамических пе</w:t>
      </w:r>
      <w:r w:rsidR="00274612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ремен, физкультминуток на занятиях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способствующих эмоциональной разгрузке и повышению двигательной активности;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-регулярное проведение спортивно-оздорови</w:t>
      </w:r>
      <w:r w:rsidR="00274612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тельных мероприятий (дней здоровья, соревнований, </w:t>
      </w:r>
      <w:r w:rsidR="00A10FA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походов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Реализация этого направления зависит от администрации образовательного учреждения</w:t>
      </w:r>
      <w:r w:rsidR="00274612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воспитателей, 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медицинских работников,  а также всех педагогов.</w:t>
      </w:r>
    </w:p>
    <w:p w:rsidR="00455373" w:rsidRPr="00D908AD" w:rsidRDefault="00271A9A" w:rsidP="002C5C9D">
      <w:pPr>
        <w:pStyle w:val="a9"/>
        <w:jc w:val="both"/>
        <w:rPr>
          <w:color w:val="7030A0"/>
          <w:sz w:val="28"/>
          <w:szCs w:val="28"/>
        </w:rPr>
      </w:pPr>
      <w:r w:rsidRPr="00D908AD">
        <w:rPr>
          <w:rFonts w:eastAsia="Times New Roman"/>
          <w:color w:val="7030A0"/>
          <w:sz w:val="28"/>
          <w:szCs w:val="28"/>
          <w:lang w:eastAsia="ru-RU"/>
        </w:rPr>
        <w:t>      </w:t>
      </w:r>
      <w:r w:rsidR="00026352" w:rsidRPr="00D908AD">
        <w:rPr>
          <w:rFonts w:eastAsia="Times New Roman"/>
          <w:color w:val="7030A0"/>
          <w:sz w:val="28"/>
          <w:szCs w:val="28"/>
          <w:lang w:eastAsia="ru-RU"/>
        </w:rPr>
        <w:t xml:space="preserve"> К</w:t>
      </w:r>
      <w:r w:rsidR="00274612" w:rsidRPr="00D908AD">
        <w:rPr>
          <w:rFonts w:eastAsia="Times New Roman"/>
          <w:color w:val="7030A0"/>
          <w:sz w:val="28"/>
          <w:szCs w:val="28"/>
          <w:lang w:eastAsia="ru-RU"/>
        </w:rPr>
        <w:t>оллектив</w:t>
      </w:r>
      <w:r w:rsidR="00D138F8" w:rsidRPr="00D908AD">
        <w:rPr>
          <w:rFonts w:eastAsia="Times New Roman"/>
          <w:color w:val="7030A0"/>
          <w:sz w:val="28"/>
          <w:szCs w:val="28"/>
          <w:lang w:eastAsia="ru-RU"/>
        </w:rPr>
        <w:t xml:space="preserve"> нашего</w:t>
      </w:r>
      <w:r w:rsidR="00026352" w:rsidRPr="00D908AD">
        <w:rPr>
          <w:rFonts w:eastAsia="Times New Roman"/>
          <w:color w:val="7030A0"/>
          <w:sz w:val="28"/>
          <w:szCs w:val="28"/>
          <w:lang w:eastAsia="ru-RU"/>
        </w:rPr>
        <w:t xml:space="preserve"> интерната</w:t>
      </w:r>
      <w:r w:rsidR="00F164B2" w:rsidRPr="00D908AD">
        <w:rPr>
          <w:rFonts w:eastAsia="Times New Roman"/>
          <w:color w:val="7030A0"/>
          <w:sz w:val="28"/>
          <w:szCs w:val="28"/>
          <w:lang w:eastAsia="ru-RU"/>
        </w:rPr>
        <w:t xml:space="preserve"> работает по</w:t>
      </w:r>
      <w:r w:rsidR="00274612" w:rsidRPr="00D908AD">
        <w:rPr>
          <w:rFonts w:eastAsia="Times New Roman"/>
          <w:color w:val="7030A0"/>
          <w:sz w:val="28"/>
          <w:szCs w:val="28"/>
          <w:lang w:eastAsia="ru-RU"/>
        </w:rPr>
        <w:t xml:space="preserve"> комплексной воспитательной программе   «Радуга».</w:t>
      </w:r>
      <w:r w:rsidR="00A10FAE">
        <w:rPr>
          <w:rFonts w:eastAsia="Times New Roman"/>
          <w:color w:val="7030A0"/>
          <w:sz w:val="28"/>
          <w:szCs w:val="28"/>
          <w:lang w:eastAsia="ru-RU"/>
        </w:rPr>
        <w:t xml:space="preserve"> </w:t>
      </w:r>
      <w:r w:rsidR="00747687" w:rsidRPr="00D908AD">
        <w:rPr>
          <w:color w:val="7030A0"/>
          <w:sz w:val="28"/>
          <w:szCs w:val="28"/>
        </w:rPr>
        <w:t xml:space="preserve">Она </w:t>
      </w:r>
      <w:r w:rsidR="00455373" w:rsidRPr="00D908AD">
        <w:rPr>
          <w:color w:val="7030A0"/>
          <w:sz w:val="28"/>
          <w:szCs w:val="28"/>
        </w:rPr>
        <w:t xml:space="preserve"> включает в себя</w:t>
      </w:r>
      <w:r w:rsidR="00D138F8" w:rsidRPr="00D908AD">
        <w:rPr>
          <w:color w:val="7030A0"/>
          <w:sz w:val="28"/>
          <w:szCs w:val="28"/>
        </w:rPr>
        <w:t xml:space="preserve"> валеологическое</w:t>
      </w:r>
      <w:r w:rsidR="00455373" w:rsidRPr="00D908AD">
        <w:rPr>
          <w:color w:val="7030A0"/>
          <w:sz w:val="28"/>
          <w:szCs w:val="28"/>
        </w:rPr>
        <w:t xml:space="preserve">  направления  «Береги себя».</w:t>
      </w:r>
      <w:r w:rsidR="00A10FAE">
        <w:rPr>
          <w:color w:val="7030A0"/>
          <w:sz w:val="28"/>
          <w:szCs w:val="28"/>
        </w:rPr>
        <w:t xml:space="preserve"> </w:t>
      </w:r>
      <w:r w:rsidR="00867987">
        <w:rPr>
          <w:color w:val="7030A0"/>
          <w:sz w:val="28"/>
          <w:szCs w:val="28"/>
        </w:rPr>
        <w:t xml:space="preserve"> </w:t>
      </w:r>
      <w:r w:rsidR="00455373" w:rsidRPr="00512C17">
        <w:rPr>
          <w:b/>
          <w:i/>
          <w:color w:val="FF0000"/>
          <w:sz w:val="28"/>
          <w:szCs w:val="28"/>
        </w:rPr>
        <w:t>Цель</w:t>
      </w:r>
      <w:r w:rsidR="00D138F8" w:rsidRPr="00512C17">
        <w:rPr>
          <w:b/>
          <w:i/>
          <w:color w:val="FF0000"/>
          <w:sz w:val="28"/>
          <w:szCs w:val="28"/>
        </w:rPr>
        <w:t xml:space="preserve"> направления</w:t>
      </w:r>
      <w:r w:rsidR="00455373" w:rsidRPr="00512C17">
        <w:rPr>
          <w:b/>
          <w:i/>
          <w:color w:val="FF0000"/>
          <w:sz w:val="28"/>
          <w:szCs w:val="28"/>
        </w:rPr>
        <w:t>:</w:t>
      </w:r>
      <w:r w:rsidR="00A10FAE">
        <w:rPr>
          <w:b/>
          <w:i/>
          <w:color w:val="FF0000"/>
          <w:sz w:val="28"/>
          <w:szCs w:val="28"/>
        </w:rPr>
        <w:t xml:space="preserve"> </w:t>
      </w:r>
      <w:r w:rsidR="00455373" w:rsidRPr="00D908AD">
        <w:rPr>
          <w:color w:val="7030A0"/>
          <w:sz w:val="28"/>
          <w:szCs w:val="28"/>
        </w:rPr>
        <w:t xml:space="preserve">сохранение и укрепление здоровья детей младшего, среднего, старшего школьного возраста, формирование у детей и их родителей ответственного отношения к здоровому образу жизни.  </w:t>
      </w:r>
    </w:p>
    <w:p w:rsidR="00026352" w:rsidRPr="00512C17" w:rsidRDefault="00026352" w:rsidP="002C5C9D">
      <w:pPr>
        <w:pStyle w:val="a9"/>
        <w:jc w:val="both"/>
        <w:rPr>
          <w:color w:val="FF0000"/>
          <w:sz w:val="28"/>
          <w:szCs w:val="28"/>
        </w:rPr>
      </w:pPr>
      <w:r w:rsidRPr="00512C17">
        <w:rPr>
          <w:b/>
          <w:i/>
          <w:color w:val="FF0000"/>
          <w:sz w:val="28"/>
          <w:szCs w:val="28"/>
        </w:rPr>
        <w:t xml:space="preserve">Ожидаемые результаты: </w:t>
      </w:r>
    </w:p>
    <w:p w:rsidR="00026352" w:rsidRPr="00D908AD" w:rsidRDefault="00026352" w:rsidP="002C5C9D">
      <w:pPr>
        <w:pStyle w:val="a9"/>
        <w:jc w:val="both"/>
        <w:rPr>
          <w:color w:val="7030A0"/>
          <w:sz w:val="28"/>
          <w:szCs w:val="28"/>
        </w:rPr>
      </w:pPr>
      <w:r w:rsidRPr="00D908AD">
        <w:rPr>
          <w:color w:val="7030A0"/>
          <w:sz w:val="28"/>
          <w:szCs w:val="28"/>
        </w:rPr>
        <w:t>-повышение уровня физического, психического и социального здоровья детей;</w:t>
      </w:r>
    </w:p>
    <w:p w:rsidR="00026352" w:rsidRPr="00D908AD" w:rsidRDefault="00026352" w:rsidP="002C5C9D">
      <w:pPr>
        <w:pStyle w:val="a9"/>
        <w:jc w:val="both"/>
        <w:rPr>
          <w:color w:val="7030A0"/>
          <w:sz w:val="28"/>
          <w:szCs w:val="28"/>
        </w:rPr>
      </w:pPr>
      <w:r w:rsidRPr="00D908AD">
        <w:rPr>
          <w:color w:val="7030A0"/>
          <w:sz w:val="28"/>
          <w:szCs w:val="28"/>
        </w:rPr>
        <w:t>-осознанное о</w:t>
      </w:r>
      <w:r w:rsidR="00A10FAE">
        <w:rPr>
          <w:color w:val="7030A0"/>
          <w:sz w:val="28"/>
          <w:szCs w:val="28"/>
        </w:rPr>
        <w:t>тношение детей, их родителей, воспитателей</w:t>
      </w:r>
      <w:r w:rsidR="00747687" w:rsidRPr="00D908AD">
        <w:rPr>
          <w:color w:val="7030A0"/>
          <w:sz w:val="28"/>
          <w:szCs w:val="28"/>
        </w:rPr>
        <w:t xml:space="preserve"> к своему здоровью как </w:t>
      </w:r>
      <w:r w:rsidRPr="00D908AD">
        <w:rPr>
          <w:color w:val="7030A0"/>
          <w:sz w:val="28"/>
          <w:szCs w:val="28"/>
        </w:rPr>
        <w:t xml:space="preserve"> основному фактору успеха на последующих этапах жизни;</w:t>
      </w:r>
    </w:p>
    <w:p w:rsidR="00747687" w:rsidRPr="00D908AD" w:rsidRDefault="00026352" w:rsidP="002C5C9D">
      <w:pPr>
        <w:pStyle w:val="a9"/>
        <w:jc w:val="both"/>
        <w:rPr>
          <w:color w:val="7030A0"/>
        </w:rPr>
      </w:pPr>
      <w:r w:rsidRPr="00D908AD">
        <w:rPr>
          <w:color w:val="7030A0"/>
          <w:sz w:val="28"/>
          <w:szCs w:val="28"/>
        </w:rPr>
        <w:t>- соблюдение оптимального режима учебного труда и активного отдыха детей</w:t>
      </w:r>
      <w:r w:rsidR="00747687" w:rsidRPr="00D908AD">
        <w:rPr>
          <w:color w:val="7030A0"/>
          <w:sz w:val="28"/>
          <w:szCs w:val="28"/>
        </w:rPr>
        <w:t>;</w:t>
      </w:r>
    </w:p>
    <w:p w:rsidR="00271A9A" w:rsidRPr="00512C17" w:rsidRDefault="00A10FAE" w:rsidP="002C5C9D">
      <w:pPr>
        <w:pStyle w:val="a9"/>
        <w:jc w:val="both"/>
        <w:rPr>
          <w:color w:val="FF0000"/>
          <w:sz w:val="28"/>
          <w:szCs w:val="28"/>
        </w:rPr>
      </w:pPr>
      <w:r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Работа с </w:t>
      </w:r>
      <w:r w:rsidR="003C1D6E" w:rsidRPr="00512C17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родителями (законными   </w:t>
      </w:r>
      <w:r w:rsidR="00271A9A" w:rsidRPr="00512C17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представителями) </w:t>
      </w:r>
      <w:r w:rsidR="00271A9A" w:rsidRPr="00512C17">
        <w:rPr>
          <w:rFonts w:eastAsia="Times New Roman"/>
          <w:i/>
          <w:iCs/>
          <w:color w:val="FF0000"/>
          <w:sz w:val="28"/>
          <w:szCs w:val="28"/>
          <w:lang w:eastAsia="ru-RU"/>
        </w:rPr>
        <w:t>включает:</w:t>
      </w:r>
    </w:p>
    <w:p w:rsidR="00271A9A" w:rsidRPr="00D908AD" w:rsidRDefault="003C1D6E" w:rsidP="002C5C9D">
      <w:pPr>
        <w:shd w:val="clear" w:color="auto" w:fill="FFFFFF"/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="004867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беседы </w:t>
      </w:r>
      <w:r w:rsidR="00271A9A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различным вопросам роста и развития ребёнка, его здоровья, факторам, положительно и отрицательно вли</w:t>
      </w:r>
      <w:r w:rsidR="00005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яющим на здоровье детей.</w:t>
      </w:r>
    </w:p>
    <w:p w:rsidR="00271A9A" w:rsidRPr="00D908AD" w:rsidRDefault="00271A9A" w:rsidP="002C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-организ</w:t>
      </w:r>
      <w:r w:rsidR="00AE5B97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ацию совместной работы воспитателей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родителей (законных представителей) по проведению спортивных соревнований, дней здоровья, занятий по профи</w:t>
      </w:r>
      <w:r w:rsidR="00005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лактике вредных привычек.</w:t>
      </w:r>
    </w:p>
    <w:p w:rsidR="00385C71" w:rsidRPr="00D908AD" w:rsidRDefault="00385C71" w:rsidP="002C5C9D">
      <w:pPr>
        <w:pStyle w:val="a8"/>
        <w:spacing w:line="240" w:lineRule="atLeast"/>
        <w:jc w:val="both"/>
        <w:rPr>
          <w:color w:val="7030A0"/>
          <w:sz w:val="28"/>
          <w:szCs w:val="28"/>
        </w:rPr>
      </w:pPr>
    </w:p>
    <w:p w:rsidR="00385C71" w:rsidRPr="009837B0" w:rsidRDefault="00F00A9B" w:rsidP="002C5C9D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</w:t>
      </w:r>
      <w:r w:rsidR="00385C71"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ЗОЖ </w:t>
      </w:r>
      <w:r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интерната </w:t>
      </w:r>
      <w:r w:rsidR="00385C71" w:rsidRPr="009837B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входят следующие составляющие: </w:t>
      </w:r>
    </w:p>
    <w:p w:rsidR="00385C71" w:rsidRPr="00D908AD" w:rsidRDefault="00385C71" w:rsidP="002C5C9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отказ от вредных пристрастий (курение, алкоголизм, наркотики);</w:t>
      </w:r>
    </w:p>
    <w:p w:rsidR="00385C71" w:rsidRPr="00D908AD" w:rsidRDefault="00385C71" w:rsidP="002C5C9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рациональное питание;</w:t>
      </w:r>
    </w:p>
    <w:p w:rsidR="00385C71" w:rsidRPr="000055A6" w:rsidRDefault="00385C71" w:rsidP="000055A6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оптимальный двигательный режим;</w:t>
      </w:r>
    </w:p>
    <w:p w:rsidR="00385C71" w:rsidRPr="00D908AD" w:rsidRDefault="00385C71" w:rsidP="002C5C9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личная гигиена;</w:t>
      </w:r>
    </w:p>
    <w:p w:rsidR="00385C71" w:rsidRPr="00D908AD" w:rsidRDefault="00385C71" w:rsidP="002C5C9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положительные эмоции.</w:t>
      </w:r>
    </w:p>
    <w:p w:rsidR="00385C71" w:rsidRPr="00D908AD" w:rsidRDefault="00385C71" w:rsidP="00385C71">
      <w:pPr>
        <w:spacing w:after="120" w:line="24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71" w:rsidRPr="00D908AD" w:rsidRDefault="00385C71" w:rsidP="00385C71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 </w:t>
      </w:r>
      <w:r w:rsidRPr="00D908AD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526108" cy="2619375"/>
            <wp:effectExtent l="76200" t="76200" r="93642" b="66675"/>
            <wp:docPr id="1" name="Рисунок 1" descr="http://festival.1september.ru/articles/21326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3266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08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138F8" w:rsidRPr="00D908AD" w:rsidRDefault="00D138F8" w:rsidP="00385C71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385C71" w:rsidRPr="00512C17" w:rsidRDefault="00385C71" w:rsidP="00385C71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C1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Воспитание культуры поведения:</w:t>
      </w:r>
    </w:p>
    <w:p w:rsidR="00385C71" w:rsidRPr="00D908AD" w:rsidRDefault="00385C71" w:rsidP="00385C7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Культура общения;</w:t>
      </w:r>
    </w:p>
    <w:p w:rsidR="00385C71" w:rsidRPr="00D908AD" w:rsidRDefault="00385C71" w:rsidP="00385C7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нравственности;</w:t>
      </w:r>
    </w:p>
    <w:p w:rsidR="00385C71" w:rsidRDefault="00385C71" w:rsidP="00385C7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Умение справедливо оценить свои поступки и поступки сверстников.</w:t>
      </w:r>
    </w:p>
    <w:p w:rsidR="006573F7" w:rsidRPr="006573F7" w:rsidRDefault="006573F7" w:rsidP="006573F7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573F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Лечебно-профилактические мероприятия:</w:t>
      </w:r>
    </w:p>
    <w:p w:rsidR="00385C71" w:rsidRPr="00D908AD" w:rsidRDefault="00F00A9B" w:rsidP="00385C71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Профилактические методики</w:t>
      </w:r>
      <w:r w:rsidR="00385C7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например, оздоровитель</w:t>
      </w:r>
      <w:r w:rsidR="0061269E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ная гимнастика (пальцевая, корре</w:t>
      </w:r>
      <w:r w:rsidR="00385C7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гирующая, дыхательная, для профилактики простудных заболеваний, для бодрости и др.), самомассаж;</w:t>
      </w:r>
    </w:p>
    <w:p w:rsidR="00385C71" w:rsidRPr="00D908AD" w:rsidRDefault="00385C71" w:rsidP="00385C71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Простейшим навыкам оказания первой медицинской помощи (при порезах, ссадинах, ожогах, укусах и т.д.);</w:t>
      </w:r>
    </w:p>
    <w:p w:rsidR="00385C71" w:rsidRPr="004867F2" w:rsidRDefault="00385C71" w:rsidP="004867F2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Привитие детям элементарных н</w:t>
      </w:r>
      <w:r w:rsidR="004867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авыков (например: мытьё рук, мытье ног);</w:t>
      </w:r>
    </w:p>
    <w:p w:rsidR="00385C71" w:rsidRPr="00D908AD" w:rsidRDefault="00385C71" w:rsidP="00385C71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Физкультминутки во время занятий;</w:t>
      </w:r>
    </w:p>
    <w:p w:rsidR="00385C71" w:rsidRPr="00D908AD" w:rsidRDefault="00385C71" w:rsidP="00385C71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Проветривание и влажная уборка помещений;</w:t>
      </w:r>
    </w:p>
    <w:p w:rsidR="00385C71" w:rsidRPr="004867F2" w:rsidRDefault="00132769" w:rsidP="004867F2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</w:t>
      </w:r>
      <w:r w:rsidR="00385C7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итаминотерапия;</w:t>
      </w:r>
    </w:p>
    <w:p w:rsidR="00385C71" w:rsidRPr="00D908AD" w:rsidRDefault="00385C71" w:rsidP="00F00A9B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Чередование занятий с высокой и низкой двигательной активностью.</w:t>
      </w:r>
    </w:p>
    <w:p w:rsidR="00385C71" w:rsidRPr="006573F7" w:rsidRDefault="00EF3A31" w:rsidP="00385C71">
      <w:pPr>
        <w:spacing w:after="120" w:line="240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</w:t>
      </w:r>
      <w:r w:rsidR="00385C71" w:rsidRPr="006573F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Оздоровительные мероприятия:</w:t>
      </w:r>
    </w:p>
    <w:p w:rsidR="00385C71" w:rsidRPr="00D908AD" w:rsidRDefault="00385C71" w:rsidP="00C10C76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Отбор детей в оздоровительные группы;</w:t>
      </w:r>
    </w:p>
    <w:p w:rsidR="00385C71" w:rsidRPr="00D908AD" w:rsidRDefault="00385C71" w:rsidP="006A1411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Профилактика близорукост</w:t>
      </w:r>
      <w:r w:rsidR="004867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у детей – гимнастика для глаз, (маршрут для глаз);</w:t>
      </w:r>
    </w:p>
    <w:p w:rsidR="00385C71" w:rsidRPr="00D908AD" w:rsidRDefault="00385C71" w:rsidP="00385C71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Соблюдение мероприятий по улучшению адаптационного периода у первоклассников;</w:t>
      </w:r>
    </w:p>
    <w:p w:rsidR="003C1D6E" w:rsidRPr="00D908AD" w:rsidRDefault="00385C71" w:rsidP="003C1D6E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Строгое соблюдение норм санпина;</w:t>
      </w:r>
    </w:p>
    <w:p w:rsidR="00385C71" w:rsidRPr="00D908AD" w:rsidRDefault="003C1D6E" w:rsidP="00C10C76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</w:t>
      </w:r>
      <w:r w:rsidR="000055A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итаминизация</w:t>
      </w:r>
      <w:r w:rsidR="006A141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 воспитанники</w:t>
      </w:r>
      <w:r w:rsidR="00385C7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удовольствием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пьют витаминизированные кисели, компоты, чай, морс</w:t>
      </w:r>
      <w:r w:rsidR="004867F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принимают витамины</w:t>
      </w:r>
      <w:r w:rsidR="00385C71"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  <w:r w:rsidRPr="00D908A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3C1D6E" w:rsidRPr="00D908AD" w:rsidRDefault="00385C71" w:rsidP="00385C7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 </w:t>
      </w:r>
    </w:p>
    <w:p w:rsidR="006A1411" w:rsidRPr="00D908AD" w:rsidRDefault="006A1411" w:rsidP="00385C7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8E562F" w:rsidRPr="00D908AD" w:rsidRDefault="00385C71" w:rsidP="008E562F">
      <w:pPr>
        <w:pStyle w:val="c1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512C17">
        <w:rPr>
          <w:b/>
          <w:bCs/>
          <w:i/>
          <w:color w:val="FF0000"/>
        </w:rPr>
        <w:t>ВЫВОД:</w:t>
      </w:r>
      <w:r w:rsidR="006573F7">
        <w:rPr>
          <w:b/>
          <w:bCs/>
          <w:i/>
          <w:color w:val="FF0000"/>
        </w:rPr>
        <w:t xml:space="preserve"> </w:t>
      </w:r>
      <w:r w:rsidR="008E562F" w:rsidRPr="00D908AD">
        <w:rPr>
          <w:rStyle w:val="c0"/>
          <w:color w:val="7030A0"/>
          <w:sz w:val="28"/>
          <w:szCs w:val="28"/>
        </w:rPr>
        <w:t xml:space="preserve">От чего же зависит здоровье ребенка? </w:t>
      </w:r>
    </w:p>
    <w:p w:rsidR="008E562F" w:rsidRPr="00D908AD" w:rsidRDefault="008E562F" w:rsidP="008E562F">
      <w:pPr>
        <w:pStyle w:val="c1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908AD">
        <w:rPr>
          <w:rStyle w:val="c0"/>
          <w:color w:val="7030A0"/>
          <w:sz w:val="28"/>
          <w:szCs w:val="28"/>
        </w:rPr>
        <w:t xml:space="preserve"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</w:t>
      </w:r>
    </w:p>
    <w:p w:rsidR="008E562F" w:rsidRPr="00D908AD" w:rsidRDefault="008E562F" w:rsidP="008E562F">
      <w:pPr>
        <w:pStyle w:val="c1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908AD">
        <w:rPr>
          <w:rStyle w:val="c0"/>
          <w:color w:val="7030A0"/>
          <w:sz w:val="28"/>
          <w:szCs w:val="28"/>
        </w:rPr>
        <w:t>Если на первые 50% зд</w:t>
      </w:r>
      <w:r w:rsidR="00132769">
        <w:rPr>
          <w:rStyle w:val="c0"/>
          <w:color w:val="7030A0"/>
          <w:sz w:val="28"/>
          <w:szCs w:val="28"/>
        </w:rPr>
        <w:t xml:space="preserve">оровья мы, </w:t>
      </w:r>
      <w:r w:rsidRPr="00D908AD">
        <w:rPr>
          <w:rStyle w:val="c0"/>
          <w:color w:val="7030A0"/>
          <w:sz w:val="28"/>
          <w:szCs w:val="28"/>
        </w:rPr>
        <w:t>повлиять не можем, то другие 50% мы можем и должны дать нашим воспитанникам.</w:t>
      </w: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2212EB" w:rsidRPr="00D908AD" w:rsidTr="002212E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212EB" w:rsidRPr="00D908AD" w:rsidRDefault="002212EB" w:rsidP="008E5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908A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Очевиден  тот факт</w:t>
            </w:r>
            <w:r w:rsidR="00512C1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,</w:t>
            </w:r>
            <w:r w:rsidRPr="00D908A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что показателем успешности проводимой </w:t>
            </w:r>
            <w:r w:rsidR="004867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оздоровительной работы </w:t>
            </w:r>
            <w:r w:rsidRPr="00D908A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является пол</w:t>
            </w:r>
            <w:r w:rsidR="00512C1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ожительная динамика здоровья  детей. Т</w:t>
            </w:r>
            <w:r w:rsidR="00CE41C5" w:rsidRPr="00D908A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акже </w:t>
            </w:r>
            <w:r w:rsidR="00512C1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активное участие воспитанников в различных мероприятиях. </w:t>
            </w:r>
            <w:r w:rsidRPr="00D908A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</w:p>
        </w:tc>
      </w:tr>
    </w:tbl>
    <w:p w:rsidR="00386936" w:rsidRDefault="00E872EE" w:rsidP="0038693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  </w:t>
      </w:r>
      <w:r w:rsidR="00675C98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Воспитательные </w:t>
      </w:r>
      <w:r w:rsidR="00CE41C5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спортивные </w:t>
      </w:r>
      <w:r w:rsidR="00675C98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мероприятия </w:t>
      </w:r>
      <w:r w:rsidR="00D54201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(эстафеты, спортивные игры, </w:t>
      </w:r>
      <w:r w:rsidR="00906F0E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дни здоровья), </w:t>
      </w:r>
      <w:r w:rsidR="00675C98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в нашем интернате </w:t>
      </w:r>
      <w:r w:rsidR="00CE41C5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семейного типа</w:t>
      </w:r>
      <w:r w:rsidR="00675C98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проводятся  в соответствии с Федеральным государственным образовательным стандартом  (</w:t>
      </w:r>
      <w:r w:rsidR="00675C98" w:rsidRPr="0012423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ФГОС НОО</w:t>
      </w:r>
      <w:r w:rsidR="00675C98"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).</w:t>
      </w:r>
      <w:r w:rsidR="00386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386936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</w:p>
    <w:p w:rsidR="00386936" w:rsidRDefault="00386936" w:rsidP="0038693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386936" w:rsidRPr="00386936" w:rsidRDefault="00386936" w:rsidP="0038693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     Я работаю подменным воспитателем, в моей сборной группе 12 детей, они  активно посещают  различные кружки, лыжную  секцию, в свободное время любят играть в футбол.</w:t>
      </w:r>
    </w:p>
    <w:p w:rsidR="00D54201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D54201" w:rsidRPr="00D908AD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Рассмотрим применение </w:t>
      </w:r>
      <w:r w:rsidRPr="0012423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ФГОС</w:t>
      </w: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на примере проведенной мною  спортивной  эстафеты на свежем воздухе ко «Дню здоровья»!</w:t>
      </w:r>
      <w:r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ab/>
      </w:r>
    </w:p>
    <w:p w:rsidR="009E08A6" w:rsidRDefault="009E08A6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D54201" w:rsidRPr="009E08A6" w:rsidRDefault="009E08A6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9E08A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«Не робей, прыгай, бегай веселей»!</w:t>
      </w:r>
    </w:p>
    <w:p w:rsidR="009E08A6" w:rsidRDefault="009E08A6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D54201" w:rsidRPr="00D908AD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Организационный этап:</w:t>
      </w:r>
    </w:p>
    <w:p w:rsidR="00D54201" w:rsidRPr="00D908AD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1) определяем тему</w:t>
      </w:r>
      <w:r w:rsidR="00BC290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;</w:t>
      </w:r>
    </w:p>
    <w:p w:rsidR="00D54201" w:rsidRPr="00D908AD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2) учим ставить цель (чего достигнем… ?,чему научимся…?)</w:t>
      </w:r>
    </w:p>
    <w:p w:rsidR="00D54201" w:rsidRPr="00D908AD" w:rsidRDefault="00D54201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3) </w:t>
      </w:r>
      <w:r w:rsidR="00007923">
        <w:rPr>
          <w:rFonts w:ascii="Times New Roman" w:hAnsi="Times New Roman" w:cs="Times New Roman"/>
          <w:color w:val="7030A0"/>
          <w:sz w:val="28"/>
          <w:szCs w:val="28"/>
        </w:rPr>
        <w:t>ф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>ормируем понятия ЗОЖ.</w:t>
      </w:r>
      <w:r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>азвитие ловкости, быстроты, внимания</w:t>
      </w:r>
      <w:r w:rsidR="00BC290A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:rsidR="00D54201" w:rsidRPr="00D908AD" w:rsidRDefault="00BC290A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4</w:t>
      </w:r>
      <w:r w:rsidR="00E872EE">
        <w:rPr>
          <w:rFonts w:ascii="Times New Roman" w:hAnsi="Times New Roman" w:cs="Times New Roman"/>
          <w:color w:val="7030A0"/>
          <w:sz w:val="28"/>
          <w:szCs w:val="28"/>
        </w:rPr>
        <w:t>) готовим инвентарь для эстафеты, делимся на две команды;</w:t>
      </w:r>
    </w:p>
    <w:p w:rsidR="00D54201" w:rsidRPr="00D908AD" w:rsidRDefault="00007923" w:rsidP="00D54201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6) в</w:t>
      </w:r>
      <w:r w:rsidR="00D54201"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конце мероприятия уделено время рефлексии.</w:t>
      </w:r>
    </w:p>
    <w:p w:rsidR="00675C98" w:rsidRDefault="00E75B39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E75B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E75B3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: п</w:t>
      </w:r>
      <w:r w:rsidRPr="00E75B3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овысить интерес воспитанников к здоровому образу жизни</w:t>
      </w:r>
      <w:r w:rsidR="00E872EE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, развитие выносливости, ловкости.</w:t>
      </w:r>
    </w:p>
    <w:p w:rsidR="00675C98" w:rsidRPr="00D908AD" w:rsidRDefault="00675C98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При правильной организации деятельности  воспитанник</w:t>
      </w:r>
      <w:r w:rsidR="00007923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ов у них формируются следующие у</w:t>
      </w: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ниверсальные учебные действия (</w:t>
      </w:r>
      <w:r w:rsidRPr="0012423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УУД</w:t>
      </w:r>
      <w:r w:rsidRPr="00D908AD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):</w:t>
      </w:r>
    </w:p>
    <w:p w:rsidR="00675C98" w:rsidRPr="00D908AD" w:rsidRDefault="00DC2867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  <w:r w:rsidRPr="00D908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ab/>
      </w:r>
    </w:p>
    <w:p w:rsidR="00DC2867" w:rsidRPr="00D908AD" w:rsidRDefault="00DC2867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24235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В сфере личностных учебных действий</w:t>
      </w:r>
      <w:r w:rsidR="00FE4A01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>формируется установка на здоровый образ жизни, знание основных правил коллективной игры; умение определять нравственное содержание и смысл собственных поступков и поступков окружающих людей, понимание чувств других людей и сопереживание им в игровой деятельности осмысление влияния физической</w:t>
      </w:r>
      <w:proofErr w:type="gramStart"/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124235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proofErr w:type="gramEnd"/>
      <w:r w:rsidRPr="00124235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сфере регулятивных универсальных учебных действий</w:t>
      </w:r>
      <w:r w:rsidR="006573F7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BC797C">
        <w:rPr>
          <w:rFonts w:ascii="Times New Roman" w:hAnsi="Times New Roman" w:cs="Times New Roman"/>
          <w:color w:val="7030A0"/>
          <w:sz w:val="28"/>
          <w:szCs w:val="28"/>
        </w:rPr>
        <w:t xml:space="preserve">дети 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определяют и формулируют цель игровой деятельности, отличают игру по правилам и без правил, определяют посл</w:t>
      </w:r>
      <w:r w:rsidR="00BC797C">
        <w:rPr>
          <w:rFonts w:ascii="Times New Roman" w:hAnsi="Times New Roman" w:cs="Times New Roman"/>
          <w:color w:val="7030A0"/>
          <w:sz w:val="28"/>
          <w:szCs w:val="28"/>
        </w:rPr>
        <w:t>едовательность своих действий. У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чатся совместно с </w:t>
      </w:r>
      <w:r w:rsidR="00BC797C">
        <w:rPr>
          <w:rFonts w:ascii="Times New Roman" w:hAnsi="Times New Roman" w:cs="Times New Roman"/>
          <w:color w:val="7030A0"/>
          <w:sz w:val="28"/>
          <w:szCs w:val="28"/>
        </w:rPr>
        <w:t>воспитателем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и другими участниками группы создавать безопасное игровое пространство, давать эмоциональную оценку своей деятельности, соблюдать правила безопасной игры, планировать двигательную активность в своём режиме дня.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124235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>В сфере познавательных универсальных учебных действий</w:t>
      </w:r>
      <w:r w:rsidR="006573F7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BC797C">
        <w:rPr>
          <w:rFonts w:ascii="Times New Roman" w:hAnsi="Times New Roman" w:cs="Times New Roman"/>
          <w:color w:val="7030A0"/>
          <w:sz w:val="28"/>
          <w:szCs w:val="28"/>
        </w:rPr>
        <w:t>воспитанники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проявляют активность при коллективном составлении спортивных эстафет, комплексов упражнений, игровых ситуаций; осваивают новые игровые и социальные роли; находят дополнительную информацию по спорти</w:t>
      </w:r>
      <w:r w:rsidR="00D54201">
        <w:rPr>
          <w:rFonts w:ascii="Times New Roman" w:hAnsi="Times New Roman" w:cs="Times New Roman"/>
          <w:color w:val="7030A0"/>
          <w:sz w:val="28"/>
          <w:szCs w:val="28"/>
        </w:rPr>
        <w:t>вным и подвижным играм с мячами, обручами, скакалками.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124235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>В сфере коммуникативных универсальных учебных действий</w:t>
      </w:r>
      <w:r w:rsidR="006573F7">
        <w:rPr>
          <w:rStyle w:val="submenu-table"/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BC797C">
        <w:rPr>
          <w:rFonts w:ascii="Times New Roman" w:hAnsi="Times New Roman" w:cs="Times New Roman"/>
          <w:color w:val="7030A0"/>
          <w:sz w:val="28"/>
          <w:szCs w:val="28"/>
        </w:rPr>
        <w:t>ребята</w:t>
      </w:r>
      <w:r w:rsidRPr="00D908AD">
        <w:rPr>
          <w:rFonts w:ascii="Times New Roman" w:hAnsi="Times New Roman" w:cs="Times New Roman"/>
          <w:color w:val="7030A0"/>
          <w:sz w:val="28"/>
          <w:szCs w:val="28"/>
        </w:rPr>
        <w:t xml:space="preserve"> учитывают разные мнения и стремятся к координации различных позиций в сотрудничестве; договариваются и приходят к общему решению при организации игры; объективно оценивают свой вклад в общее решение группы; учатся различному ролевому поведению, используют речевые средства для решения коммуникативных задач.</w:t>
      </w:r>
    </w:p>
    <w:p w:rsidR="00DC2867" w:rsidRPr="00D908AD" w:rsidRDefault="00DC2867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DC2867" w:rsidRPr="00D908AD" w:rsidRDefault="00DC2867" w:rsidP="00675C98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712C58" w:rsidRPr="00712C58" w:rsidRDefault="00D54201" w:rsidP="00C019D2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12C58">
        <w:rPr>
          <w:rFonts w:ascii="Times New Roman" w:hAnsi="Times New Roman" w:cs="Times New Roman"/>
          <w:color w:val="FF0000"/>
          <w:sz w:val="28"/>
          <w:szCs w:val="28"/>
        </w:rPr>
        <w:t>Рефлексия</w:t>
      </w:r>
      <w:r w:rsidR="00712C58" w:rsidRPr="00712C58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12C58" w:rsidRDefault="00712C58" w:rsidP="00C019D2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971"/>
        <w:gridCol w:w="6209"/>
      </w:tblGrid>
      <w:tr w:rsidR="007F7568" w:rsidTr="002C5C9D">
        <w:tc>
          <w:tcPr>
            <w:tcW w:w="2971" w:type="dxa"/>
          </w:tcPr>
          <w:p w:rsidR="007F7568" w:rsidRPr="00BC290A" w:rsidRDefault="00E87832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Деятельность воспитателя: </w:t>
            </w:r>
            <w:r w:rsidR="00E75B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воспитатель </w:t>
            </w:r>
            <w:r w:rsidR="007F7568"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задает  вопросы...</w:t>
            </w:r>
          </w:p>
        </w:tc>
        <w:tc>
          <w:tcPr>
            <w:tcW w:w="6209" w:type="dxa"/>
          </w:tcPr>
          <w:p w:rsidR="007F7568" w:rsidRPr="00BC290A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ууд (личностные, познавательные</w:t>
            </w:r>
            <w:r w:rsidRPr="00BC29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регулятивные,</w:t>
            </w:r>
            <w:r w:rsidR="006573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коммуникативные</w:t>
            </w:r>
            <w:r w:rsidR="006573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7F7568" w:rsidTr="002C5C9D">
        <w:trPr>
          <w:trHeight w:val="2064"/>
        </w:trPr>
        <w:tc>
          <w:tcPr>
            <w:tcW w:w="2971" w:type="dxa"/>
          </w:tcPr>
          <w:p w:rsidR="007F7568" w:rsidRPr="00C04C43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понравилось ли вам участвовать в эстафете…?</w:t>
            </w:r>
          </w:p>
        </w:tc>
        <w:tc>
          <w:tcPr>
            <w:tcW w:w="6209" w:type="dxa"/>
          </w:tcPr>
          <w:p w:rsidR="006C4807" w:rsidRDefault="006C4807" w:rsidP="006C4807">
            <w:pPr>
              <w:pStyle w:val="ac"/>
              <w:shd w:val="clear" w:color="auto" w:fill="auto"/>
              <w:spacing w:after="184" w:line="403" w:lineRule="exact"/>
              <w:ind w:right="20"/>
              <w:jc w:val="both"/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ответы детей:                                                                      - Да, было очень интересно, мы очень переживали за свою команду;</w:t>
            </w:r>
          </w:p>
          <w:p w:rsidR="006C4807" w:rsidRDefault="006C4807" w:rsidP="006C4807">
            <w:pPr>
              <w:pStyle w:val="ac"/>
              <w:shd w:val="clear" w:color="auto" w:fill="auto"/>
              <w:spacing w:after="184" w:line="403" w:lineRule="exact"/>
              <w:ind w:right="20"/>
              <w:jc w:val="both"/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  Было очень весело, особенно  тогда, когда мы передавали мяч между ног;</w:t>
            </w:r>
          </w:p>
          <w:p w:rsidR="00BA5C5B" w:rsidRPr="002C5C9D" w:rsidRDefault="007F7568" w:rsidP="006C4807">
            <w:pPr>
              <w:pStyle w:val="ac"/>
              <w:shd w:val="clear" w:color="auto" w:fill="auto"/>
              <w:spacing w:after="184" w:line="403" w:lineRule="exact"/>
              <w:ind w:right="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9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определять нравственное содержание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смысл собственных поступков, и</w:t>
            </w:r>
            <w:r w:rsidRPr="00E9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окружающих людей, понимание чувств других людей и сопереживание им в игровой деятельности</w:t>
            </w:r>
            <w:r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:(</w:t>
            </w:r>
            <w:r w:rsidRPr="00BC290A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личностные, коммуникативные </w:t>
            </w:r>
            <w:r w:rsidRPr="00BC290A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ууд</w:t>
            </w:r>
            <w:r w:rsidR="006C4807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).</w:t>
            </w:r>
          </w:p>
        </w:tc>
      </w:tr>
      <w:tr w:rsidR="007F7568" w:rsidTr="002C5C9D">
        <w:tc>
          <w:tcPr>
            <w:tcW w:w="2971" w:type="dxa"/>
          </w:tcPr>
          <w:p w:rsidR="007F7568" w:rsidRPr="00C04C43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Что на ваш взгляд способствовало успеху…?</w:t>
            </w:r>
          </w:p>
        </w:tc>
        <w:tc>
          <w:tcPr>
            <w:tcW w:w="6209" w:type="dxa"/>
          </w:tcPr>
          <w:p w:rsidR="00151D5C" w:rsidRDefault="00151D5C" w:rsidP="00151D5C">
            <w:pPr>
              <w:pStyle w:val="ac"/>
              <w:shd w:val="clear" w:color="auto" w:fill="auto"/>
              <w:spacing w:after="184" w:line="403" w:lineRule="exact"/>
              <w:ind w:right="20"/>
              <w:jc w:val="both"/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Ответы детей                                                                        - Наша команда была самой дружной, поэтому мы выиграли;</w:t>
            </w:r>
          </w:p>
          <w:p w:rsidR="00BA5C5B" w:rsidRPr="00151D5C" w:rsidRDefault="00151D5C" w:rsidP="00151D5C">
            <w:pPr>
              <w:pStyle w:val="ac"/>
              <w:shd w:val="clear" w:color="auto" w:fill="auto"/>
              <w:spacing w:after="184" w:line="403" w:lineRule="exact"/>
              <w:ind w:right="2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А нам кажется, что мы были самыми быстрыми ловкими, а ваша команда допускала ошибки. </w:t>
            </w:r>
            <w:proofErr w:type="gramStart"/>
            <w:r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F7568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="007F7568" w:rsidRPr="00BC290A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и анализировать</w:t>
            </w:r>
            <w:r w:rsidR="009B4445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умение давать оценку </w:t>
            </w:r>
            <w:r w:rsidR="007F7568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своей деятельности</w:t>
            </w:r>
            <w:r w:rsidR="006573F7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568" w:rsidRPr="00BC290A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(личностные, коммуникативные</w:t>
            </w:r>
            <w:r w:rsidR="003610EC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F7568" w:rsidRPr="00BC290A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ууд)</w:t>
            </w:r>
            <w:r w:rsidR="003610EC">
              <w:rPr>
                <w:rStyle w:val="1"/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F7568" w:rsidTr="003610EC">
        <w:trPr>
          <w:trHeight w:val="3817"/>
        </w:trPr>
        <w:tc>
          <w:tcPr>
            <w:tcW w:w="2971" w:type="dxa"/>
          </w:tcPr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оцениваете свою команду  и команду соперника…?</w:t>
            </w:r>
          </w:p>
        </w:tc>
        <w:tc>
          <w:tcPr>
            <w:tcW w:w="6209" w:type="dxa"/>
          </w:tcPr>
          <w:p w:rsidR="007F7568" w:rsidRPr="003610EC" w:rsidRDefault="00151D5C" w:rsidP="00E97902">
            <w:pPr>
              <w:pStyle w:val="ac"/>
              <w:shd w:val="clear" w:color="auto" w:fill="auto"/>
              <w:spacing w:before="960" w:after="120" w:line="312" w:lineRule="exac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F7568" w:rsidRPr="004F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сравнивтаь и строить причинно-следственные связи</w:t>
            </w:r>
            <w:r w:rsidR="007F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давать оценку,</w:t>
            </w:r>
            <w:r w:rsidR="00657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объективно оценивать</w:t>
            </w:r>
            <w:r w:rsidR="007F7568" w:rsidRPr="00E9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свой вклад в общее решение группы</w:t>
            </w:r>
            <w:proofErr w:type="gramStart"/>
            <w:r w:rsidR="00007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F7568"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</w:t>
            </w:r>
            <w:proofErr w:type="gramEnd"/>
            <w:r w:rsidR="007F7568"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познавательные, регулятивные</w:t>
            </w:r>
            <w:r w:rsidR="007F75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коммуникативные</w:t>
            </w:r>
            <w:r w:rsidR="009B44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F7568"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ууд)</w:t>
            </w:r>
            <w:r w:rsidR="00BA5C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D72E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BA5C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ответы детей:</w:t>
            </w:r>
            <w:r w:rsidR="00C74F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BA5C5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- Мы честно выполняли каждый этап</w:t>
            </w:r>
            <w:r w:rsidR="00C74F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поэтому мы достойны первого места;</w:t>
            </w:r>
            <w:r w:rsidR="003610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</w:t>
            </w:r>
            <w:r w:rsidR="00D72E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7F7568" w:rsidTr="002C5C9D">
        <w:tc>
          <w:tcPr>
            <w:tcW w:w="2971" w:type="dxa"/>
          </w:tcPr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нам нужно для улучшения наших достижений…?</w:t>
            </w:r>
          </w:p>
        </w:tc>
        <w:tc>
          <w:tcPr>
            <w:tcW w:w="6209" w:type="dxa"/>
          </w:tcPr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 анализировать</w:t>
            </w: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(познавательные ууд)</w:t>
            </w:r>
          </w:p>
          <w:p w:rsidR="00C74FA1" w:rsidRDefault="00C74FA1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Ответы детей: - Нам больше нужно тренироваться;</w:t>
            </w:r>
          </w:p>
          <w:p w:rsidR="00C74FA1" w:rsidRPr="00BC290A" w:rsidRDefault="00C74FA1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 Больше заниматься спортом;</w:t>
            </w:r>
          </w:p>
        </w:tc>
      </w:tr>
      <w:tr w:rsidR="007F7568" w:rsidTr="002C5C9D">
        <w:tc>
          <w:tcPr>
            <w:tcW w:w="2971" w:type="dxa"/>
          </w:tcPr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узнали  нового, чему научились…?</w:t>
            </w:r>
          </w:p>
        </w:tc>
        <w:tc>
          <w:tcPr>
            <w:tcW w:w="6209" w:type="dxa"/>
          </w:tcPr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объяснять, анализировать</w:t>
            </w:r>
          </w:p>
          <w:p w:rsidR="007F7568" w:rsidRDefault="007F7568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29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(познавательные ууд)</w:t>
            </w:r>
          </w:p>
          <w:p w:rsidR="00C74FA1" w:rsidRDefault="00C74FA1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Ответы детей: - Научились прыгать через скакалку (первоклассники).</w:t>
            </w:r>
          </w:p>
          <w:p w:rsidR="00C74FA1" w:rsidRPr="00BC290A" w:rsidRDefault="00151D5C" w:rsidP="00C019D2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 Научились прыгать</w:t>
            </w:r>
            <w:r w:rsidR="00C74FA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через обруч;</w:t>
            </w:r>
          </w:p>
        </w:tc>
      </w:tr>
    </w:tbl>
    <w:p w:rsidR="006363FF" w:rsidRDefault="006363FF" w:rsidP="0038693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sectPr w:rsidR="006363FF" w:rsidSect="00BA2DA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190E0C"/>
    <w:multiLevelType w:val="multilevel"/>
    <w:tmpl w:val="4622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D6556"/>
    <w:multiLevelType w:val="multilevel"/>
    <w:tmpl w:val="AE7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95664"/>
    <w:multiLevelType w:val="multilevel"/>
    <w:tmpl w:val="DF40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3070C"/>
    <w:multiLevelType w:val="multilevel"/>
    <w:tmpl w:val="FA0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407B2"/>
    <w:multiLevelType w:val="multilevel"/>
    <w:tmpl w:val="BAC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535A9"/>
    <w:multiLevelType w:val="multilevel"/>
    <w:tmpl w:val="9FA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5075D"/>
    <w:multiLevelType w:val="multilevel"/>
    <w:tmpl w:val="47D4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86967"/>
    <w:multiLevelType w:val="multilevel"/>
    <w:tmpl w:val="C90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B1B1C"/>
    <w:multiLevelType w:val="multilevel"/>
    <w:tmpl w:val="577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E1514"/>
    <w:multiLevelType w:val="multilevel"/>
    <w:tmpl w:val="A18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16A0E"/>
    <w:multiLevelType w:val="multilevel"/>
    <w:tmpl w:val="C85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7056"/>
    <w:multiLevelType w:val="multilevel"/>
    <w:tmpl w:val="A5CA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C291D"/>
    <w:multiLevelType w:val="multilevel"/>
    <w:tmpl w:val="0688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432D8"/>
    <w:multiLevelType w:val="multilevel"/>
    <w:tmpl w:val="8FF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A79B3"/>
    <w:multiLevelType w:val="multilevel"/>
    <w:tmpl w:val="1C7E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3F9E"/>
    <w:multiLevelType w:val="multilevel"/>
    <w:tmpl w:val="966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83AE4"/>
    <w:multiLevelType w:val="multilevel"/>
    <w:tmpl w:val="EC8C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B0177"/>
    <w:multiLevelType w:val="multilevel"/>
    <w:tmpl w:val="C34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F590C"/>
    <w:multiLevelType w:val="multilevel"/>
    <w:tmpl w:val="E16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B5111"/>
    <w:multiLevelType w:val="multilevel"/>
    <w:tmpl w:val="A50C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19"/>
  </w:num>
  <w:num w:numId="12">
    <w:abstractNumId w:val="6"/>
  </w:num>
  <w:num w:numId="13">
    <w:abstractNumId w:val="1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 w:numId="18">
    <w:abstractNumId w:val="3"/>
  </w:num>
  <w:num w:numId="19">
    <w:abstractNumId w:val="11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4A"/>
    <w:rsid w:val="000055A6"/>
    <w:rsid w:val="00007923"/>
    <w:rsid w:val="0002051F"/>
    <w:rsid w:val="00026352"/>
    <w:rsid w:val="0003449C"/>
    <w:rsid w:val="000619A5"/>
    <w:rsid w:val="000A5BB4"/>
    <w:rsid w:val="000B26F2"/>
    <w:rsid w:val="000E2558"/>
    <w:rsid w:val="00124235"/>
    <w:rsid w:val="00132769"/>
    <w:rsid w:val="00132FC5"/>
    <w:rsid w:val="00151D5C"/>
    <w:rsid w:val="0016337E"/>
    <w:rsid w:val="001F4A10"/>
    <w:rsid w:val="002212EB"/>
    <w:rsid w:val="00266A7A"/>
    <w:rsid w:val="00271A9A"/>
    <w:rsid w:val="00274612"/>
    <w:rsid w:val="002C5C9D"/>
    <w:rsid w:val="00311BC6"/>
    <w:rsid w:val="0032197D"/>
    <w:rsid w:val="003259F1"/>
    <w:rsid w:val="003610EC"/>
    <w:rsid w:val="00385C71"/>
    <w:rsid w:val="00386936"/>
    <w:rsid w:val="003A3B40"/>
    <w:rsid w:val="003C1D6E"/>
    <w:rsid w:val="003C366D"/>
    <w:rsid w:val="004237FC"/>
    <w:rsid w:val="00424B6A"/>
    <w:rsid w:val="00455373"/>
    <w:rsid w:val="0048322D"/>
    <w:rsid w:val="004867F2"/>
    <w:rsid w:val="00486FF3"/>
    <w:rsid w:val="004F154E"/>
    <w:rsid w:val="00507C7F"/>
    <w:rsid w:val="0051130C"/>
    <w:rsid w:val="00512C17"/>
    <w:rsid w:val="00525AB0"/>
    <w:rsid w:val="00545C88"/>
    <w:rsid w:val="00551FC3"/>
    <w:rsid w:val="005712A8"/>
    <w:rsid w:val="005F18EB"/>
    <w:rsid w:val="005F5EBF"/>
    <w:rsid w:val="0061269E"/>
    <w:rsid w:val="006363FF"/>
    <w:rsid w:val="00636F2B"/>
    <w:rsid w:val="006573F7"/>
    <w:rsid w:val="006657A4"/>
    <w:rsid w:val="00675C98"/>
    <w:rsid w:val="00676EAC"/>
    <w:rsid w:val="006A1411"/>
    <w:rsid w:val="006B1426"/>
    <w:rsid w:val="006B2172"/>
    <w:rsid w:val="006C4807"/>
    <w:rsid w:val="006D09E9"/>
    <w:rsid w:val="006D5561"/>
    <w:rsid w:val="006E11F7"/>
    <w:rsid w:val="006F2E61"/>
    <w:rsid w:val="00712C58"/>
    <w:rsid w:val="00747687"/>
    <w:rsid w:val="00750637"/>
    <w:rsid w:val="00752B71"/>
    <w:rsid w:val="00755C39"/>
    <w:rsid w:val="00762633"/>
    <w:rsid w:val="00766DC9"/>
    <w:rsid w:val="007C730E"/>
    <w:rsid w:val="007E6D2F"/>
    <w:rsid w:val="007F7568"/>
    <w:rsid w:val="008264E3"/>
    <w:rsid w:val="00840EF7"/>
    <w:rsid w:val="00867987"/>
    <w:rsid w:val="008877DA"/>
    <w:rsid w:val="008C3504"/>
    <w:rsid w:val="008E562F"/>
    <w:rsid w:val="008E6A66"/>
    <w:rsid w:val="00906F0E"/>
    <w:rsid w:val="00907BF1"/>
    <w:rsid w:val="00954C6A"/>
    <w:rsid w:val="009837B0"/>
    <w:rsid w:val="009A3F4A"/>
    <w:rsid w:val="009B4445"/>
    <w:rsid w:val="009C696C"/>
    <w:rsid w:val="009E08A6"/>
    <w:rsid w:val="00A00406"/>
    <w:rsid w:val="00A06E46"/>
    <w:rsid w:val="00A10FAE"/>
    <w:rsid w:val="00A20F1A"/>
    <w:rsid w:val="00A26AB4"/>
    <w:rsid w:val="00A335B5"/>
    <w:rsid w:val="00A42CFD"/>
    <w:rsid w:val="00A44601"/>
    <w:rsid w:val="00A517CF"/>
    <w:rsid w:val="00A561F8"/>
    <w:rsid w:val="00AA308E"/>
    <w:rsid w:val="00AE5B97"/>
    <w:rsid w:val="00B24B75"/>
    <w:rsid w:val="00B54756"/>
    <w:rsid w:val="00B868D4"/>
    <w:rsid w:val="00B87D17"/>
    <w:rsid w:val="00BA2DA4"/>
    <w:rsid w:val="00BA5C5B"/>
    <w:rsid w:val="00BB089F"/>
    <w:rsid w:val="00BC290A"/>
    <w:rsid w:val="00BC797C"/>
    <w:rsid w:val="00BD2FB7"/>
    <w:rsid w:val="00BF1E04"/>
    <w:rsid w:val="00C019D2"/>
    <w:rsid w:val="00C03D3A"/>
    <w:rsid w:val="00C04C43"/>
    <w:rsid w:val="00C10C76"/>
    <w:rsid w:val="00C27A98"/>
    <w:rsid w:val="00C74FA1"/>
    <w:rsid w:val="00C86DED"/>
    <w:rsid w:val="00CB057C"/>
    <w:rsid w:val="00CB13CF"/>
    <w:rsid w:val="00CB362D"/>
    <w:rsid w:val="00CD1554"/>
    <w:rsid w:val="00CE41C5"/>
    <w:rsid w:val="00D138F8"/>
    <w:rsid w:val="00D145FF"/>
    <w:rsid w:val="00D45778"/>
    <w:rsid w:val="00D52262"/>
    <w:rsid w:val="00D54201"/>
    <w:rsid w:val="00D67C5D"/>
    <w:rsid w:val="00D72EAA"/>
    <w:rsid w:val="00D74B45"/>
    <w:rsid w:val="00D860BC"/>
    <w:rsid w:val="00D908AD"/>
    <w:rsid w:val="00DA1024"/>
    <w:rsid w:val="00DB0DB1"/>
    <w:rsid w:val="00DB4F2F"/>
    <w:rsid w:val="00DC0123"/>
    <w:rsid w:val="00DC2867"/>
    <w:rsid w:val="00E03956"/>
    <w:rsid w:val="00E522ED"/>
    <w:rsid w:val="00E75B39"/>
    <w:rsid w:val="00E77EC2"/>
    <w:rsid w:val="00E872EE"/>
    <w:rsid w:val="00E87832"/>
    <w:rsid w:val="00E97902"/>
    <w:rsid w:val="00EE2F49"/>
    <w:rsid w:val="00EF3A31"/>
    <w:rsid w:val="00F00A9B"/>
    <w:rsid w:val="00F164B2"/>
    <w:rsid w:val="00F25DF2"/>
    <w:rsid w:val="00F34720"/>
    <w:rsid w:val="00F520C7"/>
    <w:rsid w:val="00F60405"/>
    <w:rsid w:val="00FB604F"/>
    <w:rsid w:val="00FC63D9"/>
    <w:rsid w:val="00FD3E00"/>
    <w:rsid w:val="00FD76B1"/>
    <w:rsid w:val="00FE4A01"/>
    <w:rsid w:val="00FF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FC5"/>
    <w:pPr>
      <w:ind w:left="720"/>
      <w:contextualSpacing/>
    </w:pPr>
  </w:style>
  <w:style w:type="character" w:styleId="a6">
    <w:name w:val="Emphasis"/>
    <w:basedOn w:val="a0"/>
    <w:uiPriority w:val="20"/>
    <w:qFormat/>
    <w:rsid w:val="00385C71"/>
    <w:rPr>
      <w:i/>
      <w:iCs/>
    </w:rPr>
  </w:style>
  <w:style w:type="character" w:styleId="a7">
    <w:name w:val="Strong"/>
    <w:basedOn w:val="a0"/>
    <w:uiPriority w:val="22"/>
    <w:qFormat/>
    <w:rsid w:val="00385C71"/>
    <w:rPr>
      <w:b/>
      <w:bCs/>
    </w:rPr>
  </w:style>
  <w:style w:type="paragraph" w:styleId="a8">
    <w:name w:val="Normal (Web)"/>
    <w:basedOn w:val="a"/>
    <w:uiPriority w:val="99"/>
    <w:unhideWhenUsed/>
    <w:rsid w:val="00385C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263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rsid w:val="00C10C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C76"/>
  </w:style>
  <w:style w:type="character" w:styleId="ab">
    <w:name w:val="Hyperlink"/>
    <w:basedOn w:val="a0"/>
    <w:uiPriority w:val="99"/>
    <w:unhideWhenUsed/>
    <w:rsid w:val="002212EB"/>
    <w:rPr>
      <w:color w:val="0000FF"/>
      <w:u w:val="single"/>
    </w:rPr>
  </w:style>
  <w:style w:type="character" w:customStyle="1" w:styleId="c2">
    <w:name w:val="c2"/>
    <w:basedOn w:val="a0"/>
    <w:rsid w:val="00C019D2"/>
  </w:style>
  <w:style w:type="paragraph" w:customStyle="1" w:styleId="c15">
    <w:name w:val="c15"/>
    <w:basedOn w:val="a"/>
    <w:rsid w:val="00C01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19D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C2867"/>
  </w:style>
  <w:style w:type="character" w:customStyle="1" w:styleId="butback1">
    <w:name w:val="butback1"/>
    <w:basedOn w:val="a0"/>
    <w:rsid w:val="00DC2867"/>
    <w:rPr>
      <w:color w:val="666666"/>
    </w:rPr>
  </w:style>
  <w:style w:type="character" w:customStyle="1" w:styleId="Bodytext3">
    <w:name w:val="Body text (3)_"/>
    <w:link w:val="Bodytext30"/>
    <w:uiPriority w:val="99"/>
    <w:locked/>
    <w:rsid w:val="00DB4F2F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 Знак1"/>
    <w:link w:val="ac"/>
    <w:uiPriority w:val="99"/>
    <w:locked/>
    <w:rsid w:val="00DB4F2F"/>
    <w:rPr>
      <w:rFonts w:ascii="Calibri" w:hAnsi="Calibri" w:cs="Calibri"/>
      <w:shd w:val="clear" w:color="auto" w:fill="FFFFFF"/>
    </w:rPr>
  </w:style>
  <w:style w:type="paragraph" w:styleId="ac">
    <w:name w:val="Body Text"/>
    <w:basedOn w:val="a"/>
    <w:link w:val="1"/>
    <w:uiPriority w:val="99"/>
    <w:rsid w:val="00DB4F2F"/>
    <w:pPr>
      <w:widowControl w:val="0"/>
      <w:shd w:val="clear" w:color="auto" w:fill="FFFFFF"/>
      <w:spacing w:after="0" w:line="422" w:lineRule="exact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uiPriority w:val="99"/>
    <w:semiHidden/>
    <w:rsid w:val="00DB4F2F"/>
  </w:style>
  <w:style w:type="character" w:customStyle="1" w:styleId="Tablecaption">
    <w:name w:val="Table caption_"/>
    <w:link w:val="Tablecaption0"/>
    <w:uiPriority w:val="99"/>
    <w:locked/>
    <w:rsid w:val="00DB4F2F"/>
    <w:rPr>
      <w:rFonts w:ascii="Candara" w:hAnsi="Candara" w:cs="Candara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DB4F2F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</w:rPr>
  </w:style>
  <w:style w:type="paragraph" w:customStyle="1" w:styleId="Tablecaption0">
    <w:name w:val="Table caption"/>
    <w:basedOn w:val="a"/>
    <w:link w:val="Tablecaption"/>
    <w:uiPriority w:val="99"/>
    <w:rsid w:val="00DB4F2F"/>
    <w:pPr>
      <w:widowControl w:val="0"/>
      <w:shd w:val="clear" w:color="auto" w:fill="FFFFFF"/>
      <w:spacing w:after="0" w:line="240" w:lineRule="atLeast"/>
    </w:pPr>
    <w:rPr>
      <w:rFonts w:ascii="Candara" w:hAnsi="Candara" w:cs="Candara"/>
      <w:b/>
      <w:bCs/>
      <w:sz w:val="21"/>
      <w:szCs w:val="21"/>
    </w:rPr>
  </w:style>
  <w:style w:type="table" w:styleId="ae">
    <w:name w:val="Table Grid"/>
    <w:basedOn w:val="a1"/>
    <w:uiPriority w:val="59"/>
    <w:rsid w:val="00CE4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BA2DA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2C5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5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902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06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23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0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31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574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17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82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4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8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8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1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290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83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2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27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4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5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088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3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16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4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8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02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5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352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91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2154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5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84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4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97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43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61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3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61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72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04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2ECCA6FD2A488392B53279C7C2C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012DE-85C5-4060-BA3B-98CE024EED08}"/>
      </w:docPartPr>
      <w:docPartBody>
        <w:p w:rsidR="00B35EFB" w:rsidRDefault="00D81E42" w:rsidP="00D81E42">
          <w:pPr>
            <w:pStyle w:val="A52ECCA6FD2A488392B53279C7C2C064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1E42"/>
    <w:rsid w:val="00016AB5"/>
    <w:rsid w:val="002744AF"/>
    <w:rsid w:val="00B35EFB"/>
    <w:rsid w:val="00C73033"/>
    <w:rsid w:val="00CD7F97"/>
    <w:rsid w:val="00D146D7"/>
    <w:rsid w:val="00D81E42"/>
    <w:rsid w:val="00E5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2ECCA6FD2A488392B53279C7C2C064">
    <w:name w:val="A52ECCA6FD2A488392B53279C7C2C064"/>
    <w:rsid w:val="00D81E42"/>
  </w:style>
  <w:style w:type="paragraph" w:customStyle="1" w:styleId="A4594D8DFFB940EAB0A45EB1438A880D">
    <w:name w:val="A4594D8DFFB940EAB0A45EB1438A880D"/>
    <w:rsid w:val="00D81E42"/>
  </w:style>
  <w:style w:type="paragraph" w:customStyle="1" w:styleId="C4DF9A34A31F41BEB8B93272E5D70E1B">
    <w:name w:val="C4DF9A34A31F41BEB8B93272E5D70E1B"/>
    <w:rsid w:val="00D81E42"/>
  </w:style>
  <w:style w:type="paragraph" w:customStyle="1" w:styleId="FBFA6EF7970D4C509FF972B88BA30200">
    <w:name w:val="FBFA6EF7970D4C509FF972B88BA30200"/>
    <w:rsid w:val="00D81E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>«Основные направления деятельности образовательного учреждения по сохранению и укреплению здоровья обучающихся в рамках реализации федеральных государственных образовательных стандартов начального общего образования»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4E869-E9AA-40C1-8C4D-4BDBC763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629648Тел/факс (34994)6-43-27, 6-43-2 8907001160 КПП  890701001 ОКПО 35338310 ОГРН 1028900557070 Банк РКЦ  г. Салехард расчетный счет 40204810800000000003 БИК 047182000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«Основные направления деятельности образовательного        учреждения по сохранению и укреплению здоровья обучающихся в рамках реализации федеральных государственных образовательных стандартов начального общего образования».</dc:subject>
  <dc:creator>user</dc:creator>
  <cp:lastModifiedBy>user</cp:lastModifiedBy>
  <cp:revision>4</cp:revision>
  <dcterms:created xsi:type="dcterms:W3CDTF">2014-03-23T13:28:00Z</dcterms:created>
  <dcterms:modified xsi:type="dcterms:W3CDTF">2014-04-16T14:10:00Z</dcterms:modified>
</cp:coreProperties>
</file>