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2C2824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942683" w:rsidRPr="0053562D" w:rsidRDefault="00942683" w:rsidP="00942683">
      <w:pPr>
        <w:pStyle w:val="3"/>
        <w:spacing w:before="0" w:line="360" w:lineRule="auto"/>
        <w:contextualSpacing/>
        <w:jc w:val="center"/>
        <w:rPr>
          <w:rFonts w:ascii="Times New Roman" w:hAnsi="Times New Roman"/>
          <w:i w:val="0"/>
          <w:sz w:val="28"/>
          <w:szCs w:val="28"/>
        </w:rPr>
      </w:pPr>
      <w:r w:rsidRPr="0053562D">
        <w:rPr>
          <w:rFonts w:ascii="Times New Roman" w:hAnsi="Times New Roman"/>
          <w:i w:val="0"/>
          <w:sz w:val="28"/>
          <w:szCs w:val="28"/>
        </w:rPr>
        <w:t>Содержание</w:t>
      </w:r>
    </w:p>
    <w:p w:rsidR="00942683" w:rsidRPr="0053562D" w:rsidRDefault="00942683" w:rsidP="00942683">
      <w:pPr>
        <w:pStyle w:val="3"/>
        <w:spacing w:before="0" w:line="360" w:lineRule="auto"/>
        <w:contextualSpacing/>
        <w:rPr>
          <w:b w:val="0"/>
          <w:i w:val="0"/>
          <w:sz w:val="28"/>
          <w:szCs w:val="28"/>
        </w:rPr>
      </w:pP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Пояснительная записка …………………………………………………….. 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>2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>Содержание п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>рограммы………………….………………………………..3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Описание места кружка 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>в учебном плане ……………….………………. 4</w:t>
      </w: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 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 Описание ценностных ор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>иентиров содержания ………………………… 4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 Тематическое пл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>анирование …………………………………………….. 5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>Методические ре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>комендации……………………..………………………. 6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Личностные, </w:t>
      </w:r>
      <w:proofErr w:type="spellStart"/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>метапредметные</w:t>
      </w:r>
      <w:proofErr w:type="spellEnd"/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>и предметные результаты ……………… 8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 </w:t>
      </w:r>
      <w:r w:rsidRPr="0053562D">
        <w:rPr>
          <w:rFonts w:ascii="Times New Roman" w:hAnsi="Times New Roman"/>
          <w:b w:val="0"/>
          <w:i w:val="0"/>
          <w:color w:val="0D0D0D"/>
          <w:sz w:val="28"/>
          <w:szCs w:val="28"/>
        </w:rPr>
        <w:t xml:space="preserve">Планируемый результат </w:t>
      </w:r>
      <w:r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 xml:space="preserve"> ………………………………………………… 10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 Материально-техническое обеспечение </w:t>
      </w:r>
      <w:r w:rsidRPr="0053562D"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 xml:space="preserve"> </w:t>
      </w:r>
      <w:r w:rsidRPr="0053562D">
        <w:rPr>
          <w:rFonts w:ascii="Times New Roman" w:hAnsi="Times New Roman"/>
          <w:b w:val="0"/>
          <w:i w:val="0"/>
          <w:color w:val="170E02"/>
          <w:sz w:val="28"/>
          <w:szCs w:val="28"/>
        </w:rPr>
        <w:t>образовательного процесса</w:t>
      </w:r>
      <w:r w:rsidRPr="0053562D"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color w:val="170E02"/>
          <w:sz w:val="28"/>
          <w:szCs w:val="28"/>
        </w:rPr>
        <w:t xml:space="preserve">  10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>Список литерат</w:t>
      </w:r>
      <w:r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>уры ………………………………………………...…….. 13</w:t>
      </w:r>
    </w:p>
    <w:p w:rsidR="00942683" w:rsidRPr="0053562D" w:rsidRDefault="00942683" w:rsidP="00942683">
      <w:pPr>
        <w:pStyle w:val="3"/>
        <w:keepNext/>
        <w:keepLines/>
        <w:numPr>
          <w:ilvl w:val="0"/>
          <w:numId w:val="9"/>
        </w:numPr>
        <w:spacing w:before="0" w:after="0" w:line="360" w:lineRule="auto"/>
        <w:contextualSpacing/>
        <w:jc w:val="both"/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</w:pPr>
      <w:r w:rsidRPr="0053562D"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 xml:space="preserve"> Календарно – тематическое планиро</w:t>
      </w:r>
      <w:r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>вание ……………………………  14</w:t>
      </w:r>
      <w:r w:rsidRPr="0053562D">
        <w:rPr>
          <w:rFonts w:ascii="Times New Roman" w:hAnsi="Times New Roman"/>
          <w:b w:val="0"/>
          <w:bCs w:val="0"/>
          <w:i w:val="0"/>
          <w:color w:val="170E02"/>
          <w:sz w:val="28"/>
          <w:szCs w:val="28"/>
        </w:rPr>
        <w:t xml:space="preserve"> </w:t>
      </w:r>
    </w:p>
    <w:p w:rsidR="00942683" w:rsidRPr="0053562D" w:rsidRDefault="00942683" w:rsidP="00942683"/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Pr="002C2824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942683" w:rsidRDefault="00942683" w:rsidP="00942683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175F6E" w:rsidRDefault="00175F6E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265A" w:rsidRPr="0015176C" w:rsidRDefault="0053265A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5176C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53265A" w:rsidRPr="0015176C" w:rsidRDefault="0053265A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3265A" w:rsidRPr="0015176C" w:rsidRDefault="0053265A" w:rsidP="0053265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на основе методических рекомендаций и примерной программы по организации внеурочной деятельности </w:t>
      </w:r>
      <w:r>
        <w:rPr>
          <w:sz w:val="28"/>
          <w:szCs w:val="28"/>
        </w:rPr>
        <w:t>обучающихся</w:t>
      </w:r>
      <w:r w:rsidRPr="0015176C">
        <w:rPr>
          <w:rFonts w:ascii="Times New Roman" w:hAnsi="Times New Roman"/>
          <w:color w:val="000000"/>
          <w:sz w:val="28"/>
          <w:szCs w:val="28"/>
        </w:rPr>
        <w:t xml:space="preserve"> начальной школы  (М., Просвещение, 2010 г.)</w:t>
      </w:r>
    </w:p>
    <w:p w:rsidR="0053265A" w:rsidRPr="0015176C" w:rsidRDefault="0053265A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15176C">
        <w:rPr>
          <w:rFonts w:ascii="Times New Roman" w:hAnsi="Times New Roman"/>
          <w:color w:val="000000"/>
          <w:sz w:val="28"/>
          <w:szCs w:val="28"/>
        </w:rPr>
        <w:tab/>
        <w:t>Образовательный процесс в современной школе постоянно услож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 xml:space="preserve">няется, и это требует от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15176C">
        <w:rPr>
          <w:rFonts w:ascii="Times New Roman" w:hAnsi="Times New Roman"/>
          <w:color w:val="000000"/>
          <w:sz w:val="28"/>
          <w:szCs w:val="28"/>
        </w:rPr>
        <w:t xml:space="preserve"> значительного умственного и нерв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но-психического напряжения. Доказано, что успешность адаптации к новым условиям обеспечивается, помимо других важных факторов, определенным уровнем физиологической зрелости детей, что предпо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лагает хорошее здоровье и физическое развитие, оптимальное состоя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ние центральной нервной системы и функций организма, определен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ный уровень сформированности двигательных навыков и развития физических качеств. Это дает возможность выдерживать достаточно серьезные психофизические нагрузки, связанные со школьным режи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мом и новыми условиями жизнедеятельности.</w:t>
      </w:r>
    </w:p>
    <w:p w:rsidR="0053265A" w:rsidRPr="0015176C" w:rsidRDefault="0053265A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    Однако невысокий уровень здоровья и общего физического разви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тия многих детей, поступающих в первый класс, дальнейшее его снижение в процессе обучения представляют сегодня серьезную проб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 xml:space="preserve">лему. </w:t>
      </w:r>
    </w:p>
    <w:p w:rsidR="0053265A" w:rsidRPr="0015176C" w:rsidRDefault="0053265A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У многих первоклассников наблю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дается низкая двигательная активность, широкий спектр функцио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нальных отклонений в развитии опорно-двигательного аппарата, дыхательной, сердечно - сосудистой, эндокринной и нервной систем, желудочно-кишечного тракта и др.</w:t>
      </w:r>
    </w:p>
    <w:p w:rsidR="0053265A" w:rsidRPr="0015176C" w:rsidRDefault="0053265A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left="29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Детский организм по своим анатомо-физиологическим особенностям более чувствителен к неблагоприятным влияниям окружающей среды, а потому нуждается в таких внешних условиях обучения и воспитания, которые исключили бы воз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можность вредных влияний и способствовали бы укреплению здо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ровья, улучшению физического развития, повышению успешности учебной деятельности и общей работоспособности.</w:t>
      </w:r>
    </w:p>
    <w:p w:rsidR="0053265A" w:rsidRPr="0015176C" w:rsidRDefault="0053265A" w:rsidP="0053265A">
      <w:pPr>
        <w:shd w:val="clear" w:color="auto" w:fill="FFFFFF"/>
        <w:spacing w:after="0" w:line="360" w:lineRule="auto"/>
        <w:ind w:left="29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lastRenderedPageBreak/>
        <w:t>В связи с этим обязательная оздоровительная направленность коррекционно-развивающего образовательного процесса должна быть напрямую связана с возможностями игры, которыми она располагает как средством адаптации младших школьников к новому режиму. Игра способна в значительной степени обогатить и закрепить двига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тельный опыт детей и минимизировать те негативные моменты, кото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рые имелись в их предшествующем физическом развитии и/или про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должают существовать. Результативно это может происходить только в том случае, если педагог хорошо знает индивидуальные особенности и потребности физического развития своих учеников, владеет рацио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 xml:space="preserve">нальной технологией «встраивания» разнообразных подвижных, спортивных игр в режим жизнедеятельности младшего </w:t>
      </w:r>
      <w:r>
        <w:rPr>
          <w:rFonts w:ascii="Times New Roman" w:hAnsi="Times New Roman"/>
          <w:color w:val="000000"/>
          <w:sz w:val="28"/>
          <w:szCs w:val="28"/>
        </w:rPr>
        <w:t xml:space="preserve">обучающегося </w:t>
      </w:r>
      <w:r w:rsidRPr="0015176C">
        <w:rPr>
          <w:rFonts w:ascii="Times New Roman" w:hAnsi="Times New Roman"/>
          <w:color w:val="000000"/>
          <w:sz w:val="28"/>
          <w:szCs w:val="28"/>
        </w:rPr>
        <w:t>и обладает широким арсеналом приемов использования их адаптацион</w:t>
      </w:r>
      <w:r w:rsidRPr="0015176C">
        <w:rPr>
          <w:rFonts w:ascii="Times New Roman" w:hAnsi="Times New Roman"/>
          <w:color w:val="000000"/>
          <w:sz w:val="28"/>
          <w:szCs w:val="28"/>
        </w:rPr>
        <w:softHyphen/>
        <w:t>ного, оздоровительно-развивающего и коррекционного потенциала.</w:t>
      </w:r>
    </w:p>
    <w:p w:rsidR="0053265A" w:rsidRPr="00E56A9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Содержание программы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Программа предусматривает задания, упражнения, игры на формирование коммуникативных, двигательных навыков, развитие физических навыков. Это способствует появлению желания общению с другими людьми, занятиями спортом, интеллектуальными видами деятельности. Формированию умений работать в условиях поиска, развитию сообразительности, любознательности.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В процессе игры дети учатся выполнять определенный алгоритм заданий, игровых ситуаций, на этой основе формулировать выводы. Совместное с учителем выполнение алгоритма – это возможность </w:t>
      </w:r>
      <w:proofErr w:type="gramStart"/>
      <w:r w:rsidRPr="0015176C">
        <w:rPr>
          <w:rFonts w:ascii="Times New Roman" w:hAnsi="Times New Roman"/>
          <w:sz w:val="28"/>
          <w:szCs w:val="28"/>
        </w:rPr>
        <w:t xml:space="preserve">научить </w:t>
      </w:r>
      <w:r>
        <w:rPr>
          <w:rFonts w:ascii="Times New Roman" w:hAnsi="Times New Roman"/>
          <w:sz w:val="28"/>
          <w:szCs w:val="28"/>
        </w:rPr>
        <w:t xml:space="preserve">обучающегося </w:t>
      </w:r>
      <w:r w:rsidRPr="0015176C">
        <w:rPr>
          <w:rFonts w:ascii="Times New Roman" w:hAnsi="Times New Roman"/>
          <w:sz w:val="28"/>
          <w:szCs w:val="28"/>
        </w:rPr>
        <w:t>автоматически выполнять</w:t>
      </w:r>
      <w:proofErr w:type="gramEnd"/>
      <w:r w:rsidRPr="0015176C">
        <w:rPr>
          <w:rFonts w:ascii="Times New Roman" w:hAnsi="Times New Roman"/>
          <w:sz w:val="28"/>
          <w:szCs w:val="28"/>
        </w:rPr>
        <w:t xml:space="preserve"> действия, подчиненные какому-то алгоритму.</w:t>
      </w:r>
    </w:p>
    <w:p w:rsidR="0053265A" w:rsidRPr="0015176C" w:rsidRDefault="0053265A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Игры – это не только важное средство воспитания, значение их  шире – это неотъемлемая часть любой национальной культуры. </w:t>
      </w:r>
      <w:proofErr w:type="gramStart"/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>В «</w:t>
      </w:r>
      <w:r w:rsidRPr="0015176C">
        <w:rPr>
          <w:rFonts w:ascii="Times New Roman" w:hAnsi="Times New Roman"/>
          <w:sz w:val="28"/>
          <w:szCs w:val="28"/>
        </w:rPr>
        <w:t>Подвижные игры</w:t>
      </w: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>» вошли: народные игры, распространенные в России в последнее столетие, интеллектуальные игры, игры на развитие психических процессов, таких как: внимание, память, мышление, восприятие и т.д.</w:t>
      </w:r>
      <w:proofErr w:type="gramEnd"/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Они помогают всестороннему </w:t>
      </w:r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развитию подрастающего поколения, способствуют развитию физических сил и психологических качеств, выработке таких свойств, как быстрота реакции, ловкость, сообразительность и выносливость, внимание, память, смелость, коллективизм.</w:t>
      </w:r>
      <w:r w:rsidRPr="0015176C">
        <w:rPr>
          <w:rFonts w:ascii="Times New Roman" w:hAnsi="Times New Roman"/>
          <w:sz w:val="28"/>
          <w:szCs w:val="28"/>
        </w:rPr>
        <w:t xml:space="preserve"> Некоторые игры и задания могут принимать форму состязаний, соревнований между командами.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5176C">
        <w:rPr>
          <w:rFonts w:ascii="Times New Roman" w:hAnsi="Times New Roman"/>
          <w:b/>
          <w:iCs/>
          <w:sz w:val="28"/>
          <w:szCs w:val="28"/>
        </w:rPr>
        <w:t>Место кружка в учебном плане.</w:t>
      </w:r>
    </w:p>
    <w:p w:rsidR="0053265A" w:rsidRPr="0053562D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Программа рассчитана на 33</w:t>
      </w:r>
      <w:r>
        <w:rPr>
          <w:rFonts w:ascii="Times New Roman" w:hAnsi="Times New Roman"/>
          <w:sz w:val="28"/>
          <w:szCs w:val="28"/>
        </w:rPr>
        <w:t xml:space="preserve">-1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, 34-2-4кл</w:t>
      </w:r>
      <w:r w:rsidRPr="0015176C">
        <w:rPr>
          <w:rFonts w:ascii="Times New Roman" w:hAnsi="Times New Roman"/>
          <w:sz w:val="28"/>
          <w:szCs w:val="28"/>
        </w:rPr>
        <w:t xml:space="preserve"> часа в год с проведением занятий 1 раз в</w:t>
      </w:r>
      <w:r w:rsidR="009277E6">
        <w:rPr>
          <w:rFonts w:ascii="Times New Roman" w:hAnsi="Times New Roman"/>
          <w:sz w:val="28"/>
          <w:szCs w:val="28"/>
        </w:rPr>
        <w:t xml:space="preserve"> </w:t>
      </w:r>
      <w:r w:rsidRPr="0015176C">
        <w:rPr>
          <w:rFonts w:ascii="Times New Roman" w:hAnsi="Times New Roman"/>
          <w:sz w:val="28"/>
          <w:szCs w:val="28"/>
        </w:rPr>
        <w:t xml:space="preserve">неделю, продолжительность занятия </w:t>
      </w:r>
      <w:r>
        <w:rPr>
          <w:rFonts w:ascii="Times New Roman" w:hAnsi="Times New Roman"/>
          <w:sz w:val="28"/>
          <w:szCs w:val="28"/>
        </w:rPr>
        <w:t xml:space="preserve">35 - </w:t>
      </w:r>
      <w:r w:rsidRPr="0015176C">
        <w:rPr>
          <w:rFonts w:ascii="Times New Roman" w:hAnsi="Times New Roman"/>
          <w:sz w:val="28"/>
          <w:szCs w:val="28"/>
        </w:rPr>
        <w:t>40 минут. Содержание кружка отвечает требованию к организации внеурочной деятельности. Подбор игр и заданий отражает реальную физическую, умственную подготовку детей, содержит полезную и любопытную информацию, способную  дать простор воображению.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iCs/>
          <w:sz w:val="28"/>
          <w:szCs w:val="28"/>
        </w:rPr>
        <w:t>Ценностными ориентирами содержания</w:t>
      </w:r>
      <w:r w:rsidRPr="0015176C">
        <w:rPr>
          <w:rFonts w:ascii="Times New Roman" w:hAnsi="Times New Roman"/>
          <w:iCs/>
          <w:sz w:val="28"/>
          <w:szCs w:val="28"/>
        </w:rPr>
        <w:t xml:space="preserve"> </w:t>
      </w:r>
      <w:r w:rsidRPr="0015176C">
        <w:rPr>
          <w:rFonts w:ascii="Times New Roman" w:hAnsi="Times New Roman"/>
          <w:sz w:val="28"/>
          <w:szCs w:val="28"/>
        </w:rPr>
        <w:t>данного кружка являются: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– формирование умения рассуждать как компонента логической грамотности;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– формирование физических, интеллектуальных умений, связанных с выбором алгоритма действия,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– развитие познавательной активности и самостоятельности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15176C">
        <w:rPr>
          <w:rFonts w:ascii="Times New Roman" w:hAnsi="Times New Roman"/>
          <w:sz w:val="28"/>
          <w:szCs w:val="28"/>
        </w:rPr>
        <w:t>;</w:t>
      </w:r>
    </w:p>
    <w:p w:rsidR="0053265A" w:rsidRPr="0015176C" w:rsidRDefault="0053265A" w:rsidP="0053265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5176C">
        <w:rPr>
          <w:rFonts w:ascii="Times New Roman" w:hAnsi="Times New Roman"/>
          <w:sz w:val="28"/>
          <w:szCs w:val="28"/>
        </w:rPr>
        <w:t xml:space="preserve">– привлечение </w:t>
      </w:r>
      <w:r>
        <w:rPr>
          <w:sz w:val="28"/>
          <w:szCs w:val="28"/>
        </w:rPr>
        <w:t>обучающихся</w:t>
      </w:r>
      <w:r w:rsidRPr="0015176C">
        <w:rPr>
          <w:rFonts w:ascii="Times New Roman" w:hAnsi="Times New Roman"/>
          <w:sz w:val="28"/>
          <w:szCs w:val="28"/>
        </w:rPr>
        <w:t xml:space="preserve"> к обмену информацией в ходе свободного общения на занятиях.</w:t>
      </w:r>
      <w:proofErr w:type="gramEnd"/>
    </w:p>
    <w:p w:rsidR="0053265A" w:rsidRPr="0015176C" w:rsidRDefault="0053265A" w:rsidP="0053265A">
      <w:pPr>
        <w:shd w:val="clear" w:color="auto" w:fill="FFFFFF"/>
        <w:spacing w:after="0" w:line="360" w:lineRule="auto"/>
        <w:ind w:left="29" w:firstLine="709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:rsidR="0053265A" w:rsidRPr="0053562D" w:rsidRDefault="0053265A" w:rsidP="0053265A">
      <w:pPr>
        <w:shd w:val="clear" w:color="auto" w:fill="FFFFFF"/>
        <w:spacing w:after="0" w:line="360" w:lineRule="auto"/>
        <w:ind w:left="29" w:firstLine="709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/>
          <w:bCs/>
          <w:spacing w:val="3"/>
          <w:sz w:val="28"/>
          <w:szCs w:val="28"/>
        </w:rPr>
        <w:t xml:space="preserve">Цель программы: </w:t>
      </w:r>
      <w:r w:rsidRPr="0015176C">
        <w:rPr>
          <w:rFonts w:ascii="Times New Roman" w:hAnsi="Times New Roman"/>
          <w:bCs/>
          <w:spacing w:val="3"/>
          <w:sz w:val="28"/>
          <w:szCs w:val="28"/>
        </w:rPr>
        <w:t>удовлетворить потребность младших школьников в движении, стабилизировать эмоции, научить владеть своим телом, развить физические, умственные и творческие способности, нравственные качества.</w:t>
      </w:r>
    </w:p>
    <w:p w:rsidR="0053265A" w:rsidRPr="0015176C" w:rsidRDefault="0053265A" w:rsidP="0053265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/>
          <w:bCs/>
          <w:spacing w:val="3"/>
          <w:sz w:val="28"/>
          <w:szCs w:val="28"/>
        </w:rPr>
        <w:t xml:space="preserve">Основными задачами </w:t>
      </w:r>
      <w:r w:rsidRPr="0015176C">
        <w:rPr>
          <w:rFonts w:ascii="Times New Roman" w:hAnsi="Times New Roman"/>
          <w:bCs/>
          <w:spacing w:val="3"/>
          <w:sz w:val="28"/>
          <w:szCs w:val="28"/>
        </w:rPr>
        <w:t>данного курса являются:</w:t>
      </w:r>
    </w:p>
    <w:p w:rsidR="0053265A" w:rsidRPr="0015176C" w:rsidRDefault="0053265A" w:rsidP="005326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t xml:space="preserve">укрепление здоровья </w:t>
      </w:r>
      <w:r>
        <w:rPr>
          <w:rFonts w:ascii="Times New Roman" w:hAnsi="Times New Roman"/>
          <w:bCs/>
          <w:spacing w:val="3"/>
          <w:sz w:val="28"/>
          <w:szCs w:val="28"/>
        </w:rPr>
        <w:t xml:space="preserve">обучающихся </w:t>
      </w:r>
      <w:r w:rsidRPr="0015176C">
        <w:rPr>
          <w:rFonts w:ascii="Times New Roman" w:hAnsi="Times New Roman"/>
          <w:bCs/>
          <w:spacing w:val="3"/>
          <w:sz w:val="28"/>
          <w:szCs w:val="28"/>
        </w:rPr>
        <w:t>посредством развития физических качеств;</w:t>
      </w:r>
    </w:p>
    <w:p w:rsidR="0053265A" w:rsidRPr="0015176C" w:rsidRDefault="0053265A" w:rsidP="005326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lastRenderedPageBreak/>
        <w:t>развитие двигательных реакций, точности движения, ловкости;</w:t>
      </w:r>
    </w:p>
    <w:p w:rsidR="0053265A" w:rsidRPr="0015176C" w:rsidRDefault="0053265A" w:rsidP="005326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t>развитие сообразительности, творческого воображения;</w:t>
      </w:r>
    </w:p>
    <w:p w:rsidR="0053265A" w:rsidRPr="0015176C" w:rsidRDefault="0053265A" w:rsidP="005326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развитие коммуникативных умений;</w:t>
      </w:r>
    </w:p>
    <w:p w:rsidR="0053265A" w:rsidRPr="0015176C" w:rsidRDefault="0053265A" w:rsidP="0053265A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5176C">
        <w:rPr>
          <w:rFonts w:ascii="Times New Roman" w:hAnsi="Times New Roman"/>
          <w:bCs/>
          <w:spacing w:val="3"/>
          <w:sz w:val="28"/>
          <w:szCs w:val="28"/>
        </w:rPr>
        <w:t>воспитание внимания, культуры поведения;</w:t>
      </w:r>
    </w:p>
    <w:p w:rsidR="0053265A" w:rsidRPr="0015176C" w:rsidRDefault="0053265A" w:rsidP="0053265A">
      <w:pPr>
        <w:pStyle w:val="a3"/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 xml:space="preserve">создание проблемных ситуаций, активизация творческого отношения </w:t>
      </w:r>
      <w:r>
        <w:rPr>
          <w:rFonts w:ascii="Times New Roman" w:hAnsi="Times New Roman"/>
          <w:sz w:val="28"/>
          <w:szCs w:val="28"/>
          <w:lang w:eastAsia="ru-RU"/>
        </w:rPr>
        <w:t>об</w:t>
      </w:r>
      <w:r w:rsidRPr="0015176C">
        <w:rPr>
          <w:rFonts w:ascii="Times New Roman" w:hAnsi="Times New Roman"/>
          <w:sz w:val="28"/>
          <w:szCs w:val="28"/>
          <w:lang w:eastAsia="ru-RU"/>
        </w:rPr>
        <w:t>уча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15176C">
        <w:rPr>
          <w:rFonts w:ascii="Times New Roman" w:hAnsi="Times New Roman"/>
          <w:sz w:val="28"/>
          <w:szCs w:val="28"/>
          <w:lang w:eastAsia="ru-RU"/>
        </w:rPr>
        <w:t>щихся к себе;</w:t>
      </w:r>
    </w:p>
    <w:p w:rsidR="0053265A" w:rsidRPr="0015176C" w:rsidRDefault="0053265A" w:rsidP="0053265A">
      <w:pPr>
        <w:pStyle w:val="a3"/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 xml:space="preserve">обучить умению работать индивидуально и в группе, </w:t>
      </w:r>
    </w:p>
    <w:p w:rsidR="0053265A" w:rsidRPr="0015176C" w:rsidRDefault="0053265A" w:rsidP="0053265A">
      <w:pPr>
        <w:pStyle w:val="a3"/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>развить природные задатки  и способности детей;</w:t>
      </w:r>
    </w:p>
    <w:p w:rsidR="0053265A" w:rsidRPr="0015176C" w:rsidRDefault="0053265A" w:rsidP="0053265A">
      <w:pPr>
        <w:pStyle w:val="a3"/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5176C">
        <w:rPr>
          <w:rFonts w:ascii="Times New Roman" w:hAnsi="Times New Roman"/>
          <w:sz w:val="28"/>
          <w:szCs w:val="28"/>
          <w:lang w:eastAsia="ru-RU"/>
        </w:rPr>
        <w:t>развитие доброжелательности, доверия и внимательности к людям, готовности к сотрудничеству и дружбе, оказание помощи тем, кто в ней нуждается.</w:t>
      </w:r>
    </w:p>
    <w:p w:rsidR="0053265A" w:rsidRPr="0015176C" w:rsidRDefault="0053265A" w:rsidP="0053265A">
      <w:pPr>
        <w:pStyle w:val="a5"/>
        <w:numPr>
          <w:ilvl w:val="0"/>
          <w:numId w:val="1"/>
        </w:numPr>
        <w:spacing w:after="0" w:afterAutospacing="0" w:line="360" w:lineRule="auto"/>
        <w:ind w:firstLine="709"/>
        <w:contextualSpacing/>
        <w:jc w:val="both"/>
        <w:rPr>
          <w:b/>
          <w:bCs/>
          <w:spacing w:val="3"/>
          <w:sz w:val="28"/>
          <w:szCs w:val="28"/>
        </w:rPr>
      </w:pPr>
      <w:r w:rsidRPr="0015176C">
        <w:rPr>
          <w:bCs/>
          <w:spacing w:val="3"/>
          <w:sz w:val="28"/>
          <w:szCs w:val="28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53265A" w:rsidRPr="00774C81" w:rsidRDefault="0053265A" w:rsidP="0053265A">
      <w:pPr>
        <w:pStyle w:val="a5"/>
        <w:spacing w:after="0" w:afterAutospacing="0" w:line="360" w:lineRule="auto"/>
        <w:ind w:left="1030" w:firstLine="709"/>
        <w:contextualSpacing/>
        <w:jc w:val="both"/>
        <w:rPr>
          <w:b/>
          <w:sz w:val="28"/>
          <w:szCs w:val="28"/>
        </w:rPr>
      </w:pPr>
      <w:r w:rsidRPr="002C2824">
        <w:rPr>
          <w:b/>
          <w:sz w:val="28"/>
          <w:szCs w:val="28"/>
        </w:rPr>
        <w:t xml:space="preserve">     </w:t>
      </w:r>
      <w:r w:rsidRPr="0015176C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1 класса</w:t>
      </w:r>
    </w:p>
    <w:tbl>
      <w:tblPr>
        <w:tblStyle w:val="a7"/>
        <w:tblpPr w:leftFromText="180" w:rightFromText="180" w:vertAnchor="text" w:horzAnchor="margin" w:tblpXSpec="center" w:tblpY="454"/>
        <w:tblW w:w="0" w:type="auto"/>
        <w:tblLook w:val="04A0"/>
      </w:tblPr>
      <w:tblGrid>
        <w:gridCol w:w="796"/>
        <w:gridCol w:w="3140"/>
        <w:gridCol w:w="1559"/>
      </w:tblGrid>
      <w:tr w:rsidR="0053265A" w:rsidTr="00697928">
        <w:trPr>
          <w:trHeight w:val="396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0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265A" w:rsidRPr="001C4D0D" w:rsidTr="00697928">
        <w:trPr>
          <w:trHeight w:val="272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53265A" w:rsidRPr="0015176C" w:rsidRDefault="0053265A" w:rsidP="0053265A">
      <w:pPr>
        <w:pStyle w:val="a5"/>
        <w:spacing w:after="0" w:afterAutospacing="0" w:line="360" w:lineRule="auto"/>
        <w:contextualSpacing/>
        <w:jc w:val="both"/>
        <w:rPr>
          <w:b/>
          <w:bCs/>
          <w:spacing w:val="3"/>
          <w:sz w:val="28"/>
          <w:szCs w:val="28"/>
        </w:rPr>
      </w:pPr>
    </w:p>
    <w:p w:rsidR="0053265A" w:rsidRPr="0015176C" w:rsidRDefault="0053265A" w:rsidP="0053265A">
      <w:pPr>
        <w:pStyle w:val="a5"/>
        <w:spacing w:after="0" w:afterAutospacing="0" w:line="360" w:lineRule="auto"/>
        <w:ind w:firstLine="709"/>
        <w:contextualSpacing/>
        <w:jc w:val="both"/>
        <w:rPr>
          <w:b/>
          <w:bCs/>
          <w:spacing w:val="3"/>
          <w:sz w:val="28"/>
          <w:szCs w:val="28"/>
        </w:rPr>
      </w:pPr>
    </w:p>
    <w:p w:rsidR="0053265A" w:rsidRPr="0015176C" w:rsidRDefault="0053265A" w:rsidP="0053265A">
      <w:pPr>
        <w:pStyle w:val="a5"/>
        <w:spacing w:after="0" w:afterAutospacing="0" w:line="360" w:lineRule="auto"/>
        <w:ind w:firstLine="709"/>
        <w:contextualSpacing/>
        <w:jc w:val="both"/>
        <w:rPr>
          <w:b/>
          <w:bCs/>
          <w:spacing w:val="3"/>
          <w:sz w:val="28"/>
          <w:szCs w:val="28"/>
        </w:rPr>
      </w:pPr>
    </w:p>
    <w:p w:rsidR="0053265A" w:rsidRDefault="0053265A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  <w:lang w:val="en-US"/>
        </w:rPr>
      </w:pPr>
    </w:p>
    <w:p w:rsidR="0053265A" w:rsidRPr="00D61825" w:rsidRDefault="0053265A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3553" w:tblpY="995"/>
        <w:tblW w:w="0" w:type="auto"/>
        <w:tblLook w:val="04A0"/>
      </w:tblPr>
      <w:tblGrid>
        <w:gridCol w:w="796"/>
        <w:gridCol w:w="3140"/>
        <w:gridCol w:w="1559"/>
      </w:tblGrid>
      <w:tr w:rsidR="0053265A" w:rsidTr="00697928">
        <w:trPr>
          <w:trHeight w:val="396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0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3265A" w:rsidRPr="001C4D0D" w:rsidTr="00697928">
        <w:trPr>
          <w:trHeight w:val="272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3265A" w:rsidRPr="0015176C" w:rsidRDefault="0053265A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15176C">
        <w:rPr>
          <w:b/>
          <w:sz w:val="28"/>
          <w:szCs w:val="28"/>
        </w:rPr>
        <w:t>Тематическое планирование</w:t>
      </w:r>
      <w:r>
        <w:rPr>
          <w:b/>
          <w:sz w:val="28"/>
          <w:szCs w:val="28"/>
        </w:rPr>
        <w:t xml:space="preserve"> 2 класса</w:t>
      </w:r>
    </w:p>
    <w:p w:rsidR="0053265A" w:rsidRPr="0015176C" w:rsidRDefault="0053265A" w:rsidP="0053265A">
      <w:pPr>
        <w:tabs>
          <w:tab w:val="left" w:pos="54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Default="0053265A" w:rsidP="0053265A">
      <w:pPr>
        <w:pStyle w:val="a5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</w:p>
    <w:p w:rsidR="0053265A" w:rsidRDefault="0053265A" w:rsidP="0053265A">
      <w:pPr>
        <w:pStyle w:val="a5"/>
        <w:spacing w:after="0" w:afterAutospacing="0" w:line="360" w:lineRule="auto"/>
        <w:contextualSpacing/>
        <w:jc w:val="both"/>
        <w:rPr>
          <w:b/>
          <w:sz w:val="28"/>
          <w:szCs w:val="28"/>
        </w:rPr>
      </w:pPr>
    </w:p>
    <w:p w:rsidR="0053265A" w:rsidRDefault="0053265A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175F6E" w:rsidRDefault="00175F6E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175F6E" w:rsidRPr="00175F6E" w:rsidRDefault="00175F6E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53265A" w:rsidRDefault="0053265A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  <w:lang w:val="en-US"/>
        </w:rPr>
      </w:pPr>
    </w:p>
    <w:p w:rsidR="0053265A" w:rsidRPr="00D61825" w:rsidRDefault="0053265A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  <w:lang w:val="en-US"/>
        </w:rPr>
      </w:pPr>
      <w:r w:rsidRPr="0015176C">
        <w:rPr>
          <w:b/>
          <w:sz w:val="28"/>
          <w:szCs w:val="28"/>
        </w:rPr>
        <w:lastRenderedPageBreak/>
        <w:t>Тематическое планирование</w:t>
      </w:r>
      <w:r>
        <w:rPr>
          <w:b/>
          <w:sz w:val="28"/>
          <w:szCs w:val="28"/>
        </w:rPr>
        <w:t xml:space="preserve"> 3 класса</w:t>
      </w:r>
    </w:p>
    <w:tbl>
      <w:tblPr>
        <w:tblStyle w:val="a7"/>
        <w:tblpPr w:leftFromText="180" w:rightFromText="180" w:vertAnchor="text" w:horzAnchor="margin" w:tblpXSpec="center" w:tblpY="454"/>
        <w:tblW w:w="0" w:type="auto"/>
        <w:tblLook w:val="04A0"/>
      </w:tblPr>
      <w:tblGrid>
        <w:gridCol w:w="796"/>
        <w:gridCol w:w="3140"/>
        <w:gridCol w:w="1559"/>
      </w:tblGrid>
      <w:tr w:rsidR="0053265A" w:rsidTr="00697928">
        <w:trPr>
          <w:trHeight w:val="396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0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3265A" w:rsidRPr="001C4D0D" w:rsidTr="00697928">
        <w:trPr>
          <w:trHeight w:val="272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3265A" w:rsidRPr="0015176C" w:rsidRDefault="0053265A" w:rsidP="0053265A">
      <w:pPr>
        <w:tabs>
          <w:tab w:val="left" w:pos="54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tabs>
          <w:tab w:val="left" w:pos="540"/>
        </w:tabs>
        <w:spacing w:after="0" w:line="360" w:lineRule="auto"/>
        <w:ind w:left="4248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75F6E" w:rsidRDefault="00175F6E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</w:p>
    <w:p w:rsidR="0053265A" w:rsidRPr="0015176C" w:rsidRDefault="0053265A" w:rsidP="0053265A">
      <w:pPr>
        <w:pStyle w:val="a5"/>
        <w:spacing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15176C">
        <w:rPr>
          <w:b/>
          <w:sz w:val="28"/>
          <w:szCs w:val="28"/>
        </w:rPr>
        <w:t>Тематическое планирование 4 класс</w:t>
      </w:r>
    </w:p>
    <w:tbl>
      <w:tblPr>
        <w:tblStyle w:val="a7"/>
        <w:tblpPr w:leftFromText="180" w:rightFromText="180" w:vertAnchor="text" w:horzAnchor="margin" w:tblpXSpec="center" w:tblpY="454"/>
        <w:tblW w:w="0" w:type="auto"/>
        <w:tblLook w:val="04A0"/>
      </w:tblPr>
      <w:tblGrid>
        <w:gridCol w:w="796"/>
        <w:gridCol w:w="3140"/>
        <w:gridCol w:w="1559"/>
      </w:tblGrid>
      <w:tr w:rsidR="0053265A" w:rsidTr="00697928">
        <w:trPr>
          <w:trHeight w:val="396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4D0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Разделы 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Русские народные игры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Эстафеты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559" w:type="dxa"/>
          </w:tcPr>
          <w:p w:rsidR="0053265A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России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65A" w:rsidRPr="001C4D0D" w:rsidTr="00697928">
        <w:trPr>
          <w:trHeight w:val="258"/>
        </w:trPr>
        <w:tc>
          <w:tcPr>
            <w:tcW w:w="796" w:type="dxa"/>
          </w:tcPr>
          <w:p w:rsidR="0053265A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0" w:type="dxa"/>
          </w:tcPr>
          <w:p w:rsidR="0053265A" w:rsidRDefault="0053265A" w:rsidP="00697928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народов мира</w:t>
            </w:r>
          </w:p>
        </w:tc>
        <w:tc>
          <w:tcPr>
            <w:tcW w:w="1559" w:type="dxa"/>
          </w:tcPr>
          <w:p w:rsidR="0053265A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3265A" w:rsidRPr="001C4D0D" w:rsidTr="00697928">
        <w:trPr>
          <w:trHeight w:val="272"/>
        </w:trPr>
        <w:tc>
          <w:tcPr>
            <w:tcW w:w="796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53265A" w:rsidRPr="001C4D0D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1C4D0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53265A" w:rsidRPr="001C4D0D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3265A" w:rsidRPr="0015176C" w:rsidRDefault="0053265A" w:rsidP="0053265A">
      <w:pPr>
        <w:tabs>
          <w:tab w:val="left" w:pos="540"/>
        </w:tabs>
        <w:spacing w:after="0" w:line="360" w:lineRule="auto"/>
        <w:ind w:left="4248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tabs>
          <w:tab w:val="left" w:pos="540"/>
        </w:tabs>
        <w:spacing w:after="0" w:line="360" w:lineRule="auto"/>
        <w:ind w:left="4248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tabs>
          <w:tab w:val="left" w:pos="540"/>
        </w:tabs>
        <w:spacing w:after="0" w:line="360" w:lineRule="auto"/>
        <w:ind w:left="4248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tabs>
          <w:tab w:val="left" w:pos="540"/>
        </w:tabs>
        <w:spacing w:after="0" w:line="360" w:lineRule="auto"/>
        <w:ind w:left="4248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tabs>
          <w:tab w:val="left" w:pos="540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Default="0053265A" w:rsidP="0053265A">
      <w:pPr>
        <w:tabs>
          <w:tab w:val="left" w:pos="5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tabs>
          <w:tab w:val="left" w:pos="540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53265A" w:rsidRPr="0015176C" w:rsidRDefault="0053265A" w:rsidP="0053265A">
      <w:pPr>
        <w:tabs>
          <w:tab w:val="left" w:pos="540"/>
        </w:tabs>
        <w:spacing w:after="0" w:line="360" w:lineRule="auto"/>
        <w:ind w:left="4248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15176C">
        <w:rPr>
          <w:rFonts w:ascii="Times New Roman" w:eastAsia="Calibri" w:hAnsi="Times New Roman"/>
          <w:i/>
          <w:color w:val="000000"/>
          <w:sz w:val="28"/>
          <w:szCs w:val="28"/>
          <w:lang w:eastAsia="en-US"/>
        </w:rPr>
        <w:t>Простые и усложненные игры-догонялки</w:t>
      </w:r>
      <w:r w:rsidRPr="0015176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 в которых одним приходится убегать, а другим догонять убегающих. Догонялки имеют много разновидностей, начиная от простых салок и кончая сложными салками, разные условия и разные правила.</w:t>
      </w:r>
      <w:r w:rsidRPr="0015176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53265A" w:rsidRPr="0015176C" w:rsidRDefault="0053265A" w:rsidP="0053265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eastAsia="en-US"/>
        </w:rPr>
      </w:pPr>
      <w:r w:rsidRPr="0015176C">
        <w:rPr>
          <w:rFonts w:ascii="Times New Roman" w:hAnsi="Times New Roman"/>
          <w:i/>
          <w:sz w:val="28"/>
          <w:szCs w:val="28"/>
          <w:lang w:eastAsia="en-US"/>
        </w:rPr>
        <w:t>Игры-поиски</w:t>
      </w:r>
      <w:r w:rsidRPr="0015176C">
        <w:rPr>
          <w:rFonts w:ascii="Times New Roman" w:hAnsi="Times New Roman"/>
          <w:sz w:val="28"/>
          <w:szCs w:val="28"/>
          <w:lang w:eastAsia="en-US"/>
        </w:rPr>
        <w:t xml:space="preserve">. Игры, направленные на развитие координации, скорости движения, умения соблюдать правила. Эмоциональный тонус игры способствует отдыху участников после работы не только интеллектуальной, но и физической, поскольку в процессе игры активизируются иные центры нервной системы и отдыхают у </w:t>
      </w:r>
      <w:proofErr w:type="gramStart"/>
      <w:r w:rsidRPr="0015176C">
        <w:rPr>
          <w:rFonts w:ascii="Times New Roman" w:hAnsi="Times New Roman"/>
          <w:sz w:val="28"/>
          <w:szCs w:val="28"/>
          <w:lang w:eastAsia="en-US"/>
        </w:rPr>
        <w:t>томленные</w:t>
      </w:r>
      <w:proofErr w:type="gramEnd"/>
      <w:r w:rsidRPr="0015176C">
        <w:rPr>
          <w:rFonts w:ascii="Times New Roman" w:hAnsi="Times New Roman"/>
          <w:sz w:val="28"/>
          <w:szCs w:val="28"/>
          <w:lang w:eastAsia="en-US"/>
        </w:rPr>
        <w:t xml:space="preserve"> центры. </w:t>
      </w:r>
    </w:p>
    <w:p w:rsidR="0053265A" w:rsidRPr="00E56A9C" w:rsidRDefault="0053265A" w:rsidP="0053265A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5176C">
        <w:rPr>
          <w:rFonts w:ascii="Times New Roman" w:hAnsi="Times New Roman"/>
          <w:i/>
          <w:color w:val="000000"/>
          <w:sz w:val="28"/>
          <w:szCs w:val="28"/>
          <w:lang w:eastAsia="en-US"/>
        </w:rPr>
        <w:t>Игры с быстрым нахождением своего места</w:t>
      </w:r>
      <w:proofErr w:type="gramStart"/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.</w:t>
      </w:r>
      <w:proofErr w:type="gramEnd"/>
      <w:r w:rsidRPr="0015176C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 этот раздел входят игры, в которых играющие по сигналу разбегаются и затем по новому сигналу должны быстро найти себе место (старое или новое). Эти игры развивают быстроту реакции, сообразительность, вырабатывают способность ориентироваться в пространстве. </w:t>
      </w:r>
    </w:p>
    <w:p w:rsidR="0053265A" w:rsidRPr="0015176C" w:rsidRDefault="0053265A" w:rsidP="005326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108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5176C">
        <w:rPr>
          <w:rFonts w:ascii="Times New Roman" w:hAnsi="Times New Roman"/>
          <w:b/>
          <w:color w:val="000000"/>
          <w:sz w:val="28"/>
          <w:szCs w:val="28"/>
        </w:rPr>
        <w:lastRenderedPageBreak/>
        <w:t>Весь материал разделяется на отдельные разделы:</w:t>
      </w:r>
    </w:p>
    <w:p w:rsidR="0053265A" w:rsidRPr="0015176C" w:rsidRDefault="0053265A" w:rsidP="0053265A">
      <w:pPr>
        <w:pStyle w:val="a6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3265A" w:rsidRPr="0015176C" w:rsidRDefault="0053265A" w:rsidP="0053265A">
      <w:pPr>
        <w:pStyle w:val="a6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раздел - «Русские народные игры», изучается с 1-го по 4-й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 </w:t>
      </w:r>
      <w:r w:rsidRPr="0015176C">
        <w:rPr>
          <w:rFonts w:ascii="Times New Roman" w:hAnsi="Times New Roman"/>
          <w:color w:val="000000"/>
          <w:sz w:val="28"/>
          <w:szCs w:val="28"/>
        </w:rPr>
        <w:t>класс.</w:t>
      </w:r>
    </w:p>
    <w:p w:rsidR="0053265A" w:rsidRDefault="0053265A" w:rsidP="0053265A">
      <w:pPr>
        <w:pStyle w:val="a6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раздел - «Игры народов России», изучается со 2 по 4-й класс.</w:t>
      </w:r>
    </w:p>
    <w:p w:rsidR="0053265A" w:rsidRPr="0015176C" w:rsidRDefault="0053265A" w:rsidP="0053265A">
      <w:pPr>
        <w:pStyle w:val="a6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раздел – «Игры народов мира», изучается в 4 классе.</w:t>
      </w:r>
    </w:p>
    <w:p w:rsidR="0053265A" w:rsidRPr="0015176C" w:rsidRDefault="0053265A" w:rsidP="0053265A">
      <w:pPr>
        <w:pStyle w:val="a6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раздел - </w:t>
      </w:r>
      <w:r>
        <w:rPr>
          <w:rFonts w:ascii="Times New Roman" w:hAnsi="Times New Roman"/>
          <w:color w:val="000000"/>
          <w:sz w:val="28"/>
          <w:szCs w:val="28"/>
        </w:rPr>
        <w:t>«Подвижные игры», изучается с 1</w:t>
      </w:r>
      <w:r w:rsidRPr="0015176C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го</w:t>
      </w:r>
      <w:r w:rsidRPr="001517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</w:t>
      </w:r>
      <w:r w:rsidRPr="0015176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15176C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15176C">
        <w:rPr>
          <w:rFonts w:ascii="Times New Roman" w:hAnsi="Times New Roman"/>
          <w:color w:val="000000"/>
          <w:sz w:val="28"/>
          <w:szCs w:val="28"/>
        </w:rPr>
        <w:t xml:space="preserve"> класс.</w:t>
      </w:r>
    </w:p>
    <w:p w:rsidR="0053265A" w:rsidRPr="0015176C" w:rsidRDefault="0053265A" w:rsidP="0053265A">
      <w:pPr>
        <w:pStyle w:val="a6"/>
        <w:numPr>
          <w:ilvl w:val="0"/>
          <w:numId w:val="7"/>
        </w:num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раздел - «Эстафеты», изучается в 1-4-х классах.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 xml:space="preserve">Такое распределение изучения игр позволяет учителю следовать </w:t>
      </w:r>
      <w:proofErr w:type="gramStart"/>
      <w:r w:rsidRPr="0015176C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5176C">
        <w:rPr>
          <w:rFonts w:ascii="Times New Roman" w:hAnsi="Times New Roman"/>
          <w:color w:val="000000"/>
          <w:sz w:val="28"/>
          <w:szCs w:val="28"/>
        </w:rPr>
        <w:t xml:space="preserve"> простого к сложному, а детям - знакомиться с играми, которые соответствуют их возрастным способностям. Детям 6-7 лет присуще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15176C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15176C">
        <w:rPr>
          <w:rFonts w:ascii="Times New Roman" w:hAnsi="Times New Roman"/>
          <w:color w:val="000000"/>
          <w:sz w:val="28"/>
          <w:szCs w:val="28"/>
        </w:rPr>
        <w:t>щихся 8-10 лет, помимо движения, нужен еще и занимательный материал. Знакомясь с историей и играми</w:t>
      </w:r>
      <w:r w:rsidRPr="0015176C">
        <w:rPr>
          <w:rFonts w:ascii="Times New Roman" w:hAnsi="Times New Roman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000000"/>
          <w:sz w:val="28"/>
          <w:szCs w:val="28"/>
        </w:rPr>
        <w:t>различных народов, они не только развиваются физически, но еще и развивают свой кругозор.</w:t>
      </w:r>
      <w:r w:rsidRPr="0015176C">
        <w:rPr>
          <w:rFonts w:ascii="Times New Roman" w:hAnsi="Times New Roman"/>
          <w:sz w:val="28"/>
          <w:szCs w:val="28"/>
        </w:rPr>
        <w:t xml:space="preserve"> 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Мы должны стремиться к тому, чтобы сделать из детей не атлетов, акробатов или людей спорта, а лишь здоровых, уравновешенных физически и нравственно людей.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5176C">
        <w:rPr>
          <w:rFonts w:ascii="Times New Roman" w:hAnsi="Times New Roman"/>
          <w:bCs/>
          <w:color w:val="000000"/>
          <w:sz w:val="28"/>
          <w:szCs w:val="28"/>
          <w:u w:val="single"/>
        </w:rPr>
        <w:t>цели изучения по каждому разделу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t>«Русские народные игры»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Цели: провести знакомство с играми своего народа, развивать физические способности детей, координацию движений, силу и ловкость. Воспитывать уважительное отношение к культуре родной страны.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На первом занятии проводится знакомство с историей русской игры.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t>«Игры народов России»</w:t>
      </w:r>
    </w:p>
    <w:p w:rsidR="0053265A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Цели: познакомить с разнообразием игр различных народов, проживающих в России. Развивать силу, ловкость и физические способности. Воспитывать толерантность при общении в коллективе.</w:t>
      </w:r>
    </w:p>
    <w:p w:rsidR="0053265A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6569">
        <w:rPr>
          <w:rFonts w:ascii="Times New Roman" w:hAnsi="Times New Roman"/>
          <w:b/>
          <w:color w:val="000000"/>
          <w:sz w:val="28"/>
          <w:szCs w:val="28"/>
        </w:rPr>
        <w:t>«Игры народов мира»</w:t>
      </w:r>
    </w:p>
    <w:p w:rsidR="0053265A" w:rsidRPr="00F06569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6569">
        <w:rPr>
          <w:rFonts w:ascii="Times New Roman" w:hAnsi="Times New Roman"/>
          <w:color w:val="000000"/>
          <w:sz w:val="28"/>
          <w:szCs w:val="28"/>
        </w:rPr>
        <w:t>Цели:</w:t>
      </w:r>
      <w:r>
        <w:rPr>
          <w:rFonts w:ascii="Times New Roman" w:hAnsi="Times New Roman"/>
          <w:color w:val="000000"/>
          <w:sz w:val="28"/>
          <w:szCs w:val="28"/>
        </w:rPr>
        <w:t xml:space="preserve"> познакомить с разнообразием игры народов различных стран мира.</w:t>
      </w:r>
    </w:p>
    <w:p w:rsidR="007813BD" w:rsidRDefault="007813BD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«Подвижные игры»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color w:val="000000"/>
          <w:sz w:val="28"/>
          <w:szCs w:val="28"/>
        </w:rPr>
        <w:t>Цели: совершенствовать координацию движений. Развивать быстроту реакции, сообразительность, внимание, умение действовать в коллективе. Воспитывать инициативу, культуру поведения, творческий подход к игре.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000000"/>
          <w:sz w:val="28"/>
          <w:szCs w:val="28"/>
        </w:rPr>
        <w:t xml:space="preserve"> «Эстафеты»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Цели: познакомить с правилами эстафет. Развивать быстроту реакций, внимание, навыки передвижения. Воспитывать чувства коллективизма и ответственности</w:t>
      </w:r>
    </w:p>
    <w:p w:rsidR="0053265A" w:rsidRPr="0015176C" w:rsidRDefault="0053265A" w:rsidP="0053265A">
      <w:pPr>
        <w:spacing w:after="0" w:line="360" w:lineRule="auto"/>
        <w:ind w:left="103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15176C" w:rsidRDefault="0053265A" w:rsidP="0053265A">
      <w:pPr>
        <w:pStyle w:val="a3"/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t>Личностными</w:t>
      </w:r>
      <w:r w:rsidRPr="0015176C">
        <w:rPr>
          <w:rFonts w:ascii="Times New Roman" w:hAnsi="Times New Roman"/>
          <w:b/>
          <w:bCs/>
          <w:color w:val="231E1F"/>
          <w:spacing w:val="45"/>
          <w:w w:val="106"/>
          <w:sz w:val="28"/>
          <w:szCs w:val="28"/>
        </w:rPr>
        <w:t xml:space="preserve"> </w:t>
      </w: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t xml:space="preserve">результатами </w:t>
      </w:r>
      <w:r w:rsidRPr="0015176C">
        <w:rPr>
          <w:rFonts w:ascii="Times New Roman" w:hAnsi="Times New Roman"/>
          <w:b/>
          <w:sz w:val="28"/>
          <w:szCs w:val="28"/>
        </w:rPr>
        <w:t>кружка «</w:t>
      </w:r>
      <w:r>
        <w:rPr>
          <w:rFonts w:ascii="Times New Roman" w:hAnsi="Times New Roman"/>
          <w:b/>
          <w:sz w:val="28"/>
          <w:szCs w:val="28"/>
        </w:rPr>
        <w:t>Подвижные игры</w:t>
      </w:r>
      <w:r w:rsidRPr="0015176C">
        <w:rPr>
          <w:rFonts w:ascii="Times New Roman" w:hAnsi="Times New Roman"/>
          <w:b/>
          <w:sz w:val="28"/>
          <w:szCs w:val="28"/>
        </w:rPr>
        <w:t>»</w:t>
      </w:r>
    </w:p>
    <w:p w:rsidR="0053265A" w:rsidRPr="0015176C" w:rsidRDefault="0053265A" w:rsidP="0053265A">
      <w:pPr>
        <w:widowControl w:val="0"/>
        <w:autoSpaceDE w:val="0"/>
        <w:autoSpaceDN w:val="0"/>
        <w:adjustRightInd w:val="0"/>
        <w:spacing w:after="0" w:line="360" w:lineRule="auto"/>
        <w:ind w:left="708" w:right="133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являются</w:t>
      </w:r>
      <w:r w:rsidRPr="0015176C">
        <w:rPr>
          <w:rFonts w:ascii="Times New Roman" w:hAnsi="Times New Roman"/>
          <w:color w:val="231E1F"/>
          <w:spacing w:val="29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следующие</w:t>
      </w:r>
      <w:r w:rsidRPr="0015176C">
        <w:rPr>
          <w:rFonts w:ascii="Times New Roman" w:hAnsi="Times New Roman"/>
          <w:color w:val="231E1F"/>
          <w:spacing w:val="-28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6"/>
          <w:sz w:val="28"/>
          <w:szCs w:val="28"/>
        </w:rPr>
        <w:t>умения:</w:t>
      </w:r>
    </w:p>
    <w:p w:rsidR="0053265A" w:rsidRPr="0015176C" w:rsidRDefault="0053265A" w:rsidP="0053265A">
      <w:pPr>
        <w:widowControl w:val="0"/>
        <w:autoSpaceDE w:val="0"/>
        <w:autoSpaceDN w:val="0"/>
        <w:adjustRightInd w:val="0"/>
        <w:spacing w:after="0" w:line="360" w:lineRule="auto"/>
        <w:ind w:left="708" w:right="133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  <w:u w:val="single"/>
        </w:rPr>
        <w:t>оценивать</w:t>
      </w: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поступки людей, жизненные</w:t>
      </w:r>
      <w:r w:rsidRPr="0015176C">
        <w:rPr>
          <w:rFonts w:ascii="Times New Roman" w:hAnsi="Times New Roman"/>
          <w:color w:val="231E1F"/>
          <w:spacing w:val="11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ситуации</w:t>
      </w:r>
      <w:r w:rsidRPr="0015176C">
        <w:rPr>
          <w:rFonts w:ascii="Times New Roman" w:hAnsi="Times New Roman"/>
          <w:color w:val="231E1F"/>
          <w:spacing w:val="9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с</w:t>
      </w:r>
      <w:r w:rsidRPr="0015176C">
        <w:rPr>
          <w:rFonts w:ascii="Times New Roman" w:hAnsi="Times New Roman"/>
          <w:color w:val="231E1F"/>
          <w:spacing w:val="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точки</w:t>
      </w:r>
      <w:r w:rsidRPr="0015176C">
        <w:rPr>
          <w:rFonts w:ascii="Times New Roman" w:hAnsi="Times New Roman"/>
          <w:color w:val="231E1F"/>
          <w:spacing w:val="11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зре</w:t>
      </w:r>
      <w:r w:rsidRPr="0015176C">
        <w:rPr>
          <w:rFonts w:ascii="Times New Roman" w:hAnsi="Times New Roman"/>
          <w:color w:val="231E1F"/>
          <w:sz w:val="28"/>
          <w:szCs w:val="28"/>
        </w:rPr>
        <w:t>ния</w:t>
      </w:r>
      <w:r w:rsidRPr="0015176C">
        <w:rPr>
          <w:rFonts w:ascii="Times New Roman" w:hAnsi="Times New Roman"/>
          <w:color w:val="231E1F"/>
          <w:spacing w:val="5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общепринятых</w:t>
      </w:r>
      <w:r w:rsidRPr="0015176C">
        <w:rPr>
          <w:rFonts w:ascii="Times New Roman" w:hAnsi="Times New Roman"/>
          <w:color w:val="231E1F"/>
          <w:spacing w:val="-18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норм</w:t>
      </w:r>
      <w:r w:rsidRPr="0015176C">
        <w:rPr>
          <w:rFonts w:ascii="Times New Roman" w:hAnsi="Times New Roman"/>
          <w:color w:val="231E1F"/>
          <w:spacing w:val="4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и</w:t>
      </w:r>
      <w:r w:rsidRPr="0015176C">
        <w:rPr>
          <w:rFonts w:ascii="Times New Roman" w:hAnsi="Times New Roman"/>
          <w:color w:val="231E1F"/>
          <w:spacing w:val="9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ценностей;</w:t>
      </w:r>
      <w:r w:rsidRPr="0015176C">
        <w:rPr>
          <w:rFonts w:ascii="Times New Roman" w:hAnsi="Times New Roman"/>
          <w:color w:val="231E1F"/>
          <w:spacing w:val="-6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оценивать</w:t>
      </w:r>
      <w:r w:rsidRPr="0015176C">
        <w:rPr>
          <w:rFonts w:ascii="Times New Roman" w:hAnsi="Times New Roman"/>
          <w:color w:val="231E1F"/>
          <w:spacing w:val="-7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конкретные</w:t>
      </w:r>
      <w:r w:rsidRPr="0015176C">
        <w:rPr>
          <w:rFonts w:ascii="Times New Roman" w:hAnsi="Times New Roman"/>
          <w:color w:val="231E1F"/>
          <w:spacing w:val="17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поступ</w:t>
      </w:r>
      <w:r w:rsidRPr="0015176C">
        <w:rPr>
          <w:rFonts w:ascii="Times New Roman" w:hAnsi="Times New Roman"/>
          <w:color w:val="231E1F"/>
          <w:sz w:val="28"/>
          <w:szCs w:val="28"/>
        </w:rPr>
        <w:t>ки</w:t>
      </w:r>
      <w:r w:rsidRPr="0015176C">
        <w:rPr>
          <w:rFonts w:ascii="Times New Roman" w:hAnsi="Times New Roman"/>
          <w:color w:val="231E1F"/>
          <w:spacing w:val="50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как</w:t>
      </w:r>
      <w:r w:rsidRPr="0015176C">
        <w:rPr>
          <w:rFonts w:ascii="Times New Roman" w:hAnsi="Times New Roman"/>
          <w:color w:val="231E1F"/>
          <w:spacing w:val="24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хорошие</w:t>
      </w:r>
      <w:r w:rsidRPr="0015176C">
        <w:rPr>
          <w:rFonts w:ascii="Times New Roman" w:hAnsi="Times New Roman"/>
          <w:color w:val="231E1F"/>
          <w:spacing w:val="-23"/>
          <w:w w:val="11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 xml:space="preserve">или </w:t>
      </w:r>
      <w:r w:rsidRPr="0015176C">
        <w:rPr>
          <w:rFonts w:ascii="Times New Roman" w:hAnsi="Times New Roman"/>
          <w:color w:val="231E1F"/>
          <w:spacing w:val="5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5"/>
          <w:sz w:val="28"/>
          <w:szCs w:val="28"/>
        </w:rPr>
        <w:t>плохие;</w:t>
      </w:r>
    </w:p>
    <w:p w:rsidR="0053265A" w:rsidRPr="0015176C" w:rsidRDefault="0053265A" w:rsidP="0053265A">
      <w:pPr>
        <w:widowControl w:val="0"/>
        <w:autoSpaceDE w:val="0"/>
        <w:autoSpaceDN w:val="0"/>
        <w:adjustRightInd w:val="0"/>
        <w:spacing w:after="0" w:line="360" w:lineRule="auto"/>
        <w:ind w:left="708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2"/>
          <w:sz w:val="28"/>
          <w:szCs w:val="28"/>
          <w:u w:val="single"/>
        </w:rPr>
        <w:t>выражать</w:t>
      </w:r>
      <w:r w:rsidRPr="0015176C">
        <w:rPr>
          <w:rFonts w:ascii="Times New Roman" w:hAnsi="Times New Roman"/>
          <w:i/>
          <w:iCs/>
          <w:color w:val="231E1F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40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свои</w:t>
      </w:r>
      <w:r w:rsidRPr="0015176C">
        <w:rPr>
          <w:rFonts w:ascii="Times New Roman" w:hAnsi="Times New Roman"/>
          <w:color w:val="231E1F"/>
          <w:spacing w:val="44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эмоции;</w:t>
      </w:r>
    </w:p>
    <w:p w:rsidR="0053265A" w:rsidRPr="0015176C" w:rsidRDefault="0053265A" w:rsidP="0053265A">
      <w:pPr>
        <w:widowControl w:val="0"/>
        <w:autoSpaceDE w:val="0"/>
        <w:autoSpaceDN w:val="0"/>
        <w:adjustRightInd w:val="0"/>
        <w:spacing w:after="0" w:line="360" w:lineRule="auto"/>
        <w:ind w:left="708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понимать</w:t>
      </w:r>
      <w:r w:rsidRPr="0015176C">
        <w:rPr>
          <w:rFonts w:ascii="Times New Roman" w:hAnsi="Times New Roman"/>
          <w:i/>
          <w:iCs/>
          <w:color w:val="231E1F"/>
          <w:spacing w:val="22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эмоции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других людей, сочувствовать,</w:t>
      </w:r>
      <w:r w:rsidRPr="0015176C">
        <w:rPr>
          <w:rFonts w:ascii="Times New Roman" w:hAnsi="Times New Roman"/>
          <w:color w:val="231E1F"/>
          <w:spacing w:val="-20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4"/>
          <w:sz w:val="28"/>
          <w:szCs w:val="28"/>
        </w:rPr>
        <w:t>сопереживать;</w:t>
      </w:r>
    </w:p>
    <w:p w:rsidR="0053265A" w:rsidRPr="0015176C" w:rsidRDefault="0053265A" w:rsidP="0053265A">
      <w:pPr>
        <w:widowControl w:val="0"/>
        <w:autoSpaceDE w:val="0"/>
        <w:autoSpaceDN w:val="0"/>
        <w:adjustRightInd w:val="0"/>
        <w:spacing w:after="0" w:line="360" w:lineRule="auto"/>
        <w:ind w:left="1030" w:right="133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265A" w:rsidRPr="0015176C" w:rsidRDefault="0053265A" w:rsidP="0053265A">
      <w:pPr>
        <w:widowControl w:val="0"/>
        <w:autoSpaceDE w:val="0"/>
        <w:autoSpaceDN w:val="0"/>
        <w:adjustRightInd w:val="0"/>
        <w:spacing w:after="0" w:line="360" w:lineRule="auto"/>
        <w:ind w:right="138" w:firstLine="709"/>
        <w:contextualSpacing/>
        <w:jc w:val="both"/>
        <w:rPr>
          <w:rFonts w:ascii="Times New Roman" w:hAnsi="Times New Roman"/>
          <w:color w:val="231E1F"/>
          <w:spacing w:val="-6"/>
          <w:w w:val="113"/>
          <w:sz w:val="28"/>
          <w:szCs w:val="28"/>
        </w:rPr>
      </w:pPr>
      <w:proofErr w:type="spellStart"/>
      <w:r w:rsidRPr="0015176C">
        <w:rPr>
          <w:rFonts w:ascii="Times New Roman" w:hAnsi="Times New Roman"/>
          <w:b/>
          <w:bCs/>
          <w:color w:val="231E1F"/>
          <w:spacing w:val="-5"/>
          <w:w w:val="106"/>
          <w:sz w:val="28"/>
          <w:szCs w:val="28"/>
        </w:rPr>
        <w:t>Метапредметным</w:t>
      </w: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t>и</w:t>
      </w:r>
      <w:proofErr w:type="spellEnd"/>
      <w:r w:rsidRPr="0015176C">
        <w:rPr>
          <w:rFonts w:ascii="Times New Roman" w:hAnsi="Times New Roman"/>
          <w:b/>
          <w:bCs/>
          <w:color w:val="231E1F"/>
          <w:spacing w:val="-20"/>
          <w:w w:val="106"/>
          <w:sz w:val="28"/>
          <w:szCs w:val="28"/>
        </w:rPr>
        <w:t xml:space="preserve"> </w:t>
      </w:r>
      <w:r w:rsidRPr="0015176C">
        <w:rPr>
          <w:rFonts w:ascii="Times New Roman" w:hAnsi="Times New Roman"/>
          <w:b/>
          <w:bCs/>
          <w:color w:val="231E1F"/>
          <w:spacing w:val="-5"/>
          <w:w w:val="106"/>
          <w:sz w:val="28"/>
          <w:szCs w:val="28"/>
        </w:rPr>
        <w:t>результатам</w:t>
      </w:r>
      <w:r w:rsidRPr="0015176C">
        <w:rPr>
          <w:rFonts w:ascii="Times New Roman" w:hAnsi="Times New Roman"/>
          <w:b/>
          <w:bCs/>
          <w:color w:val="231E1F"/>
          <w:w w:val="106"/>
          <w:sz w:val="28"/>
          <w:szCs w:val="28"/>
        </w:rPr>
        <w:t>и</w:t>
      </w:r>
      <w:r w:rsidRPr="0015176C">
        <w:rPr>
          <w:rFonts w:ascii="Times New Roman" w:hAnsi="Times New Roman"/>
          <w:b/>
          <w:bCs/>
          <w:color w:val="231E1F"/>
          <w:spacing w:val="-7"/>
          <w:w w:val="106"/>
          <w:sz w:val="28"/>
          <w:szCs w:val="28"/>
        </w:rPr>
        <w:t xml:space="preserve"> </w:t>
      </w:r>
      <w:r w:rsidRPr="00DF6B6F">
        <w:rPr>
          <w:rFonts w:ascii="Times New Roman" w:hAnsi="Times New Roman"/>
          <w:b/>
          <w:color w:val="231E1F"/>
          <w:spacing w:val="-6"/>
          <w:w w:val="113"/>
          <w:sz w:val="28"/>
          <w:szCs w:val="28"/>
        </w:rPr>
        <w:t>кружка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Подвижные игры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»</w:t>
      </w:r>
    </w:p>
    <w:p w:rsidR="0053265A" w:rsidRPr="0015176C" w:rsidRDefault="0053265A" w:rsidP="0053265A">
      <w:pPr>
        <w:widowControl w:val="0"/>
        <w:autoSpaceDE w:val="0"/>
        <w:autoSpaceDN w:val="0"/>
        <w:adjustRightInd w:val="0"/>
        <w:spacing w:after="0" w:line="360" w:lineRule="auto"/>
        <w:ind w:left="708" w:right="138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spacing w:val="5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являетс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я</w:t>
      </w:r>
      <w:r w:rsidRPr="0015176C">
        <w:rPr>
          <w:rFonts w:ascii="Times New Roman" w:hAnsi="Times New Roman"/>
          <w:color w:val="231E1F"/>
          <w:spacing w:val="29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формировани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е</w:t>
      </w:r>
      <w:r w:rsidRPr="0015176C">
        <w:rPr>
          <w:rFonts w:ascii="Times New Roman" w:hAnsi="Times New Roman"/>
          <w:color w:val="231E1F"/>
          <w:spacing w:val="-23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универсальны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х</w:t>
      </w:r>
      <w:r w:rsidRPr="0015176C">
        <w:rPr>
          <w:rFonts w:ascii="Times New Roman" w:hAnsi="Times New Roman"/>
          <w:color w:val="231E1F"/>
          <w:spacing w:val="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учебны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х</w:t>
      </w:r>
      <w:r w:rsidRPr="0015176C">
        <w:rPr>
          <w:rFonts w:ascii="Times New Roman" w:hAnsi="Times New Roman"/>
          <w:color w:val="231E1F"/>
          <w:spacing w:val="-20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6"/>
          <w:w w:val="113"/>
          <w:sz w:val="28"/>
          <w:szCs w:val="28"/>
        </w:rPr>
        <w:t>действи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й</w:t>
      </w:r>
      <w:r w:rsidRPr="0015176C">
        <w:rPr>
          <w:rFonts w:ascii="Times New Roman" w:hAnsi="Times New Roman"/>
          <w:color w:val="231E1F"/>
          <w:spacing w:val="-12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5"/>
          <w:w w:val="109"/>
          <w:sz w:val="28"/>
          <w:szCs w:val="28"/>
        </w:rPr>
        <w:t>(УУД).</w:t>
      </w:r>
    </w:p>
    <w:p w:rsidR="0053265A" w:rsidRPr="0015176C" w:rsidRDefault="0053265A" w:rsidP="005326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Регулятивные</w:t>
      </w:r>
      <w:r w:rsidRPr="0015176C">
        <w:rPr>
          <w:rFonts w:ascii="Times New Roman" w:hAnsi="Times New Roman"/>
          <w:i/>
          <w:iCs/>
          <w:color w:val="231E1F"/>
          <w:spacing w:val="47"/>
          <w:w w:val="113"/>
          <w:sz w:val="28"/>
          <w:szCs w:val="28"/>
          <w:u w:val="single"/>
        </w:rPr>
        <w:t xml:space="preserve"> </w:t>
      </w: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УУД:</w:t>
      </w:r>
    </w:p>
    <w:p w:rsidR="0053265A" w:rsidRPr="0015176C" w:rsidRDefault="0053265A" w:rsidP="005326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right="133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 xml:space="preserve">определять </w:t>
      </w:r>
      <w:r w:rsidRPr="0015176C">
        <w:rPr>
          <w:rFonts w:ascii="Times New Roman" w:hAnsi="Times New Roman"/>
          <w:iCs/>
          <w:color w:val="231E1F"/>
          <w:sz w:val="28"/>
          <w:szCs w:val="28"/>
        </w:rPr>
        <w:t>и</w:t>
      </w:r>
      <w:r w:rsidRPr="0015176C">
        <w:rPr>
          <w:rFonts w:ascii="Times New Roman" w:hAnsi="Times New Roman"/>
          <w:iCs/>
          <w:color w:val="231E1F"/>
          <w:spacing w:val="28"/>
          <w:sz w:val="28"/>
          <w:szCs w:val="28"/>
        </w:rPr>
        <w:t xml:space="preserve"> </w:t>
      </w:r>
      <w:r w:rsidRPr="0015176C">
        <w:rPr>
          <w:rFonts w:ascii="Times New Roman" w:hAnsi="Times New Roman"/>
          <w:iCs/>
          <w:color w:val="231E1F"/>
          <w:w w:val="110"/>
          <w:sz w:val="28"/>
          <w:szCs w:val="28"/>
        </w:rPr>
        <w:t>формировать</w:t>
      </w:r>
      <w:r w:rsidRPr="0015176C">
        <w:rPr>
          <w:rFonts w:ascii="Times New Roman" w:hAnsi="Times New Roman"/>
          <w:iCs/>
          <w:color w:val="231E1F"/>
          <w:spacing w:val="2"/>
          <w:w w:val="110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 xml:space="preserve">цель </w:t>
      </w:r>
      <w:r w:rsidRPr="0015176C">
        <w:rPr>
          <w:rFonts w:ascii="Times New Roman" w:hAnsi="Times New Roman"/>
          <w:color w:val="231E1F"/>
          <w:spacing w:val="16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 xml:space="preserve">деятельности </w:t>
      </w:r>
      <w:r w:rsidRPr="0015176C">
        <w:rPr>
          <w:rFonts w:ascii="Times New Roman" w:hAnsi="Times New Roman"/>
          <w:color w:val="231E1F"/>
          <w:sz w:val="28"/>
          <w:szCs w:val="28"/>
        </w:rPr>
        <w:t>с</w:t>
      </w:r>
      <w:r w:rsidRPr="0015176C">
        <w:rPr>
          <w:rFonts w:ascii="Times New Roman" w:hAnsi="Times New Roman"/>
          <w:color w:val="231E1F"/>
          <w:spacing w:val="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09"/>
          <w:sz w:val="28"/>
          <w:szCs w:val="28"/>
        </w:rPr>
        <w:t>помо</w:t>
      </w:r>
      <w:r w:rsidRPr="0015176C">
        <w:rPr>
          <w:rFonts w:ascii="Times New Roman" w:hAnsi="Times New Roman"/>
          <w:color w:val="231E1F"/>
          <w:sz w:val="28"/>
          <w:szCs w:val="28"/>
        </w:rPr>
        <w:t>щью</w:t>
      </w:r>
      <w:r w:rsidRPr="0015176C">
        <w:rPr>
          <w:rFonts w:ascii="Times New Roman" w:hAnsi="Times New Roman"/>
          <w:color w:val="231E1F"/>
          <w:spacing w:val="5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7"/>
          <w:sz w:val="28"/>
          <w:szCs w:val="28"/>
        </w:rPr>
        <w:t>учителя;</w:t>
      </w:r>
    </w:p>
    <w:p w:rsidR="0053265A" w:rsidRPr="0015176C" w:rsidRDefault="0053265A" w:rsidP="005326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Cs/>
          <w:color w:val="231E1F"/>
          <w:w w:val="112"/>
          <w:sz w:val="28"/>
          <w:szCs w:val="28"/>
        </w:rPr>
        <w:t>проговаривать</w:t>
      </w:r>
      <w:r w:rsidRPr="0015176C">
        <w:rPr>
          <w:rFonts w:ascii="Times New Roman" w:hAnsi="Times New Roman"/>
          <w:iCs/>
          <w:color w:val="231E1F"/>
          <w:spacing w:val="-6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последовательность</w:t>
      </w:r>
      <w:r w:rsidRPr="0015176C">
        <w:rPr>
          <w:rFonts w:ascii="Times New Roman" w:hAnsi="Times New Roman"/>
          <w:color w:val="231E1F"/>
          <w:spacing w:val="-24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2"/>
          <w:sz w:val="28"/>
          <w:szCs w:val="28"/>
        </w:rPr>
        <w:t>действий</w:t>
      </w:r>
      <w:r w:rsidRPr="0015176C">
        <w:rPr>
          <w:rFonts w:ascii="Times New Roman" w:hAnsi="Times New Roman"/>
          <w:color w:val="231E1F"/>
          <w:spacing w:val="3"/>
          <w:w w:val="1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во время занятия</w:t>
      </w:r>
      <w:r w:rsidRPr="0015176C">
        <w:rPr>
          <w:rFonts w:ascii="Times New Roman" w:hAnsi="Times New Roman"/>
          <w:color w:val="231E1F"/>
          <w:w w:val="115"/>
          <w:sz w:val="28"/>
          <w:szCs w:val="28"/>
        </w:rPr>
        <w:t>;</w:t>
      </w:r>
    </w:p>
    <w:p w:rsidR="0053265A" w:rsidRPr="0015176C" w:rsidRDefault="0053265A" w:rsidP="0053265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учиться</w:t>
      </w:r>
      <w:r w:rsidRPr="0015176C">
        <w:rPr>
          <w:rFonts w:ascii="Times New Roman" w:hAnsi="Times New Roman"/>
          <w:color w:val="231E1F"/>
          <w:spacing w:val="8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>работать</w:t>
      </w:r>
      <w:r w:rsidRPr="0015176C">
        <w:rPr>
          <w:rFonts w:ascii="Times New Roman" w:hAnsi="Times New Roman"/>
          <w:iCs/>
          <w:color w:val="231E1F"/>
          <w:spacing w:val="-2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по</w:t>
      </w:r>
      <w:r w:rsidRPr="0015176C">
        <w:rPr>
          <w:rFonts w:ascii="Times New Roman" w:hAnsi="Times New Roman"/>
          <w:color w:val="231E1F"/>
          <w:spacing w:val="2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w w:val="113"/>
          <w:sz w:val="28"/>
          <w:szCs w:val="28"/>
        </w:rPr>
        <w:t>определенному алгоритму</w:t>
      </w:r>
    </w:p>
    <w:p w:rsidR="0053265A" w:rsidRPr="0015176C" w:rsidRDefault="0053265A" w:rsidP="005326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Познавательные</w:t>
      </w:r>
      <w:r w:rsidRPr="0015176C">
        <w:rPr>
          <w:rFonts w:ascii="Times New Roman" w:hAnsi="Times New Roman"/>
          <w:i/>
          <w:iCs/>
          <w:color w:val="231E1F"/>
          <w:spacing w:val="57"/>
          <w:w w:val="113"/>
          <w:sz w:val="28"/>
          <w:szCs w:val="28"/>
          <w:u w:val="single"/>
        </w:rPr>
        <w:t xml:space="preserve"> </w:t>
      </w: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  <w:u w:val="single"/>
        </w:rPr>
        <w:t>УУД</w:t>
      </w:r>
      <w:r w:rsidRPr="0015176C">
        <w:rPr>
          <w:rFonts w:ascii="Times New Roman" w:hAnsi="Times New Roman"/>
          <w:i/>
          <w:iCs/>
          <w:color w:val="231E1F"/>
          <w:w w:val="113"/>
          <w:sz w:val="28"/>
          <w:szCs w:val="28"/>
        </w:rPr>
        <w:t>:</w:t>
      </w:r>
    </w:p>
    <w:p w:rsidR="0053265A" w:rsidRPr="0015176C" w:rsidRDefault="0053265A" w:rsidP="0053265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176C">
        <w:rPr>
          <w:rFonts w:ascii="Times New Roman" w:hAnsi="Times New Roman"/>
          <w:color w:val="231E1F"/>
          <w:spacing w:val="18"/>
          <w:sz w:val="28"/>
          <w:szCs w:val="28"/>
        </w:rPr>
        <w:t xml:space="preserve">умение </w:t>
      </w:r>
      <w:r w:rsidRPr="0015176C">
        <w:rPr>
          <w:rFonts w:ascii="Times New Roman" w:hAnsi="Times New Roman"/>
          <w:iCs/>
          <w:color w:val="231E1F"/>
          <w:spacing w:val="-4"/>
          <w:w w:val="113"/>
          <w:sz w:val="28"/>
          <w:szCs w:val="28"/>
        </w:rPr>
        <w:t>делат</w:t>
      </w: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>ь</w:t>
      </w:r>
      <w:r w:rsidRPr="0015176C">
        <w:rPr>
          <w:rFonts w:ascii="Times New Roman" w:hAnsi="Times New Roman"/>
          <w:iCs/>
          <w:color w:val="231E1F"/>
          <w:spacing w:val="2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iCs/>
          <w:color w:val="231E1F"/>
          <w:spacing w:val="-4"/>
          <w:w w:val="113"/>
          <w:sz w:val="28"/>
          <w:szCs w:val="28"/>
        </w:rPr>
        <w:t>вывод</w:t>
      </w:r>
      <w:r w:rsidRPr="0015176C">
        <w:rPr>
          <w:rFonts w:ascii="Times New Roman" w:hAnsi="Times New Roman"/>
          <w:iCs/>
          <w:color w:val="231E1F"/>
          <w:w w:val="113"/>
          <w:sz w:val="28"/>
          <w:szCs w:val="28"/>
        </w:rPr>
        <w:t>ы</w:t>
      </w:r>
      <w:r w:rsidRPr="0015176C">
        <w:rPr>
          <w:rFonts w:ascii="Times New Roman" w:hAnsi="Times New Roman"/>
          <w:iCs/>
          <w:color w:val="231E1F"/>
          <w:spacing w:val="-26"/>
          <w:w w:val="113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в</w:t>
      </w:r>
      <w:r w:rsidRPr="0015176C">
        <w:rPr>
          <w:rFonts w:ascii="Times New Roman" w:hAnsi="Times New Roman"/>
          <w:color w:val="231E1F"/>
          <w:spacing w:val="5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результат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е</w:t>
      </w:r>
      <w:r w:rsidRPr="0015176C">
        <w:rPr>
          <w:rFonts w:ascii="Times New Roman" w:hAnsi="Times New Roman"/>
          <w:color w:val="231E1F"/>
          <w:spacing w:val="21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совместно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й</w:t>
      </w:r>
      <w:r w:rsidRPr="0015176C">
        <w:rPr>
          <w:rFonts w:ascii="Times New Roman" w:hAnsi="Times New Roman"/>
          <w:color w:val="231E1F"/>
          <w:spacing w:val="-20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работ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ы</w:t>
      </w:r>
      <w:r w:rsidRPr="0015176C">
        <w:rPr>
          <w:rFonts w:ascii="Times New Roman" w:hAnsi="Times New Roman"/>
          <w:color w:val="231E1F"/>
          <w:spacing w:val="-11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1"/>
          <w:sz w:val="28"/>
          <w:szCs w:val="28"/>
        </w:rPr>
        <w:t>класс</w:t>
      </w:r>
      <w:r w:rsidRPr="0015176C">
        <w:rPr>
          <w:rFonts w:ascii="Times New Roman" w:hAnsi="Times New Roman"/>
          <w:color w:val="231E1F"/>
          <w:w w:val="111"/>
          <w:sz w:val="28"/>
          <w:szCs w:val="28"/>
        </w:rPr>
        <w:t>а</w:t>
      </w:r>
      <w:r w:rsidRPr="0015176C">
        <w:rPr>
          <w:rFonts w:ascii="Times New Roman" w:hAnsi="Times New Roman"/>
          <w:color w:val="231E1F"/>
          <w:spacing w:val="19"/>
          <w:w w:val="111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z w:val="28"/>
          <w:szCs w:val="28"/>
        </w:rPr>
        <w:t>и</w:t>
      </w:r>
      <w:r w:rsidRPr="0015176C">
        <w:rPr>
          <w:rFonts w:ascii="Times New Roman" w:hAnsi="Times New Roman"/>
          <w:color w:val="231E1F"/>
          <w:spacing w:val="12"/>
          <w:sz w:val="28"/>
          <w:szCs w:val="28"/>
        </w:rPr>
        <w:t xml:space="preserve"> </w:t>
      </w:r>
      <w:r w:rsidRPr="0015176C">
        <w:rPr>
          <w:rFonts w:ascii="Times New Roman" w:hAnsi="Times New Roman"/>
          <w:color w:val="231E1F"/>
          <w:spacing w:val="-4"/>
          <w:w w:val="117"/>
          <w:sz w:val="28"/>
          <w:szCs w:val="28"/>
        </w:rPr>
        <w:t>учителя;</w:t>
      </w:r>
    </w:p>
    <w:p w:rsidR="0053265A" w:rsidRPr="0015176C" w:rsidRDefault="0053265A" w:rsidP="0053265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  <w:u w:val="single"/>
        </w:rPr>
        <w:lastRenderedPageBreak/>
        <w:t>Коммуникативные</w:t>
      </w:r>
      <w:r w:rsidRPr="0015176C">
        <w:rPr>
          <w:rFonts w:ascii="Times New Roman" w:hAnsi="Times New Roman"/>
          <w:i/>
          <w:iCs/>
          <w:color w:val="231E1F"/>
          <w:spacing w:val="47"/>
          <w:w w:val="114"/>
          <w:sz w:val="28"/>
          <w:szCs w:val="28"/>
          <w:u w:val="single"/>
        </w:rPr>
        <w:t xml:space="preserve"> </w:t>
      </w:r>
      <w:r w:rsidRPr="0015176C">
        <w:rPr>
          <w:rFonts w:ascii="Times New Roman" w:hAnsi="Times New Roman"/>
          <w:i/>
          <w:iCs/>
          <w:color w:val="231E1F"/>
          <w:w w:val="114"/>
          <w:sz w:val="28"/>
          <w:szCs w:val="28"/>
          <w:u w:val="single"/>
        </w:rPr>
        <w:t>УУД:</w:t>
      </w:r>
    </w:p>
    <w:p w:rsidR="0053265A" w:rsidRPr="0015176C" w:rsidRDefault="0053265A" w:rsidP="0053265A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5176C">
        <w:rPr>
          <w:rFonts w:ascii="Times New Roman" w:eastAsia="Calibri" w:hAnsi="Times New Roman"/>
          <w:sz w:val="28"/>
          <w:szCs w:val="28"/>
          <w:lang w:eastAsia="ar-SA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53265A" w:rsidRPr="0015176C" w:rsidRDefault="0053265A" w:rsidP="0053265A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5176C">
        <w:rPr>
          <w:rFonts w:ascii="Times New Roman" w:eastAsia="Calibri" w:hAnsi="Times New Roman"/>
          <w:sz w:val="28"/>
          <w:szCs w:val="28"/>
          <w:lang w:eastAsia="ar-SA"/>
        </w:rPr>
        <w:t>постановка вопросов — инициативное сотрудничество в поиске и сборе информации;</w:t>
      </w:r>
    </w:p>
    <w:p w:rsidR="0053265A" w:rsidRPr="0015176C" w:rsidRDefault="0053265A" w:rsidP="0053265A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5176C">
        <w:rPr>
          <w:rFonts w:ascii="Times New Roman" w:eastAsia="Calibri" w:hAnsi="Times New Roman"/>
          <w:sz w:val="28"/>
          <w:szCs w:val="28"/>
          <w:lang w:eastAsia="ar-SA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3265A" w:rsidRPr="0015176C" w:rsidRDefault="0053265A" w:rsidP="0053265A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5176C">
        <w:rPr>
          <w:rFonts w:ascii="Times New Roman" w:eastAsia="Calibri" w:hAnsi="Times New Roman"/>
          <w:sz w:val="28"/>
          <w:szCs w:val="28"/>
          <w:lang w:eastAsia="ar-SA"/>
        </w:rPr>
        <w:t>управление поведением партнёра — контроль, коррекция, оценка его действий;</w:t>
      </w:r>
    </w:p>
    <w:p w:rsidR="0053265A" w:rsidRPr="0015176C" w:rsidRDefault="0053265A" w:rsidP="0053265A">
      <w:pPr>
        <w:numPr>
          <w:ilvl w:val="0"/>
          <w:numId w:val="6"/>
        </w:num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5176C">
        <w:rPr>
          <w:rFonts w:ascii="Times New Roman" w:eastAsia="Calibri" w:hAnsi="Times New Roman"/>
          <w:sz w:val="28"/>
          <w:szCs w:val="28"/>
          <w:lang w:eastAsia="ar-SA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53265A" w:rsidRPr="00DF6B6F" w:rsidRDefault="0053265A" w:rsidP="0053265A">
      <w:pPr>
        <w:numPr>
          <w:ilvl w:val="0"/>
          <w:numId w:val="6"/>
        </w:num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15176C">
        <w:rPr>
          <w:rFonts w:ascii="Times New Roman" w:eastAsia="Calibri" w:hAnsi="Times New Roman"/>
          <w:sz w:val="28"/>
          <w:szCs w:val="28"/>
          <w:lang w:eastAsia="ar-SA"/>
        </w:rPr>
        <w:t>сформировать навыки позитивного коммуникативного общения;</w:t>
      </w:r>
    </w:p>
    <w:p w:rsidR="0053265A" w:rsidRPr="0015176C" w:rsidRDefault="0053265A" w:rsidP="0053265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81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sz w:val="28"/>
          <w:szCs w:val="28"/>
        </w:rPr>
        <w:t>Формы занятий:</w:t>
      </w:r>
    </w:p>
    <w:p w:rsidR="0053265A" w:rsidRPr="0015176C" w:rsidRDefault="0053265A" w:rsidP="0053265A">
      <w:pPr>
        <w:spacing w:line="360" w:lineRule="auto"/>
        <w:ind w:left="70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Занятия полностью построены на игровых обучающих ситуациях с использованием спортивного инвентаря и без него.                                                  </w:t>
      </w:r>
    </w:p>
    <w:p w:rsidR="0053265A" w:rsidRPr="0015176C" w:rsidRDefault="0053265A" w:rsidP="0053265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b/>
          <w:bCs/>
          <w:sz w:val="28"/>
          <w:szCs w:val="28"/>
        </w:rPr>
        <w:t>Режим занятий:</w:t>
      </w:r>
    </w:p>
    <w:p w:rsidR="0053265A" w:rsidRPr="00495757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В 1-4 классах начальной школы занятия продолжительностью </w:t>
      </w:r>
      <w:r>
        <w:rPr>
          <w:rFonts w:ascii="Times New Roman" w:hAnsi="Times New Roman"/>
          <w:sz w:val="28"/>
          <w:szCs w:val="28"/>
        </w:rPr>
        <w:t xml:space="preserve">30- </w:t>
      </w:r>
      <w:r w:rsidRPr="0015176C">
        <w:rPr>
          <w:rFonts w:ascii="Times New Roman" w:hAnsi="Times New Roman"/>
          <w:sz w:val="28"/>
          <w:szCs w:val="28"/>
        </w:rPr>
        <w:t xml:space="preserve">40 минут проводятся 1 раз в неделю в группах не более 15-ти детей, но и не менее </w:t>
      </w:r>
      <w:r>
        <w:rPr>
          <w:rFonts w:ascii="Times New Roman" w:hAnsi="Times New Roman"/>
          <w:sz w:val="28"/>
          <w:szCs w:val="28"/>
        </w:rPr>
        <w:t>8-м</w:t>
      </w:r>
      <w:r w:rsidRPr="0015176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53265A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3265A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3265A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3265A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3265A" w:rsidRDefault="0053265A" w:rsidP="0053265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3265A" w:rsidRPr="0015176C" w:rsidRDefault="0053265A" w:rsidP="0053265A">
      <w:pPr>
        <w:pStyle w:val="a3"/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Планируемый </w:t>
      </w:r>
      <w:r w:rsidRPr="0015176C">
        <w:rPr>
          <w:rFonts w:ascii="Times New Roman" w:hAnsi="Times New Roman"/>
          <w:b/>
          <w:sz w:val="28"/>
          <w:szCs w:val="28"/>
        </w:rPr>
        <w:t>результат:</w:t>
      </w:r>
    </w:p>
    <w:p w:rsidR="0053265A" w:rsidRPr="0015176C" w:rsidRDefault="0053265A" w:rsidP="0053265A">
      <w:pPr>
        <w:pStyle w:val="a3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-у выпускника начальной школы выработается потребность к систематическим занятиям физическими упражнениями и подвижными играми;</w:t>
      </w:r>
    </w:p>
    <w:p w:rsidR="0053265A" w:rsidRPr="0015176C" w:rsidRDefault="0053265A" w:rsidP="0053265A">
      <w:pPr>
        <w:pStyle w:val="a3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- сформировано начальное представление о культуре движении;    </w:t>
      </w:r>
    </w:p>
    <w:p w:rsidR="0053265A" w:rsidRPr="0015176C" w:rsidRDefault="0053265A" w:rsidP="0053265A">
      <w:pPr>
        <w:pStyle w:val="a3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15176C">
        <w:rPr>
          <w:rFonts w:ascii="Times New Roman" w:hAnsi="Times New Roman"/>
          <w:sz w:val="28"/>
          <w:szCs w:val="28"/>
        </w:rPr>
        <w:t>младший</w:t>
      </w:r>
      <w:proofErr w:type="gramEnd"/>
      <w:r w:rsidRPr="00151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обучающийся </w:t>
      </w:r>
      <w:r w:rsidRPr="0015176C">
        <w:rPr>
          <w:rFonts w:ascii="Times New Roman" w:hAnsi="Times New Roman"/>
          <w:sz w:val="28"/>
          <w:szCs w:val="28"/>
        </w:rPr>
        <w:t>сознательно применяет физические упражнения для повышения        работоспособности, организации отдыха и укрепления  здоровья;</w:t>
      </w:r>
    </w:p>
    <w:p w:rsidR="0053265A" w:rsidRPr="0015176C" w:rsidRDefault="0053265A" w:rsidP="0053265A">
      <w:pPr>
        <w:pStyle w:val="a3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-обобщение и углубление знаний об истории, культуре народных игр;</w:t>
      </w:r>
      <w:r w:rsidRPr="0015176C"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15176C">
        <w:rPr>
          <w:rFonts w:ascii="Times New Roman" w:hAnsi="Times New Roman"/>
          <w:sz w:val="28"/>
          <w:szCs w:val="28"/>
        </w:rPr>
        <w:t xml:space="preserve"> </w:t>
      </w:r>
    </w:p>
    <w:p w:rsidR="0053265A" w:rsidRDefault="0053265A" w:rsidP="0053265A">
      <w:pPr>
        <w:pStyle w:val="a3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5176C">
        <w:rPr>
          <w:rFonts w:ascii="Times New Roman" w:hAnsi="Times New Roman"/>
          <w:sz w:val="28"/>
          <w:szCs w:val="28"/>
        </w:rPr>
        <w:t>- умение работать в коллективе.</w:t>
      </w:r>
    </w:p>
    <w:p w:rsidR="0053265A" w:rsidRDefault="007813BD" w:rsidP="007813BD">
      <w:pPr>
        <w:pStyle w:val="a5"/>
        <w:spacing w:before="0" w:after="0" w:line="360" w:lineRule="auto"/>
        <w:ind w:firstLine="709"/>
        <w:contextualSpacing/>
        <w:jc w:val="center"/>
        <w:rPr>
          <w:b/>
          <w:color w:val="0D0D0D" w:themeColor="text1" w:themeTint="F2"/>
          <w:sz w:val="28"/>
          <w:szCs w:val="28"/>
        </w:rPr>
      </w:pPr>
      <w:r w:rsidRPr="007813BD">
        <w:rPr>
          <w:b/>
          <w:color w:val="0D0D0D" w:themeColor="text1" w:themeTint="F2"/>
          <w:sz w:val="28"/>
          <w:szCs w:val="28"/>
        </w:rPr>
        <w:t>Материально-техническое обеспечение</w:t>
      </w:r>
    </w:p>
    <w:p w:rsidR="007813BD" w:rsidRPr="007813BD" w:rsidRDefault="007813BD" w:rsidP="007813BD">
      <w:pPr>
        <w:pStyle w:val="a5"/>
        <w:spacing w:before="0" w:after="0" w:line="360" w:lineRule="auto"/>
        <w:ind w:firstLine="709"/>
        <w:contextualSpacing/>
        <w:rPr>
          <w:color w:val="0D0D0D" w:themeColor="text1" w:themeTint="F2"/>
          <w:sz w:val="28"/>
          <w:szCs w:val="28"/>
        </w:rPr>
      </w:pPr>
      <w:r w:rsidRPr="007813BD">
        <w:rPr>
          <w:color w:val="0D0D0D" w:themeColor="text1" w:themeTint="F2"/>
          <w:sz w:val="28"/>
          <w:szCs w:val="28"/>
        </w:rPr>
        <w:t>Начальное образование существенно отличается от всех последующих</w:t>
      </w:r>
    </w:p>
    <w:p w:rsidR="0053265A" w:rsidRPr="006F4041" w:rsidRDefault="0053265A" w:rsidP="007813BD">
      <w:pPr>
        <w:pStyle w:val="a5"/>
        <w:spacing w:before="0" w:after="0" w:line="360" w:lineRule="auto"/>
        <w:contextualSpacing/>
        <w:rPr>
          <w:color w:val="0D0D0D" w:themeColor="text1" w:themeTint="F2"/>
          <w:sz w:val="28"/>
          <w:szCs w:val="28"/>
        </w:rPr>
      </w:pPr>
      <w:r w:rsidRPr="006F4041">
        <w:rPr>
          <w:color w:val="0D0D0D" w:themeColor="text1" w:themeTint="F2"/>
          <w:sz w:val="28"/>
          <w:szCs w:val="28"/>
        </w:rPr>
        <w:t xml:space="preserve">этапов образования, в ходе которого изучаются систематические курсы. В связи с этим и оснащение учебного процесса на этой образовательной ступени имеет свои особенности, определяемые как спецификой обучения и воспитания </w:t>
      </w:r>
      <w:proofErr w:type="gramStart"/>
      <w:r w:rsidRPr="006F4041">
        <w:rPr>
          <w:color w:val="0D0D0D" w:themeColor="text1" w:themeTint="F2"/>
          <w:sz w:val="28"/>
          <w:szCs w:val="28"/>
        </w:rPr>
        <w:t>младших</w:t>
      </w:r>
      <w:proofErr w:type="gramEnd"/>
      <w:r w:rsidRPr="006F404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обучающихся </w:t>
      </w:r>
      <w:r w:rsidRPr="006F4041">
        <w:rPr>
          <w:color w:val="0D0D0D" w:themeColor="text1" w:themeTint="F2"/>
          <w:sz w:val="28"/>
          <w:szCs w:val="28"/>
        </w:rPr>
        <w:t>в целом, так и спецификой курса «Физическая культура» в частности.</w:t>
      </w:r>
    </w:p>
    <w:p w:rsidR="0053265A" w:rsidRPr="006F4041" w:rsidRDefault="0053265A" w:rsidP="0053265A">
      <w:pPr>
        <w:pStyle w:val="a5"/>
        <w:spacing w:before="0" w:after="0" w:line="360" w:lineRule="auto"/>
        <w:ind w:firstLine="709"/>
        <w:contextualSpacing/>
        <w:rPr>
          <w:color w:val="0D0D0D" w:themeColor="text1" w:themeTint="F2"/>
          <w:sz w:val="28"/>
          <w:szCs w:val="28"/>
        </w:rPr>
      </w:pPr>
      <w:r w:rsidRPr="006F4041">
        <w:rPr>
          <w:color w:val="0D0D0D" w:themeColor="text1" w:themeTint="F2"/>
          <w:sz w:val="28"/>
          <w:szCs w:val="28"/>
        </w:rPr>
        <w:t>К физкультурному оборудованию предъявляются педагогические, эстетические и гигиенические требования.</w:t>
      </w:r>
    </w:p>
    <w:p w:rsidR="0053265A" w:rsidRPr="006F4041" w:rsidRDefault="0053265A" w:rsidP="0053265A">
      <w:pPr>
        <w:pStyle w:val="a5"/>
        <w:spacing w:before="0" w:after="0" w:line="36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Pr="006F4041">
        <w:rPr>
          <w:color w:val="0D0D0D" w:themeColor="text1" w:themeTint="F2"/>
          <w:sz w:val="28"/>
          <w:szCs w:val="28"/>
        </w:rPr>
        <w:t>Подбор оборудования определяется программными задачами физического воспитания детей. Размеры и масса инвентаря должны соответствовать возрастным особенностям младших</w:t>
      </w:r>
      <w:r>
        <w:rPr>
          <w:color w:val="0D0D0D" w:themeColor="text1" w:themeTint="F2"/>
          <w:sz w:val="28"/>
          <w:szCs w:val="28"/>
        </w:rPr>
        <w:t xml:space="preserve"> обучающихся</w:t>
      </w:r>
      <w:r w:rsidRPr="006F4041">
        <w:rPr>
          <w:color w:val="0D0D0D" w:themeColor="text1" w:themeTint="F2"/>
          <w:sz w:val="28"/>
          <w:szCs w:val="28"/>
        </w:rPr>
        <w:t>; его количество определяется из расчёта активного участия всех детей в процессе занятий.</w:t>
      </w:r>
    </w:p>
    <w:p w:rsidR="0053265A" w:rsidRPr="00566E6C" w:rsidRDefault="0053265A" w:rsidP="0053265A">
      <w:pPr>
        <w:pStyle w:val="a9"/>
        <w:contextualSpacing/>
        <w:rPr>
          <w:color w:val="0D0D0D" w:themeColor="text1" w:themeTint="F2"/>
          <w:szCs w:val="28"/>
        </w:rPr>
      </w:pPr>
      <w:r w:rsidRPr="006F4041">
        <w:rPr>
          <w:color w:val="0D0D0D" w:themeColor="text1" w:themeTint="F2"/>
          <w:szCs w:val="28"/>
        </w:rPr>
        <w:t>Важнейшее требование – безопасность физкультурного оборудования. Для выполнения его необходимо обеспечить прочную установку снарядов, правильную обработку деревянных предметов (палки, рейки гимнастической стенки и др.). Во избежание травм они должны быть хорошо отполированы. Металлические снаряды делаются с закруглёнными углами. Качество снарядов, устойчивость, прочность проверяется учителем перед уроком</w:t>
      </w:r>
      <w:r>
        <w:rPr>
          <w:color w:val="0D0D0D" w:themeColor="text1" w:themeTint="F2"/>
          <w:szCs w:val="28"/>
        </w:rPr>
        <w:br/>
      </w:r>
      <w:r>
        <w:rPr>
          <w:color w:val="0D0D0D" w:themeColor="text1" w:themeTint="F2"/>
          <w:szCs w:val="28"/>
        </w:rPr>
        <w:br/>
      </w:r>
      <w:r w:rsidRPr="006F4041">
        <w:rPr>
          <w:rStyle w:val="a8"/>
          <w:rFonts w:eastAsia="Calibri"/>
          <w:color w:val="0D0D0D" w:themeColor="text1" w:themeTint="F2"/>
          <w:szCs w:val="28"/>
        </w:rPr>
        <w:lastRenderedPageBreak/>
        <w:t>Д</w:t>
      </w:r>
      <w:r w:rsidRPr="006F4041">
        <w:rPr>
          <w:color w:val="0D0D0D" w:themeColor="text1" w:themeTint="F2"/>
          <w:szCs w:val="28"/>
        </w:rPr>
        <w:t> </w:t>
      </w:r>
      <w:proofErr w:type="gramStart"/>
      <w:r w:rsidRPr="006F4041">
        <w:rPr>
          <w:color w:val="0D0D0D" w:themeColor="text1" w:themeTint="F2"/>
          <w:szCs w:val="28"/>
        </w:rPr>
        <w:t>–д</w:t>
      </w:r>
      <w:proofErr w:type="gramEnd"/>
      <w:r w:rsidRPr="006F4041">
        <w:rPr>
          <w:color w:val="0D0D0D" w:themeColor="text1" w:themeTint="F2"/>
          <w:szCs w:val="28"/>
        </w:rPr>
        <w:t>емонстрационный экземпляр (1 экземпляр);</w:t>
      </w:r>
      <w:r w:rsidRPr="006F4041">
        <w:rPr>
          <w:color w:val="0D0D0D" w:themeColor="text1" w:themeTint="F2"/>
          <w:szCs w:val="28"/>
        </w:rPr>
        <w:br/>
      </w:r>
      <w:r w:rsidRPr="006F4041">
        <w:rPr>
          <w:rStyle w:val="a8"/>
          <w:rFonts w:eastAsia="Calibri"/>
          <w:color w:val="0D0D0D" w:themeColor="text1" w:themeTint="F2"/>
          <w:szCs w:val="28"/>
        </w:rPr>
        <w:t>К</w:t>
      </w:r>
      <w:r w:rsidRPr="006F4041">
        <w:rPr>
          <w:color w:val="0D0D0D" w:themeColor="text1" w:themeTint="F2"/>
          <w:szCs w:val="28"/>
        </w:rPr>
        <w:t> –полный комплект (для каждого обучающегося);</w:t>
      </w:r>
      <w:r w:rsidRPr="006F4041">
        <w:rPr>
          <w:color w:val="0D0D0D" w:themeColor="text1" w:themeTint="F2"/>
          <w:szCs w:val="28"/>
        </w:rPr>
        <w:br/>
      </w:r>
      <w:r w:rsidRPr="006F4041">
        <w:rPr>
          <w:rStyle w:val="a8"/>
          <w:rFonts w:eastAsia="Calibri"/>
          <w:color w:val="0D0D0D" w:themeColor="text1" w:themeTint="F2"/>
          <w:szCs w:val="28"/>
        </w:rPr>
        <w:t>Ф</w:t>
      </w:r>
      <w:r w:rsidRPr="006F4041">
        <w:rPr>
          <w:color w:val="0D0D0D" w:themeColor="text1" w:themeTint="F2"/>
          <w:szCs w:val="28"/>
        </w:rPr>
        <w:t> – комплект для фронтальной работы (не менее 1 экземпляра на 2 обучающихся);</w:t>
      </w:r>
      <w:r w:rsidRPr="006F4041">
        <w:rPr>
          <w:color w:val="0D0D0D" w:themeColor="text1" w:themeTint="F2"/>
          <w:szCs w:val="28"/>
        </w:rPr>
        <w:br/>
      </w:r>
      <w:r w:rsidRPr="006F4041">
        <w:rPr>
          <w:rStyle w:val="a8"/>
          <w:rFonts w:eastAsia="Calibri"/>
          <w:color w:val="0D0D0D" w:themeColor="text1" w:themeTint="F2"/>
          <w:szCs w:val="28"/>
        </w:rPr>
        <w:t>П</w:t>
      </w:r>
      <w:r w:rsidRPr="006F4041">
        <w:rPr>
          <w:color w:val="0D0D0D" w:themeColor="text1" w:themeTint="F2"/>
          <w:szCs w:val="28"/>
        </w:rPr>
        <w:t xml:space="preserve"> – комплект, необходимый для работы в группах (1 экземпляр на 5–6 человек) </w:t>
      </w:r>
    </w:p>
    <w:tbl>
      <w:tblPr>
        <w:tblW w:w="0" w:type="auto"/>
        <w:jc w:val="center"/>
        <w:tblCellSpacing w:w="0" w:type="dxa"/>
        <w:tblInd w:w="-1203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33"/>
        <w:gridCol w:w="7936"/>
        <w:gridCol w:w="992"/>
      </w:tblGrid>
      <w:tr w:rsidR="0053265A" w:rsidRPr="006F4041" w:rsidTr="00697928">
        <w:trPr>
          <w:trHeight w:val="614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№</w:t>
            </w:r>
            <w: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  <w:br/>
            </w:r>
            <w:proofErr w:type="spellStart"/>
            <w:proofErr w:type="gramStart"/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Кол-во</w:t>
            </w:r>
          </w:p>
        </w:tc>
      </w:tr>
      <w:tr w:rsidR="0053265A" w:rsidRPr="006F4041" w:rsidTr="00697928">
        <w:trPr>
          <w:trHeight w:val="402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 xml:space="preserve">Основная литература для  учителя 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53265A" w:rsidRPr="006F4041" w:rsidTr="00697928">
        <w:trPr>
          <w:trHeight w:val="326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1.1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Стандарт  начального общего образования по физической культуре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1.2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autoSpaceDE w:val="0"/>
              <w:autoSpaceDN w:val="0"/>
              <w:adjustRightInd w:val="0"/>
              <w:rPr>
                <w:rStyle w:val="a8"/>
                <w:rFonts w:ascii="Times New Roman" w:eastAsia="Calibri" w:hAnsi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Программы по «Физической культуре» (для четырёхлетней начальной школы) (Егоров Б.Б., </w:t>
            </w:r>
            <w:proofErr w:type="spell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Пересадина</w:t>
            </w:r>
            <w:proofErr w:type="spellEnd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Ю.Е.)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rHeight w:val="416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1.3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pStyle w:val="a9"/>
              <w:rPr>
                <w:rStyle w:val="a8"/>
                <w:rFonts w:eastAsia="Calibri"/>
                <w:b w:val="0"/>
                <w:bCs w:val="0"/>
                <w:color w:val="0D0D0D" w:themeColor="text1" w:themeTint="F2"/>
                <w:sz w:val="24"/>
              </w:rPr>
            </w:pPr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 xml:space="preserve">Б.Б.Егоров, </w:t>
            </w:r>
            <w:proofErr w:type="spellStart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>Ю.Е.Пересадина</w:t>
            </w:r>
            <w:proofErr w:type="spellEnd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>: Физическая культура. Учебник</w:t>
            </w:r>
            <w:proofErr w:type="gramStart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 xml:space="preserve"> .</w:t>
            </w:r>
            <w:proofErr w:type="gramEnd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 xml:space="preserve"> Книга 1. 1 – 2 классы. М., БАЛАСС, 2012г.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Ф</w:t>
            </w:r>
          </w:p>
        </w:tc>
      </w:tr>
      <w:tr w:rsidR="0053265A" w:rsidRPr="006F4041" w:rsidTr="00697928">
        <w:trPr>
          <w:trHeight w:val="256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1.4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 xml:space="preserve">Рабочая программа по физической культуре 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rHeight w:val="421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tabs>
                <w:tab w:val="left" w:pos="5400"/>
                <w:tab w:val="left" w:pos="5760"/>
              </w:tabs>
              <w:rPr>
                <w:rFonts w:ascii="Times New Roman" w:eastAsia="Calibri" w:hAnsi="Times New Roman"/>
                <w:bCs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Дополнительная литература для учителя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53265A" w:rsidRPr="006F4041" w:rsidTr="00697928">
        <w:trPr>
          <w:trHeight w:val="643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2.1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tabs>
                <w:tab w:val="left" w:pos="5400"/>
                <w:tab w:val="left" w:pos="5760"/>
              </w:tabs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  <w:t xml:space="preserve">О.А.Степанова: Подвижные игры и </w:t>
            </w:r>
            <w:proofErr w:type="spellStart"/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  <w:t>физминутки</w:t>
            </w:r>
            <w:proofErr w:type="spellEnd"/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  <w:t xml:space="preserve"> в начальной школе. Методическое пособие.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rHeight w:val="701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2.2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tabs>
                <w:tab w:val="left" w:pos="5400"/>
                <w:tab w:val="left" w:pos="5760"/>
              </w:tabs>
              <w:rPr>
                <w:rFonts w:ascii="Times New Roman" w:eastAsia="Calibri" w:hAnsi="Times New Roman"/>
                <w:bCs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Ж.К., Холодов В.С. Кузнецов: Теория и методика физического воспитания и спорта  - М. издательский дом «Академия» 2007г.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rHeight w:val="627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2.3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tabs>
                <w:tab w:val="left" w:pos="5400"/>
                <w:tab w:val="left" w:pos="5760"/>
              </w:tabs>
              <w:rPr>
                <w:rFonts w:ascii="Times New Roman" w:eastAsia="Calibri" w:hAnsi="Times New Roman"/>
                <w:bCs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Е.В.Конева: Спортивные игры: правила, тактика, техника – Ростов-на-Дону, издательство «Феникс», 2004г.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rHeight w:val="502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2.4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pStyle w:val="a9"/>
              <w:rPr>
                <w:color w:val="0D0D0D" w:themeColor="text1" w:themeTint="F2"/>
                <w:sz w:val="24"/>
              </w:rPr>
            </w:pPr>
            <w:r w:rsidRPr="002E6109">
              <w:rPr>
                <w:color w:val="0D0D0D" w:themeColor="text1" w:themeTint="F2"/>
                <w:sz w:val="24"/>
              </w:rPr>
              <w:t>Матвеев А. П. Методика преподавания физической культуры в 1 классе. – М., 2002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rHeight w:val="381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tabs>
                <w:tab w:val="left" w:pos="5400"/>
                <w:tab w:val="left" w:pos="5760"/>
              </w:tabs>
              <w:rPr>
                <w:rFonts w:ascii="Times New Roman" w:eastAsia="Calibri" w:hAnsi="Times New Roman"/>
                <w:bCs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Дополнительная литература для </w:t>
            </w:r>
            <w:proofErr w:type="gramStart"/>
            <w:r w:rsidRPr="002E6109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53265A" w:rsidRPr="006F4041" w:rsidTr="00697928">
        <w:trPr>
          <w:trHeight w:val="718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3.1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pStyle w:val="a9"/>
              <w:rPr>
                <w:rStyle w:val="a8"/>
                <w:rFonts w:eastAsia="Calibri"/>
                <w:b w:val="0"/>
                <w:bCs w:val="0"/>
                <w:color w:val="0D0D0D" w:themeColor="text1" w:themeTint="F2"/>
                <w:sz w:val="24"/>
              </w:rPr>
            </w:pPr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 xml:space="preserve">Б.Б.Егоров, </w:t>
            </w:r>
            <w:proofErr w:type="spellStart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>Ю.Е.Пересадин</w:t>
            </w:r>
            <w:proofErr w:type="spellEnd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>: Физическая культура. Учебник</w:t>
            </w:r>
            <w:proofErr w:type="gramStart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 xml:space="preserve"> .</w:t>
            </w:r>
            <w:proofErr w:type="gramEnd"/>
            <w:r w:rsidRPr="002E6109">
              <w:rPr>
                <w:rStyle w:val="a8"/>
                <w:rFonts w:eastAsia="Calibri"/>
                <w:b w:val="0"/>
                <w:color w:val="0D0D0D" w:themeColor="text1" w:themeTint="F2"/>
                <w:sz w:val="24"/>
              </w:rPr>
              <w:t xml:space="preserve"> Книга 1. 1 – 2 классы. М., БАЛАСС, 2012г.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8"/>
                <w:rFonts w:ascii="Times New Roman" w:eastAsia="Calibri" w:hAnsi="Times New Roman"/>
                <w:b w:val="0"/>
                <w:color w:val="0D0D0D" w:themeColor="text1" w:themeTint="F2"/>
                <w:sz w:val="24"/>
                <w:szCs w:val="24"/>
              </w:rPr>
              <w:t>Ф</w:t>
            </w:r>
          </w:p>
        </w:tc>
      </w:tr>
      <w:tr w:rsidR="0053265A" w:rsidRPr="006F4041" w:rsidTr="00697928">
        <w:trPr>
          <w:trHeight w:val="234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Style w:val="ab"/>
                <w:rFonts w:ascii="Times New Roman" w:eastAsia="Calibri" w:hAnsi="Times New Roman"/>
                <w:bCs/>
                <w:i w:val="0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b"/>
                <w:rFonts w:ascii="Times New Roman" w:eastAsia="Calibri" w:hAnsi="Times New Roman"/>
                <w:bCs/>
                <w:color w:val="0D0D0D" w:themeColor="text1" w:themeTint="F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Style w:val="ab"/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Учебно-практическое оборудование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</w:tr>
      <w:tr w:rsidR="0053265A" w:rsidRPr="006F4041" w:rsidTr="00697928">
        <w:trPr>
          <w:trHeight w:val="428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Бревно гимнастическое напольное 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Козел гимнастический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rHeight w:val="404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4.3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Канат для лазанья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4.4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Перекладина гимнастическая (пристеночная)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4.5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Стенка гимнастическая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4.6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Скамейка гимнастическая жесткая (длиной 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E6109"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</w:rPr>
                <w:t>4 м</w:t>
              </w:r>
            </w:smartTag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4.7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Комплект навесного оборудования (перекладина, тренировочные баскетбольные щиты)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rHeight w:val="615"/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4.8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Мячи:  набивные весом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2E6109">
                <w:rPr>
                  <w:rFonts w:ascii="Times New Roman" w:hAnsi="Times New Roman"/>
                  <w:color w:val="0D0D0D" w:themeColor="text1" w:themeTint="F2"/>
                  <w:sz w:val="24"/>
                  <w:szCs w:val="24"/>
                </w:rPr>
                <w:t>1 кг</w:t>
              </w:r>
            </w:smartTag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 малый  мяч (мягкий), баскетбольные, волейбольные, футбольные</w:t>
            </w:r>
            <w:proofErr w:type="gramEnd"/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4.9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Палка гимнастическая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4.10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Скакалка детская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4.11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Мат гимнастический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4.12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Гимнастический подкидной мостик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4.13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Кегли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4.14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Обруч  детский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4.15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Рулетка измерительная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4.16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Набор инструментов для подготовки прыжковых ям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4.17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Лыжи детские (с креплениями и палками)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proofErr w:type="gramStart"/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gramEnd"/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4.18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Щит баскетбольный тренировочный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4.19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Сетка волейбольная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</w:t>
            </w:r>
          </w:p>
        </w:tc>
      </w:tr>
      <w:tr w:rsidR="0053265A" w:rsidRPr="006F4041" w:rsidTr="00697928">
        <w:trPr>
          <w:tblCellSpacing w:w="0" w:type="dxa"/>
          <w:jc w:val="center"/>
        </w:trPr>
        <w:tc>
          <w:tcPr>
            <w:tcW w:w="633" w:type="dxa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4.20</w:t>
            </w:r>
          </w:p>
        </w:tc>
        <w:tc>
          <w:tcPr>
            <w:tcW w:w="7936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Аптечка</w:t>
            </w:r>
          </w:p>
        </w:tc>
        <w:tc>
          <w:tcPr>
            <w:tcW w:w="992" w:type="dxa"/>
            <w:vAlign w:val="center"/>
          </w:tcPr>
          <w:p w:rsidR="0053265A" w:rsidRPr="002E6109" w:rsidRDefault="0053265A" w:rsidP="00697928">
            <w:pPr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2E6109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</w:t>
            </w:r>
          </w:p>
        </w:tc>
      </w:tr>
    </w:tbl>
    <w:p w:rsidR="0053265A" w:rsidRDefault="0053265A" w:rsidP="0053265A">
      <w:pPr>
        <w:rPr>
          <w:b/>
          <w:color w:val="0D0D0D" w:themeColor="text1" w:themeTint="F2"/>
          <w:sz w:val="28"/>
          <w:szCs w:val="28"/>
        </w:rPr>
      </w:pPr>
    </w:p>
    <w:p w:rsidR="0053265A" w:rsidRPr="006D5BE0" w:rsidRDefault="0053265A" w:rsidP="0053265A">
      <w:pPr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b/>
          <w:color w:val="0D0D0D" w:themeColor="text1" w:themeTint="F2"/>
          <w:sz w:val="28"/>
          <w:szCs w:val="28"/>
        </w:rPr>
        <w:lastRenderedPageBreak/>
        <w:t>Список литературы.</w:t>
      </w:r>
    </w:p>
    <w:p w:rsidR="0053265A" w:rsidRPr="006D5BE0" w:rsidRDefault="0053265A" w:rsidP="0053265A">
      <w:pPr>
        <w:ind w:firstLine="709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53265A" w:rsidRPr="006D5BE0" w:rsidRDefault="0053265A" w:rsidP="0053265A">
      <w:pPr>
        <w:pStyle w:val="a6"/>
        <w:numPr>
          <w:ilvl w:val="0"/>
          <w:numId w:val="8"/>
        </w:numPr>
        <w:spacing w:after="312" w:line="300" w:lineRule="auto"/>
        <w:ind w:left="714" w:right="40" w:hanging="35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«Образовательная система «Школа 2100» федеральный государственный образовательный стандарт, Примерная основная образовательная программа. В 2-х книгах. Книга</w:t>
      </w:r>
      <w:proofErr w:type="gram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proofErr w:type="gram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Программа отдельных предметов для начальной школы /Под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науч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ред. Д.И.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Фельдштейн</w:t>
      </w:r>
      <w:proofErr w:type="gram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а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-</w:t>
      </w:r>
      <w:proofErr w:type="gram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изд. 2-е,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испр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.- М.: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Баласс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, 2011.- 432с.</w:t>
      </w:r>
    </w:p>
    <w:p w:rsidR="0053265A" w:rsidRPr="006D5BE0" w:rsidRDefault="0053265A" w:rsidP="0053265A">
      <w:pPr>
        <w:pStyle w:val="a6"/>
        <w:numPr>
          <w:ilvl w:val="0"/>
          <w:numId w:val="8"/>
        </w:numPr>
        <w:spacing w:after="312" w:line="300" w:lineRule="auto"/>
        <w:ind w:left="714" w:right="40" w:hanging="35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bCs/>
          <w:color w:val="0D0D0D" w:themeColor="text1" w:themeTint="F2"/>
          <w:spacing w:val="-10"/>
          <w:sz w:val="28"/>
          <w:szCs w:val="28"/>
        </w:rPr>
        <w:t xml:space="preserve">Подвижные игры и </w:t>
      </w:r>
      <w:proofErr w:type="spellStart"/>
      <w:r w:rsidRPr="006D5BE0">
        <w:rPr>
          <w:rFonts w:ascii="Times New Roman" w:hAnsi="Times New Roman"/>
          <w:bCs/>
          <w:color w:val="0D0D0D" w:themeColor="text1" w:themeTint="F2"/>
          <w:spacing w:val="-10"/>
          <w:sz w:val="28"/>
          <w:szCs w:val="28"/>
        </w:rPr>
        <w:t>физминутки</w:t>
      </w:r>
      <w:proofErr w:type="spellEnd"/>
      <w:r w:rsidRPr="006D5BE0">
        <w:rPr>
          <w:rFonts w:ascii="Times New Roman" w:hAnsi="Times New Roman"/>
          <w:bCs/>
          <w:color w:val="0D0D0D" w:themeColor="text1" w:themeTint="F2"/>
          <w:spacing w:val="-10"/>
          <w:sz w:val="28"/>
          <w:szCs w:val="28"/>
        </w:rPr>
        <w:t xml:space="preserve"> в начальной школе.</w:t>
      </w: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Методическое пособие / О.А. Степанова. - М.: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Баласс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, 2012. - С. 128. Образователь</w:t>
      </w: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softHyphen/>
        <w:t>ная система «Школа 2100», серия «Методическая библиотека учите</w:t>
      </w: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softHyphen/>
        <w:t xml:space="preserve">ля </w:t>
      </w: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br/>
        <w:t>начальной        школы».</w:t>
      </w:r>
    </w:p>
    <w:p w:rsidR="0053265A" w:rsidRPr="006D5BE0" w:rsidRDefault="0053265A" w:rsidP="0053265A">
      <w:pPr>
        <w:pStyle w:val="a6"/>
        <w:keepNext/>
        <w:keepLines/>
        <w:numPr>
          <w:ilvl w:val="0"/>
          <w:numId w:val="8"/>
        </w:numPr>
        <w:spacing w:after="0" w:line="300" w:lineRule="auto"/>
        <w:ind w:left="714" w:hanging="357"/>
        <w:jc w:val="both"/>
        <w:outlineLvl w:val="1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Примерные программы по учебным предметам. П76 Физическая культура. 1-4 классы: проект. – 3 – е изд. – М.: Просвещение, 2011.- 61с. – Стандарты второго поколения.</w:t>
      </w:r>
    </w:p>
    <w:p w:rsidR="0053265A" w:rsidRPr="006D5BE0" w:rsidRDefault="0053265A" w:rsidP="0053265A">
      <w:pPr>
        <w:pStyle w:val="a6"/>
        <w:numPr>
          <w:ilvl w:val="0"/>
          <w:numId w:val="8"/>
        </w:numPr>
        <w:spacing w:after="312" w:line="300" w:lineRule="auto"/>
        <w:ind w:left="714" w:right="40" w:hanging="35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Спортивно-оздоровительные мероприятия в школе  Дни здоровья, спортивные праздники, конкурсы /авт.-сост. О.В.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Белоножкина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др. Учитель 2007-173с.</w:t>
      </w:r>
    </w:p>
    <w:p w:rsidR="0053265A" w:rsidRPr="006D5BE0" w:rsidRDefault="0053265A" w:rsidP="0053265A">
      <w:pPr>
        <w:pStyle w:val="a6"/>
        <w:keepNext/>
        <w:keepLines/>
        <w:numPr>
          <w:ilvl w:val="0"/>
          <w:numId w:val="8"/>
        </w:numPr>
        <w:spacing w:after="312" w:line="300" w:lineRule="auto"/>
        <w:ind w:left="714" w:right="40" w:hanging="357"/>
        <w:jc w:val="both"/>
        <w:outlineLvl w:val="1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Справочник учителя физической культуры</w:t>
      </w:r>
      <w:proofErr w:type="gram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/А</w:t>
      </w:r>
      <w:proofErr w:type="gram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вт.- сост. П.А. Киселев, С.Б. Киселева – Волгоград: Учитель, 2011.- 251 </w:t>
      </w:r>
      <w:proofErr w:type="gram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с</w:t>
      </w:r>
      <w:proofErr w:type="gram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53265A" w:rsidRPr="006D5BE0" w:rsidRDefault="0053265A" w:rsidP="0053265A">
      <w:pPr>
        <w:pStyle w:val="a6"/>
        <w:keepNext/>
        <w:keepLines/>
        <w:numPr>
          <w:ilvl w:val="0"/>
          <w:numId w:val="8"/>
        </w:numPr>
        <w:spacing w:after="312" w:line="300" w:lineRule="auto"/>
        <w:ind w:left="714" w:right="40" w:hanging="357"/>
        <w:jc w:val="both"/>
        <w:outlineLvl w:val="1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Физическая культура. 1 – 4 классы. Методические рекомендации для учителя. Егоров Б.Б.,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Пересадина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Ю.Е. ,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Цандыков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В.Э. – М.: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Баласс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, 2012.-128с.</w:t>
      </w:r>
    </w:p>
    <w:p w:rsidR="0053265A" w:rsidRPr="006D5BE0" w:rsidRDefault="0053265A" w:rsidP="0053265A">
      <w:pPr>
        <w:pStyle w:val="a6"/>
        <w:keepNext/>
        <w:keepLines/>
        <w:numPr>
          <w:ilvl w:val="0"/>
          <w:numId w:val="8"/>
        </w:numPr>
        <w:spacing w:after="312" w:line="300" w:lineRule="auto"/>
        <w:ind w:left="714" w:right="40" w:hanging="357"/>
        <w:jc w:val="both"/>
        <w:outlineLvl w:val="1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Физическая культура: учебное пособие /В.Л.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Мустаев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; под научной редакцией Н.А. Заруба, консультант по методике Л.А. Коровина. – Кемерово: изд-во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КРИПКиПРО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, 2008.- 140с.</w:t>
      </w:r>
    </w:p>
    <w:p w:rsidR="0053265A" w:rsidRPr="006D5BE0" w:rsidRDefault="0053265A" w:rsidP="0053265A">
      <w:pPr>
        <w:pStyle w:val="a6"/>
        <w:numPr>
          <w:ilvl w:val="0"/>
          <w:numId w:val="8"/>
        </w:numPr>
        <w:spacing w:after="312" w:line="300" w:lineRule="auto"/>
        <w:ind w:left="714" w:right="40" w:hanging="35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Физическая культура. Учебник для начальной школы. Книга 1/авт. Егоров Б.Б.,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Пересадин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Ю.Е – М.: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Баласс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, 2012.-80с.</w:t>
      </w:r>
    </w:p>
    <w:p w:rsidR="0053265A" w:rsidRPr="006D5BE0" w:rsidRDefault="0053265A" w:rsidP="0053265A">
      <w:pPr>
        <w:pStyle w:val="a6"/>
        <w:numPr>
          <w:ilvl w:val="0"/>
          <w:numId w:val="8"/>
        </w:numPr>
        <w:spacing w:after="312" w:line="300" w:lineRule="auto"/>
        <w:ind w:left="714" w:right="40" w:hanging="357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Физическая культура. Учебник для начальной школы. Книга 2 /авт. Егоров Б.Б.,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Пересадин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Ю.Е – М.: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Баласс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, 2011.-80с.</w:t>
      </w:r>
    </w:p>
    <w:p w:rsidR="0053265A" w:rsidRPr="006D5BE0" w:rsidRDefault="0053265A" w:rsidP="0053265A">
      <w:pPr>
        <w:pStyle w:val="a3"/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Физическая культура. Входные и итоговые проверочные работы: 1-4 классы</w:t>
      </w:r>
      <w:proofErr w:type="gram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/ А</w:t>
      </w:r>
      <w:proofErr w:type="gram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 xml:space="preserve">вт.- сост. В.Н. </w:t>
      </w:r>
      <w:proofErr w:type="spell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Верхлин</w:t>
      </w:r>
      <w:proofErr w:type="spell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, К.А. Воронцов.- М.:ВАКО, 2011.- 48с</w:t>
      </w:r>
      <w:proofErr w:type="gramStart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.-</w:t>
      </w:r>
      <w:proofErr w:type="gramEnd"/>
      <w:r w:rsidRPr="006D5BE0">
        <w:rPr>
          <w:rFonts w:ascii="Times New Roman" w:hAnsi="Times New Roman"/>
          <w:color w:val="0D0D0D" w:themeColor="text1" w:themeTint="F2"/>
          <w:sz w:val="28"/>
          <w:szCs w:val="28"/>
        </w:rPr>
        <w:t>Контрольно -измерительные материалы</w:t>
      </w:r>
    </w:p>
    <w:p w:rsidR="0053265A" w:rsidRPr="0015176C" w:rsidRDefault="0053265A" w:rsidP="0053265A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</w:t>
      </w: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1-й класс (33 часа)</w:t>
      </w:r>
    </w:p>
    <w:p w:rsidR="0053265A" w:rsidRPr="007309C0" w:rsidRDefault="0053265A" w:rsidP="00532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3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"/>
        <w:gridCol w:w="6337"/>
        <w:gridCol w:w="762"/>
        <w:gridCol w:w="1042"/>
      </w:tblGrid>
      <w:tr w:rsidR="0053265A" w:rsidRPr="007309C0" w:rsidTr="00697928">
        <w:trPr>
          <w:trHeight w:hRule="exact" w:val="621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7309C0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C0">
              <w:rPr>
                <w:rFonts w:ascii="Times New Roman" w:hAnsi="Times New Roman"/>
                <w:color w:val="000000"/>
              </w:rPr>
              <w:t>№</w:t>
            </w:r>
          </w:p>
          <w:p w:rsidR="0053265A" w:rsidRPr="007309C0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</w:rPr>
            </w:pPr>
          </w:p>
          <w:p w:rsidR="0053265A" w:rsidRPr="007309C0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C0">
              <w:rPr>
                <w:rFonts w:ascii="Times New Roman" w:hAnsi="Times New Roman"/>
                <w:color w:val="000000"/>
              </w:rPr>
              <w:t>Тема занятия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7309C0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C0">
              <w:rPr>
                <w:rFonts w:ascii="Times New Roman" w:hAnsi="Times New Roman"/>
                <w:color w:val="000000"/>
              </w:rPr>
              <w:t>Кол-во</w:t>
            </w:r>
          </w:p>
          <w:p w:rsidR="0053265A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9C0">
              <w:rPr>
                <w:rFonts w:ascii="Times New Roman" w:hAnsi="Times New Roman"/>
                <w:color w:val="000000"/>
              </w:rPr>
              <w:t>часов</w:t>
            </w:r>
          </w:p>
          <w:p w:rsidR="0053265A" w:rsidRPr="007309C0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265A" w:rsidRPr="007309C0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3265A" w:rsidRPr="00495757" w:rsidTr="00697928">
        <w:trPr>
          <w:trHeight w:hRule="exact" w:val="37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Гуси-лебеди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3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 медведя </w:t>
            </w:r>
            <w:proofErr w:type="gramStart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во</w:t>
            </w:r>
            <w:proofErr w:type="gramEnd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бору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Филин и пташки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7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Палочка- выручалочка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Блуждающий мяч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Классики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Ловишка</w:t>
            </w:r>
            <w:proofErr w:type="spellEnd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кругу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Пчелки и ласточки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К своим флажкам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Кот идет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Северный и южный ветер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4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Соревнования скороходов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Колдунчики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Аисты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Пчелы и медведи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438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Хитрая лиса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Ловишки</w:t>
            </w:r>
            <w:proofErr w:type="spellEnd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приседаниями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66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Переправа с досками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3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Туннель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Собери урожай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На погрузке арбузов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Принеси мяч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Успей перебежать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С мячом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Весёлые старты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14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95757">
              <w:rPr>
                <w:rFonts w:ascii="Times New Roman" w:hAnsi="Times New Roman"/>
                <w:sz w:val="26"/>
                <w:szCs w:val="26"/>
              </w:rPr>
              <w:t>Совушка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Мышеловка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Пустое место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2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Карусель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5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Кто быстрее?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3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Конники-спортсмены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62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Лягушата и цыплята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495757" w:rsidTr="00697928">
        <w:trPr>
          <w:trHeight w:hRule="exact" w:val="34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Карлики и великаны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265A" w:rsidRDefault="0053265A" w:rsidP="0053265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3265A" w:rsidRDefault="0053265A" w:rsidP="0053265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3265A" w:rsidRDefault="0053265A" w:rsidP="0053265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Календарно - тематическое планирование</w:t>
      </w: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</w:t>
      </w: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2-й класс (3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часа)</w:t>
      </w:r>
    </w:p>
    <w:p w:rsidR="0053265A" w:rsidRPr="007309C0" w:rsidRDefault="0053265A" w:rsidP="00532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7655"/>
        <w:gridCol w:w="567"/>
        <w:gridCol w:w="793"/>
      </w:tblGrid>
      <w:tr w:rsidR="0053265A" w:rsidRPr="007309C0" w:rsidTr="00697928">
        <w:trPr>
          <w:trHeight w:hRule="exact"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3FF8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43FF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43FF8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D43FF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3FF8"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3FF8">
              <w:rPr>
                <w:rFonts w:ascii="Times New Roman" w:hAnsi="Times New Roman"/>
                <w:color w:val="000000"/>
                <w:sz w:val="18"/>
                <w:szCs w:val="18"/>
              </w:rPr>
              <w:t>Кол-во</w:t>
            </w:r>
          </w:p>
          <w:p w:rsidR="0053265A" w:rsidRPr="00D43FF8" w:rsidRDefault="0053265A" w:rsidP="006979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3FF8">
              <w:rPr>
                <w:rFonts w:ascii="Times New Roman" w:hAnsi="Times New Roman"/>
                <w:color w:val="000000"/>
                <w:sz w:val="18"/>
                <w:szCs w:val="18"/>
              </w:rPr>
              <w:t>часов</w:t>
            </w:r>
          </w:p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265A" w:rsidRPr="00D43FF8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3FF8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53265A" w:rsidRPr="007309C0" w:rsidTr="00697928">
        <w:trPr>
          <w:trHeight w:hRule="exact"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«Жмурки»</w:t>
            </w:r>
          </w:p>
          <w:p w:rsidR="0053265A" w:rsidRPr="00495757" w:rsidRDefault="0053265A" w:rsidP="00697928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«Кот и мышь»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«Горелки»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«Салки»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«Пятнашки»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«Охотники и зайцы»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«Фанты»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«Ловушки с приседаниями»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Русская народная игра «Волк»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«Птицелов»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</w:t>
            </w:r>
            <w:proofErr w:type="spellStart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Совушка</w:t>
            </w:r>
            <w:proofErr w:type="spellEnd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«Мышеловка»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«Пустое место»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«Карусель»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«Кто быстрее?»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«Конники-спортсмены»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«Лягушата и цыплята»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Подвижная игра «Карлики и великаны»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Эстафета «Передача мяча»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Эстафета «С мячом»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Эстафета зверей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Эстафета «</w:t>
            </w:r>
            <w:proofErr w:type="gramStart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Быстрые</w:t>
            </w:r>
            <w:proofErr w:type="gramEnd"/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ловкие»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Эстафета «Вызов номеров»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Эстафета по кругу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Эстафета с обручем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Эстафета со скакалкой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Русская народная игра «Гори, гори ясно!»</w:t>
            </w:r>
          </w:p>
          <w:p w:rsidR="0053265A" w:rsidRPr="00495757" w:rsidRDefault="0053265A" w:rsidP="00697928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Башкирские народные игры «Юрта», «Медный пень»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Бурятская народная игра «Ищем палочку»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Дагестанские народные игры «Выбей из круга», «Подними платок»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Марийская народная игра «Катание мяча»</w:t>
            </w:r>
          </w:p>
          <w:p w:rsidR="0053265A" w:rsidRPr="00495757" w:rsidRDefault="0053265A" w:rsidP="00697928">
            <w:pPr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Татарская народная игра «Серый волк»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Якутские народные игры «Сокол и лиса», «Пятнашки»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265A" w:rsidRPr="007309C0" w:rsidTr="00697928">
        <w:trPr>
          <w:trHeight w:hRule="exact"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Чувашская игра «Рыбки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265A" w:rsidRPr="00495757" w:rsidRDefault="0053265A" w:rsidP="00697928">
            <w:pPr>
              <w:jc w:val="center"/>
              <w:rPr>
                <w:sz w:val="26"/>
                <w:szCs w:val="26"/>
              </w:rPr>
            </w:pPr>
            <w:r w:rsidRPr="004957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65A" w:rsidRPr="00495757" w:rsidRDefault="0053265A" w:rsidP="0069792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</w:t>
      </w: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3-й класс (3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часа)</w:t>
      </w:r>
    </w:p>
    <w:p w:rsidR="0053265A" w:rsidRPr="007309C0" w:rsidRDefault="0053265A" w:rsidP="005326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034" w:type="dxa"/>
        <w:tblLayout w:type="fixed"/>
        <w:tblLook w:val="0000"/>
      </w:tblPr>
      <w:tblGrid>
        <w:gridCol w:w="675"/>
        <w:gridCol w:w="6663"/>
        <w:gridCol w:w="654"/>
        <w:gridCol w:w="1042"/>
      </w:tblGrid>
      <w:tr w:rsidR="0053265A" w:rsidRPr="007309C0" w:rsidTr="00697928">
        <w:trPr>
          <w:trHeight w:hRule="exact" w:val="621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92F9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92F9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592F9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color w:val="000000"/>
                <w:sz w:val="18"/>
                <w:szCs w:val="18"/>
              </w:rPr>
              <w:t>Кол-во часов</w:t>
            </w: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53265A" w:rsidRPr="00495757" w:rsidTr="00697928">
        <w:trPr>
          <w:trHeight w:hRule="exact" w:val="372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«Краски»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36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«Гори, гори ясно»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2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Русская народная игра «</w:t>
            </w:r>
            <w:proofErr w:type="spellStart"/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Ляпка</w:t>
            </w:r>
            <w:proofErr w:type="spellEnd"/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8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Башкирские народные игры «Юрта», «Медный пень»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555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Бурятская народная игра «Ищем палочку»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48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Дагестанские народные игры «Выбей из круга», «Подними платок»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553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Кабардино-балкарская народная игра «Под буркой»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523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Калмыцкие народные игры «Прятки», «</w:t>
            </w:r>
            <w:proofErr w:type="spellStart"/>
            <w:r w:rsidRPr="00592F9E">
              <w:rPr>
                <w:rFonts w:ascii="Times New Roman" w:hAnsi="Times New Roman"/>
                <w:sz w:val="24"/>
                <w:szCs w:val="24"/>
              </w:rPr>
              <w:t>Альчик</w:t>
            </w:r>
            <w:proofErr w:type="spellEnd"/>
            <w:r w:rsidRPr="00592F9E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Карельские народные игры «Мяч», «Я есть!»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53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Игры народов Коми «Невод»</w:t>
            </w:r>
            <w:proofErr w:type="gramStart"/>
            <w:r w:rsidRPr="00592F9E">
              <w:rPr>
                <w:rFonts w:ascii="Times New Roman" w:hAnsi="Times New Roman"/>
                <w:sz w:val="24"/>
                <w:szCs w:val="24"/>
              </w:rPr>
              <w:t>,»</w:t>
            </w:r>
            <w:proofErr w:type="gramEnd"/>
            <w:r w:rsidRPr="00592F9E">
              <w:rPr>
                <w:rFonts w:ascii="Times New Roman" w:hAnsi="Times New Roman"/>
                <w:sz w:val="24"/>
                <w:szCs w:val="24"/>
              </w:rPr>
              <w:t>Стой, олень!»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Марийская народная игра «Катание мяча»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214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Татарская народная игра «Серый волк»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8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Якутские народные игры «Сокол и лиса», «Пятнашки»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267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Удмуртские народные игры «Водяной», «Серый зайка»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28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Чечено-ингушская игра «Чиж»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280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Тувинские народные игры «Стрельба в мишень», «Борьба»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66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Мордовские народные игры «Котел», «Круговой»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66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Северо-осетинская игра «Борьба за флажки»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16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Чувашская игра «Рыбки»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511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Игра народов Сибири и Дальнего Востока «Льдинки, ветер и мороз»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0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Эстафета «Вызов номеров»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Эстафета по кругу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Эстафета с обручем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Эстафета с мячом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Эстафета «</w:t>
            </w:r>
            <w:proofErr w:type="gramStart"/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Быстрые</w:t>
            </w:r>
            <w:proofErr w:type="gramEnd"/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ловкие»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14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Эстафета «Встречная»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7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spacing w:line="220" w:lineRule="exact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Русская народная игра «Салки»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5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Русская народная игра «Пятнашки»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2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зайцы»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52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Русская народная игра «Фанты»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3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Русская народная игра «Ловушки с приседаниями»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62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Русская народная игра «Волк»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Русская народная игра «Птицелов»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F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65A" w:rsidRPr="00495757" w:rsidTr="00697928">
        <w:trPr>
          <w:trHeight w:hRule="exact" w:val="349"/>
        </w:trPr>
        <w:tc>
          <w:tcPr>
            <w:tcW w:w="675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игра «Горелки»</w:t>
            </w:r>
          </w:p>
        </w:tc>
        <w:tc>
          <w:tcPr>
            <w:tcW w:w="654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3265A" w:rsidRPr="00592F9E" w:rsidRDefault="0053265A" w:rsidP="006979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65A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 - тематическое планирование</w:t>
      </w:r>
    </w:p>
    <w:p w:rsidR="0053265A" w:rsidRPr="004931E5" w:rsidRDefault="0053265A" w:rsidP="0053265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кружка «Подвижные игры» 4-й класс (3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4931E5">
        <w:rPr>
          <w:rFonts w:ascii="Times New Roman" w:hAnsi="Times New Roman"/>
          <w:b/>
          <w:bCs/>
          <w:color w:val="000000"/>
          <w:sz w:val="24"/>
          <w:szCs w:val="24"/>
        </w:rPr>
        <w:t>часа)</w:t>
      </w:r>
    </w:p>
    <w:tbl>
      <w:tblPr>
        <w:tblStyle w:val="a7"/>
        <w:tblW w:w="0" w:type="auto"/>
        <w:tblLook w:val="04A0"/>
      </w:tblPr>
      <w:tblGrid>
        <w:gridCol w:w="534"/>
        <w:gridCol w:w="7654"/>
        <w:gridCol w:w="851"/>
        <w:gridCol w:w="708"/>
      </w:tblGrid>
      <w:tr w:rsidR="0053265A" w:rsidRPr="00592F9E" w:rsidTr="00697928">
        <w:trPr>
          <w:trHeight w:val="480"/>
        </w:trPr>
        <w:tc>
          <w:tcPr>
            <w:tcW w:w="534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92F9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92F9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592F9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654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color w:val="000000"/>
                <w:sz w:val="18"/>
                <w:szCs w:val="18"/>
              </w:rPr>
              <w:t>Тема занятия</w:t>
            </w:r>
          </w:p>
        </w:tc>
        <w:tc>
          <w:tcPr>
            <w:tcW w:w="851" w:type="dxa"/>
          </w:tcPr>
          <w:p w:rsidR="0053265A" w:rsidRPr="00592F9E" w:rsidRDefault="0053265A" w:rsidP="006979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color w:val="000000"/>
                <w:sz w:val="18"/>
                <w:szCs w:val="18"/>
              </w:rPr>
              <w:t>Кол-во часо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708" w:type="dxa"/>
          </w:tcPr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265A" w:rsidRPr="00592F9E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2F9E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53265A" w:rsidRPr="00592F9E" w:rsidTr="00697928">
        <w:trPr>
          <w:trHeight w:val="306"/>
        </w:trPr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«Бездомный заяц»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«Прыжок за прыжком»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3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«Мячом в корзину»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4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«Не давай мяч водящему»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5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«Подвижная цель»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6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«Мяч соседу»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7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«Мяч среднему»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8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Подвижная игра  </w:t>
            </w:r>
            <w:r>
              <w:rPr>
                <w:rFonts w:ascii="Times New Roman" w:hAnsi="Times New Roman"/>
              </w:rPr>
              <w:t>«Школа мяча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9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Подвижная игра  </w:t>
            </w:r>
            <w:r>
              <w:rPr>
                <w:rFonts w:ascii="Times New Roman" w:hAnsi="Times New Roman"/>
              </w:rPr>
              <w:t>«С двумя мячами навстречу»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10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Подвижная игра  </w:t>
            </w:r>
            <w:r>
              <w:rPr>
                <w:rFonts w:ascii="Times New Roman" w:hAnsi="Times New Roman"/>
              </w:rPr>
              <w:t>«Охотники»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11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Подвижная игра  </w:t>
            </w:r>
            <w:r>
              <w:rPr>
                <w:rFonts w:ascii="Times New Roman" w:hAnsi="Times New Roman"/>
              </w:rPr>
              <w:t>«Защити башню»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12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Подвижная игра  </w:t>
            </w:r>
            <w:r>
              <w:rPr>
                <w:rFonts w:ascii="Times New Roman" w:hAnsi="Times New Roman"/>
              </w:rPr>
              <w:t>«Дальше бросишь – ближе бежать»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13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Подвижная игра  </w:t>
            </w:r>
            <w:r>
              <w:rPr>
                <w:rFonts w:ascii="Times New Roman" w:hAnsi="Times New Roman"/>
              </w:rPr>
              <w:t>«Цвет»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rPr>
          <w:trHeight w:val="320"/>
        </w:trPr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14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Подвижная игра  </w:t>
            </w:r>
            <w:r>
              <w:rPr>
                <w:rFonts w:ascii="Times New Roman" w:hAnsi="Times New Roman"/>
              </w:rPr>
              <w:t>«Не наступи на снежный ком»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15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</w:t>
            </w:r>
            <w:r>
              <w:rPr>
                <w:rFonts w:ascii="Times New Roman" w:hAnsi="Times New Roman"/>
              </w:rPr>
              <w:t xml:space="preserve"> «Салка и мяч»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16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  <w:color w:val="000000"/>
              </w:rPr>
              <w:t>Эстафета «Передача мяча»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17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Эстафета со скакалкой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18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  <w:color w:val="000000"/>
              </w:rPr>
              <w:t>Эстафета «С мячом»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19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  <w:color w:val="000000"/>
              </w:rPr>
              <w:t>Эстафета зверей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20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  <w:color w:val="000000"/>
              </w:rPr>
              <w:t>Эстафета «</w:t>
            </w:r>
            <w:proofErr w:type="gramStart"/>
            <w:r w:rsidRPr="00D61825">
              <w:rPr>
                <w:rFonts w:ascii="Times New Roman" w:hAnsi="Times New Roman"/>
                <w:color w:val="000000"/>
              </w:rPr>
              <w:t>Быстрые</w:t>
            </w:r>
            <w:proofErr w:type="gramEnd"/>
            <w:r w:rsidRPr="00D61825">
              <w:rPr>
                <w:rFonts w:ascii="Times New Roman" w:hAnsi="Times New Roman"/>
                <w:color w:val="000000"/>
              </w:rPr>
              <w:t xml:space="preserve"> и ловкие»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21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  <w:color w:val="000000"/>
              </w:rPr>
              <w:t>Эстафета «Вызов номеров»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22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  <w:color w:val="000000"/>
              </w:rPr>
              <w:t>Эстафета по кругу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23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  <w:color w:val="000000"/>
              </w:rPr>
              <w:t>Эстафета с обручем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24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Эстафеты-поезда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25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Эстафета-чехарда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26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Подвижная игра «Защищай товарища», «Тяни-толкай»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27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Подвижная игра  «Дай руку», «Повтори-ка»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28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наших бабушек «12 палочек», «Заря»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29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наших бабушек «</w:t>
            </w:r>
            <w:proofErr w:type="spellStart"/>
            <w:r>
              <w:rPr>
                <w:rFonts w:ascii="Times New Roman" w:hAnsi="Times New Roman"/>
              </w:rPr>
              <w:t>Горелочки</w:t>
            </w:r>
            <w:proofErr w:type="spellEnd"/>
            <w:r>
              <w:rPr>
                <w:rFonts w:ascii="Times New Roman" w:hAnsi="Times New Roman"/>
              </w:rPr>
              <w:t>», «Звери»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30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народов Дальнего Востока «Ручейки, озера», «Оленьи упряжки»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31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народов Дальнего Востока «Каюр и собаки», «Нарты-сани»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32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разных народов: «Аисты» - украинская игра, «Золотое </w:t>
            </w:r>
            <w:proofErr w:type="spellStart"/>
            <w:r>
              <w:rPr>
                <w:rFonts w:ascii="Times New Roman" w:hAnsi="Times New Roman"/>
              </w:rPr>
              <w:t>зернятко</w:t>
            </w:r>
            <w:proofErr w:type="spellEnd"/>
            <w:r>
              <w:rPr>
                <w:rFonts w:ascii="Times New Roman" w:hAnsi="Times New Roman"/>
              </w:rPr>
              <w:t>» - Белоруссия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rPr>
          <w:trHeight w:val="156"/>
        </w:trPr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33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Игры разных народов: «Аист и лягушки» - Япония, «Лиса и </w:t>
            </w:r>
            <w:proofErr w:type="spellStart"/>
            <w:r>
              <w:rPr>
                <w:rFonts w:ascii="Times New Roman" w:hAnsi="Times New Roman"/>
              </w:rPr>
              <w:t>квочка</w:t>
            </w:r>
            <w:proofErr w:type="spellEnd"/>
            <w:r>
              <w:rPr>
                <w:rFonts w:ascii="Times New Roman" w:hAnsi="Times New Roman"/>
              </w:rPr>
              <w:t>» - Турция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53265A" w:rsidRPr="00592F9E" w:rsidTr="00697928">
        <w:tc>
          <w:tcPr>
            <w:tcW w:w="534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654" w:type="dxa"/>
          </w:tcPr>
          <w:p w:rsidR="0053265A" w:rsidRPr="00D61825" w:rsidRDefault="0053265A" w:rsidP="006979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разных народов: «Молотилка» - Йемен, «Буйволы в загоне» - Судан</w:t>
            </w:r>
          </w:p>
        </w:tc>
        <w:tc>
          <w:tcPr>
            <w:tcW w:w="851" w:type="dxa"/>
          </w:tcPr>
          <w:p w:rsidR="0053265A" w:rsidRPr="00D61825" w:rsidRDefault="0053265A" w:rsidP="00697928">
            <w:pPr>
              <w:jc w:val="center"/>
              <w:rPr>
                <w:rFonts w:ascii="Times New Roman" w:hAnsi="Times New Roman"/>
              </w:rPr>
            </w:pPr>
            <w:r w:rsidRPr="00D61825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</w:tcPr>
          <w:p w:rsidR="0053265A" w:rsidRPr="00D61825" w:rsidRDefault="0053265A" w:rsidP="00697928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D2BAC" w:rsidRDefault="00ED2BAC" w:rsidP="0053265A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</w:pPr>
    </w:p>
    <w:sectPr w:rsidR="00ED2BAC" w:rsidSect="009277E6">
      <w:footerReference w:type="default" r:id="rId8"/>
      <w:pgSz w:w="11906" w:h="16838" w:code="9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928" w:rsidRDefault="00697928" w:rsidP="005A7F52">
      <w:pPr>
        <w:spacing w:after="0" w:line="240" w:lineRule="auto"/>
      </w:pPr>
      <w:r>
        <w:separator/>
      </w:r>
    </w:p>
  </w:endnote>
  <w:endnote w:type="continuationSeparator" w:id="1">
    <w:p w:rsidR="00697928" w:rsidRDefault="00697928" w:rsidP="005A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5860"/>
    </w:sdtPr>
    <w:sdtContent>
      <w:p w:rsidR="00697928" w:rsidRDefault="00284108">
        <w:pPr>
          <w:pStyle w:val="ae"/>
          <w:jc w:val="right"/>
        </w:pPr>
        <w:fldSimple w:instr=" PAGE   \* MERGEFORMAT ">
          <w:r w:rsidR="009277E6">
            <w:rPr>
              <w:noProof/>
            </w:rPr>
            <w:t>17</w:t>
          </w:r>
        </w:fldSimple>
      </w:p>
    </w:sdtContent>
  </w:sdt>
  <w:p w:rsidR="00697928" w:rsidRDefault="0069792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928" w:rsidRDefault="00697928" w:rsidP="005A7F52">
      <w:pPr>
        <w:spacing w:after="0" w:line="240" w:lineRule="auto"/>
      </w:pPr>
      <w:r>
        <w:separator/>
      </w:r>
    </w:p>
  </w:footnote>
  <w:footnote w:type="continuationSeparator" w:id="1">
    <w:p w:rsidR="00697928" w:rsidRDefault="00697928" w:rsidP="005A7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174"/>
    <w:multiLevelType w:val="hybridMultilevel"/>
    <w:tmpl w:val="03D690BC"/>
    <w:lvl w:ilvl="0" w:tplc="29F02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8D43A4"/>
    <w:multiLevelType w:val="hybridMultilevel"/>
    <w:tmpl w:val="D0387F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5D06E8"/>
    <w:multiLevelType w:val="hybridMultilevel"/>
    <w:tmpl w:val="F9B2E462"/>
    <w:lvl w:ilvl="0" w:tplc="0419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3">
    <w:nsid w:val="44D56C00"/>
    <w:multiLevelType w:val="hybridMultilevel"/>
    <w:tmpl w:val="31A4B76C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4">
    <w:nsid w:val="47461105"/>
    <w:multiLevelType w:val="hybridMultilevel"/>
    <w:tmpl w:val="A5D44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2588A"/>
    <w:multiLevelType w:val="hybridMultilevel"/>
    <w:tmpl w:val="ED683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F7AA2"/>
    <w:multiLevelType w:val="hybridMultilevel"/>
    <w:tmpl w:val="CF5A6DC8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7">
    <w:nsid w:val="768E02F2"/>
    <w:multiLevelType w:val="hybridMultilevel"/>
    <w:tmpl w:val="966EA374"/>
    <w:lvl w:ilvl="0" w:tplc="04190001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8">
    <w:nsid w:val="7A0D2655"/>
    <w:multiLevelType w:val="hybridMultilevel"/>
    <w:tmpl w:val="1DB87C24"/>
    <w:lvl w:ilvl="0" w:tplc="0419000B">
      <w:start w:val="1"/>
      <w:numFmt w:val="bullet"/>
      <w:lvlText w:val=""/>
      <w:lvlJc w:val="left"/>
      <w:pPr>
        <w:ind w:left="1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2683"/>
    <w:rsid w:val="00040540"/>
    <w:rsid w:val="00175F6E"/>
    <w:rsid w:val="00284108"/>
    <w:rsid w:val="0053265A"/>
    <w:rsid w:val="005A7F52"/>
    <w:rsid w:val="00697928"/>
    <w:rsid w:val="007813BD"/>
    <w:rsid w:val="0086303E"/>
    <w:rsid w:val="008B3D87"/>
    <w:rsid w:val="009277E6"/>
    <w:rsid w:val="00942683"/>
    <w:rsid w:val="00ED2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8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qFormat/>
    <w:rsid w:val="00942683"/>
    <w:pPr>
      <w:spacing w:before="210" w:after="210" w:line="330" w:lineRule="atLeast"/>
      <w:outlineLvl w:val="2"/>
    </w:pPr>
    <w:rPr>
      <w:rFonts w:ascii="Georgia" w:hAnsi="Georgia"/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683"/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94268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nhideWhenUsed/>
    <w:rsid w:val="00942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942683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942683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94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942683"/>
    <w:rPr>
      <w:b/>
      <w:bCs/>
    </w:rPr>
  </w:style>
  <w:style w:type="paragraph" w:styleId="a9">
    <w:name w:val="Body Text"/>
    <w:basedOn w:val="a"/>
    <w:link w:val="aa"/>
    <w:rsid w:val="0094268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9426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Emphasis"/>
    <w:basedOn w:val="a0"/>
    <w:qFormat/>
    <w:rsid w:val="00942683"/>
    <w:rPr>
      <w:i/>
      <w:iCs/>
    </w:rPr>
  </w:style>
  <w:style w:type="paragraph" w:styleId="ac">
    <w:name w:val="header"/>
    <w:basedOn w:val="a"/>
    <w:link w:val="ad"/>
    <w:uiPriority w:val="99"/>
    <w:semiHidden/>
    <w:unhideWhenUsed/>
    <w:rsid w:val="0094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42683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94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2683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4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6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413BA-30A4-4A44-88B6-7B99820B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18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Юрик</dc:creator>
  <cp:keywords/>
  <dc:description/>
  <cp:lastModifiedBy>завучи</cp:lastModifiedBy>
  <cp:revision>5</cp:revision>
  <cp:lastPrinted>2015-01-31T13:52:00Z</cp:lastPrinted>
  <dcterms:created xsi:type="dcterms:W3CDTF">2014-12-29T19:30:00Z</dcterms:created>
  <dcterms:modified xsi:type="dcterms:W3CDTF">2015-01-31T13:53:00Z</dcterms:modified>
</cp:coreProperties>
</file>