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25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9 «Кленок»</w:t>
      </w: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Краткосрочная образовательная практика</w:t>
      </w:r>
    </w:p>
    <w:p w:rsidR="00183213" w:rsidRPr="00393F7A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7A">
        <w:rPr>
          <w:rFonts w:ascii="Times New Roman" w:hAnsi="Times New Roman" w:cs="Times New Roman"/>
          <w:b/>
          <w:sz w:val="28"/>
          <w:szCs w:val="28"/>
        </w:rPr>
        <w:t>«Волшебная аппликация»</w:t>
      </w: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6-7 лет)</w:t>
      </w: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Соликамск, 2015 г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Краткосрочные образовательные практики</w:t>
      </w:r>
      <w:r w:rsidRPr="00115961">
        <w:rPr>
          <w:rFonts w:ascii="Times New Roman" w:hAnsi="Times New Roman" w:cs="Times New Roman"/>
          <w:sz w:val="28"/>
          <w:szCs w:val="28"/>
        </w:rPr>
        <w:t xml:space="preserve"> (КОП) - практико-ориентированная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законченная образовательная д</w:t>
      </w:r>
      <w:r>
        <w:rPr>
          <w:rFonts w:ascii="Times New Roman" w:hAnsi="Times New Roman" w:cs="Times New Roman"/>
          <w:sz w:val="28"/>
          <w:szCs w:val="28"/>
        </w:rPr>
        <w:t>еятельность продолжительностью от 2</w:t>
      </w:r>
      <w:r w:rsidRPr="00115961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115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выбираемая участниками образовательных отношений в соответствии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интересами, которая может быть реализована в формате: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• различных способов и направлений поддержки детской инициативы;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• различных взаимодействий педагогического коллектива с семьями;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• практико-ориентированных курсо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направленных на формирование </w:t>
      </w:r>
      <w:r w:rsidRPr="00115961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практического умения в определенной деятельности создание в процессе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собственного продукта;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• разновозрастных практик, реализуемых в разновозрастных подгруппах</w:t>
      </w:r>
    </w:p>
    <w:p w:rsidR="00183213" w:rsidRPr="00115961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наполняемостью не более 12 человек;</w:t>
      </w:r>
    </w:p>
    <w:p w:rsidR="00183213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961">
        <w:rPr>
          <w:rFonts w:ascii="Times New Roman" w:hAnsi="Times New Roman" w:cs="Times New Roman"/>
          <w:sz w:val="28"/>
          <w:szCs w:val="28"/>
        </w:rPr>
        <w:t>• иных малых образовательных форм (совместной деятельности, игр-забав и др.)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61">
        <w:rPr>
          <w:rFonts w:ascii="Times New Roman" w:hAnsi="Times New Roman" w:cs="Times New Roman"/>
          <w:sz w:val="28"/>
          <w:szCs w:val="28"/>
        </w:rPr>
        <w:t>детей младшего дошкольного возраст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83213" w:rsidRDefault="00183213" w:rsidP="00183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213" w:rsidRPr="00115961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61">
        <w:rPr>
          <w:rFonts w:ascii="Times New Roman" w:hAnsi="Times New Roman" w:cs="Times New Roman"/>
          <w:b/>
          <w:sz w:val="28"/>
          <w:szCs w:val="28"/>
        </w:rPr>
        <w:t>Краткосрочная образовательная практика «Волшебная аппликация»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3213" w:rsidRDefault="00183213" w:rsidP="001832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2566"/>
        <w:gridCol w:w="6439"/>
      </w:tblGrid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9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Актуальность.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- один из видов изобразительной техники, основанный на вырезывании, наложении различных форм и закрепления их на другом материале, принятом за фон. Основным признаком аппликации 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Занятия аппликацией имеют большое значение для гармоничного развития ребёнка. Они способствуют развитию у него творчества, пробуждают фантазию, активизируют наблюдательность, внимание и воображение, воспитывают волю, развивают ручные умения, чувство формы, глазомер и цветоощущение. Работа над композициями из цветной бумаги способствует воспитанию художественного вкуса у детей. Кроме того развивается мелкая моторика руки. Всё это является важным для подготовки ребёнка к школе.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 КОП</w:t>
            </w:r>
          </w:p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3213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rStyle w:val="c3"/>
                <w:sz w:val="28"/>
                <w:szCs w:val="28"/>
              </w:rPr>
              <w:t>Цель:</w:t>
            </w:r>
            <w:r w:rsidRPr="00416197">
              <w:rPr>
                <w:sz w:val="28"/>
                <w:szCs w:val="28"/>
              </w:rPr>
              <w:t xml:space="preserve"> формирование конкретного практического умения (</w:t>
            </w:r>
            <w:r>
              <w:rPr>
                <w:sz w:val="28"/>
                <w:szCs w:val="28"/>
              </w:rPr>
              <w:t xml:space="preserve">создание объёмной аппликации) и возможность получить </w:t>
            </w:r>
            <w:r w:rsidRPr="00416197">
              <w:rPr>
                <w:sz w:val="28"/>
                <w:szCs w:val="28"/>
              </w:rPr>
              <w:t xml:space="preserve"> в процессе посещения курса собственного продукта деятельности.</w:t>
            </w:r>
          </w:p>
          <w:p w:rsidR="00183213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rStyle w:val="c3"/>
                <w:sz w:val="28"/>
                <w:szCs w:val="28"/>
              </w:rPr>
              <w:t>Задачи:</w:t>
            </w:r>
          </w:p>
          <w:p w:rsidR="00183213" w:rsidRPr="00416197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rStyle w:val="c3"/>
                <w:sz w:val="28"/>
                <w:szCs w:val="28"/>
              </w:rPr>
              <w:t xml:space="preserve">- </w:t>
            </w:r>
            <w:r w:rsidRPr="00416197">
              <w:rPr>
                <w:sz w:val="28"/>
                <w:szCs w:val="28"/>
              </w:rPr>
              <w:t xml:space="preserve">вызвать желание у детей </w:t>
            </w:r>
            <w:r>
              <w:rPr>
                <w:sz w:val="28"/>
                <w:szCs w:val="28"/>
              </w:rPr>
              <w:t>делать аппликацию;</w:t>
            </w:r>
          </w:p>
          <w:p w:rsidR="00183213" w:rsidRPr="00416197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sz w:val="28"/>
                <w:szCs w:val="28"/>
              </w:rPr>
              <w:t>- разви</w:t>
            </w:r>
            <w:r>
              <w:rPr>
                <w:sz w:val="28"/>
                <w:szCs w:val="28"/>
              </w:rPr>
              <w:t xml:space="preserve">вать мелкую моторику, внимание, </w:t>
            </w:r>
            <w:r w:rsidRPr="00416197">
              <w:rPr>
                <w:sz w:val="28"/>
                <w:szCs w:val="28"/>
              </w:rPr>
              <w:t>воображение и художественный вкус детей;</w:t>
            </w:r>
          </w:p>
          <w:p w:rsidR="00183213" w:rsidRPr="00416197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sz w:val="28"/>
                <w:szCs w:val="28"/>
              </w:rPr>
              <w:t>- формировать бережное отношение к предметам и материалу (бумаге), привычку содержать в порядке рабочее место;</w:t>
            </w:r>
          </w:p>
          <w:p w:rsidR="00183213" w:rsidRPr="00416197" w:rsidRDefault="00183213" w:rsidP="00795244">
            <w:pPr>
              <w:pStyle w:val="c6"/>
              <w:contextualSpacing/>
              <w:jc w:val="both"/>
              <w:rPr>
                <w:sz w:val="28"/>
                <w:szCs w:val="28"/>
              </w:rPr>
            </w:pPr>
            <w:r w:rsidRPr="00416197">
              <w:rPr>
                <w:sz w:val="28"/>
                <w:szCs w:val="28"/>
              </w:rPr>
              <w:lastRenderedPageBreak/>
              <w:t>- воспитывать дисциплинированность, усидчивость, аккурат</w:t>
            </w:r>
            <w:r>
              <w:rPr>
                <w:sz w:val="28"/>
                <w:szCs w:val="28"/>
              </w:rPr>
              <w:t>ность, целеустремленность детей.</w:t>
            </w:r>
          </w:p>
          <w:p w:rsidR="00183213" w:rsidRPr="00416197" w:rsidRDefault="00183213" w:rsidP="00795244">
            <w:pPr>
              <w:pStyle w:val="c6"/>
              <w:contextualSpacing/>
              <w:jc w:val="both"/>
              <w:rPr>
                <w:rStyle w:val="c3"/>
                <w:sz w:val="28"/>
                <w:szCs w:val="28"/>
              </w:rPr>
            </w:pPr>
          </w:p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 – организационная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часть – показ, объяснение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часть – начало практической части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часть – пальчиковая игра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часть – окончание практической части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часть – итог</w:t>
            </w:r>
          </w:p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97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занятий 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11.35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клей, ножницы, кисти, шаблоны.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метод - показ, зрительный ориентир, помощь педагога-психолога.</w:t>
            </w:r>
          </w:p>
          <w:p w:rsidR="00183213" w:rsidRPr="00416197" w:rsidRDefault="00183213" w:rsidP="0079524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указание, объяснение.</w:t>
            </w:r>
          </w:p>
          <w:p w:rsidR="00183213" w:rsidRDefault="00183213" w:rsidP="007952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отработка практических навыков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pStyle w:val="c11"/>
              <w:rPr>
                <w:sz w:val="28"/>
                <w:szCs w:val="28"/>
              </w:rPr>
            </w:pPr>
            <w:r w:rsidRPr="00416197">
              <w:rPr>
                <w:rStyle w:val="c3"/>
                <w:sz w:val="28"/>
                <w:szCs w:val="28"/>
              </w:rPr>
              <w:t>Заключительный этап</w:t>
            </w:r>
          </w:p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3213" w:rsidRPr="00EB5A6F" w:rsidRDefault="00183213" w:rsidP="00795244">
            <w:pPr>
              <w:pStyle w:val="c1"/>
              <w:contextualSpacing/>
              <w:jc w:val="both"/>
              <w:rPr>
                <w:sz w:val="28"/>
                <w:szCs w:val="28"/>
              </w:rPr>
            </w:pPr>
            <w:r w:rsidRPr="00EB5A6F">
              <w:rPr>
                <w:sz w:val="28"/>
                <w:szCs w:val="28"/>
              </w:rPr>
              <w:t>1. Подготовка к конкурсу «</w:t>
            </w:r>
            <w:r>
              <w:rPr>
                <w:sz w:val="28"/>
                <w:szCs w:val="28"/>
              </w:rPr>
              <w:t>Волшебный мир аппликации</w:t>
            </w:r>
            <w:r w:rsidRPr="00EB5A6F">
              <w:rPr>
                <w:sz w:val="28"/>
                <w:szCs w:val="28"/>
              </w:rPr>
              <w:t xml:space="preserve">» (дети дома изготовляют с родителями </w:t>
            </w:r>
            <w:r>
              <w:rPr>
                <w:sz w:val="28"/>
                <w:szCs w:val="28"/>
              </w:rPr>
              <w:t xml:space="preserve">аппликации </w:t>
            </w:r>
            <w:r w:rsidRPr="00EB5A6F">
              <w:rPr>
                <w:sz w:val="28"/>
                <w:szCs w:val="28"/>
              </w:rPr>
              <w:t>и приносят их в группу на выставку).</w:t>
            </w:r>
          </w:p>
          <w:p w:rsidR="00183213" w:rsidRDefault="00183213" w:rsidP="00795244">
            <w:pPr>
              <w:pStyle w:val="c1"/>
              <w:contextualSpacing/>
              <w:jc w:val="both"/>
              <w:rPr>
                <w:sz w:val="28"/>
                <w:szCs w:val="28"/>
              </w:rPr>
            </w:pPr>
            <w:r w:rsidRPr="00EB5A6F">
              <w:rPr>
                <w:sz w:val="28"/>
                <w:szCs w:val="28"/>
              </w:rPr>
              <w:t>2. Проведение конкурса.</w:t>
            </w:r>
          </w:p>
          <w:p w:rsidR="00183213" w:rsidRDefault="00183213" w:rsidP="00795244">
            <w:pPr>
              <w:pStyle w:val="c1"/>
              <w:contextualSpacing/>
              <w:jc w:val="both"/>
              <w:rPr>
                <w:sz w:val="28"/>
                <w:szCs w:val="28"/>
              </w:rPr>
            </w:pPr>
            <w:r w:rsidRPr="00EB5A6F">
              <w:rPr>
                <w:sz w:val="28"/>
                <w:szCs w:val="28"/>
              </w:rPr>
              <w:t>3. Вручение грамот победителям, а ими являются все дети т. к. они прикоснулись к волшебному миру</w:t>
            </w:r>
            <w:r>
              <w:rPr>
                <w:sz w:val="28"/>
                <w:szCs w:val="28"/>
              </w:rPr>
              <w:t xml:space="preserve"> аппликации.</w:t>
            </w:r>
            <w:r w:rsidRPr="00EB5A6F">
              <w:rPr>
                <w:sz w:val="28"/>
                <w:szCs w:val="28"/>
              </w:rPr>
              <w:t xml:space="preserve"> 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9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auto"/>
          </w:tcPr>
          <w:p w:rsidR="00183213" w:rsidRPr="00416197" w:rsidRDefault="00183213" w:rsidP="007952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зрительно-моторной координации дошкольников. Уверенно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в работе с бумагой. Умение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складывать бумагу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аккуратно вырезать и наклеивать изображения. Понимание словесной инструкции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опорой на наглядность.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конечного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деятельности. </w:t>
            </w:r>
          </w:p>
        </w:tc>
      </w:tr>
    </w:tbl>
    <w:p w:rsidR="00183213" w:rsidRDefault="00183213" w:rsidP="00183213">
      <w:pPr>
        <w:rPr>
          <w:rFonts w:ascii="Times New Roman" w:hAnsi="Times New Roman" w:cs="Times New Roman"/>
          <w:i/>
          <w:sz w:val="28"/>
          <w:szCs w:val="28"/>
        </w:rPr>
      </w:pPr>
    </w:p>
    <w:p w:rsidR="00183213" w:rsidRDefault="00183213" w:rsidP="00183213">
      <w:pPr>
        <w:rPr>
          <w:rFonts w:ascii="Times New Roman" w:hAnsi="Times New Roman" w:cs="Times New Roman"/>
          <w:i/>
          <w:sz w:val="28"/>
          <w:szCs w:val="28"/>
        </w:rPr>
      </w:pPr>
    </w:p>
    <w:p w:rsidR="00183213" w:rsidRDefault="00183213" w:rsidP="00183213">
      <w:pPr>
        <w:rPr>
          <w:rFonts w:ascii="Times New Roman" w:hAnsi="Times New Roman" w:cs="Times New Roman"/>
          <w:i/>
          <w:sz w:val="28"/>
          <w:szCs w:val="28"/>
        </w:rPr>
      </w:pPr>
    </w:p>
    <w:p w:rsidR="00183213" w:rsidRDefault="00183213" w:rsidP="00183213">
      <w:pPr>
        <w:rPr>
          <w:rFonts w:ascii="Times New Roman" w:hAnsi="Times New Roman" w:cs="Times New Roman"/>
          <w:sz w:val="28"/>
          <w:szCs w:val="28"/>
        </w:rPr>
      </w:pPr>
    </w:p>
    <w:p w:rsidR="00183213" w:rsidRPr="00465C7C" w:rsidRDefault="00183213" w:rsidP="0018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7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КОП «Волшебная аппликация».</w:t>
      </w:r>
    </w:p>
    <w:tbl>
      <w:tblPr>
        <w:tblStyle w:val="a3"/>
        <w:tblW w:w="0" w:type="auto"/>
        <w:tblInd w:w="-601" w:type="dxa"/>
        <w:tblLook w:val="04A0"/>
      </w:tblPr>
      <w:tblGrid>
        <w:gridCol w:w="498"/>
        <w:gridCol w:w="2066"/>
        <w:gridCol w:w="2734"/>
        <w:gridCol w:w="3676"/>
        <w:gridCol w:w="1198"/>
      </w:tblGrid>
      <w:tr w:rsidR="00183213" w:rsidTr="00795244">
        <w:tc>
          <w:tcPr>
            <w:tcW w:w="0" w:type="auto"/>
          </w:tcPr>
          <w:p w:rsidR="00183213" w:rsidRPr="00465C7C" w:rsidRDefault="00183213" w:rsidP="007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83213" w:rsidRPr="00465C7C" w:rsidRDefault="00183213" w:rsidP="007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7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183213" w:rsidRPr="00465C7C" w:rsidRDefault="00183213" w:rsidP="007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7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183213" w:rsidRPr="00465C7C" w:rsidRDefault="00183213" w:rsidP="007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183213" w:rsidRPr="00465C7C" w:rsidRDefault="00183213" w:rsidP="0079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7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«Георгины»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 приемами складывания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одного цветка вырезаем 4 круга из бумаги: 2 одинаковых и 2 с разницей в диаметре в 1 см. Из каждого круга складываем юбочки. Закругляем нижний правый угол. Сначала к стебельку приклеиваем 2 самые большие заготовки (намазываем клеем только середину), затем среднюю и, наконец, самую маленькую. Приклеиваем цветок к стебельку. Тычинки вырезаем из бархатной бумаги, вазу – из голубой бумаги для ксерокса.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2015 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приёмами складывания бумаги, 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бумаги вырезаем большой синий и маленький фиолетовый круги, а также белый и фиолетовый прямоугольники. Из синего круга складываем юбочки: для мамы, дочки,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Подравниваем подол юбочки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разворачиваем заготовку так, чтобы получилась юбочка для дочки. Из этой юбочки Буратино захотел сшить себе брюки. Внизу, посередине заготовки, он вырезал длинный острый (как его нос) треугольник. Т.к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уратино любил озорничать он вырезал на каждой «ножке» по флажку. И так они ему понравились, что он взял фиолетовую заготовку, снова вырезал брюки и превратил «ножки» во флажки. Буратино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развернул обе заготовки и склеил их серединки. Получился василёк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 тычинок он нарезал «вермишель» из белого и фиолетового прямоугольников, перемешал её, скатал тугой шарик и приклеил его к середине цветка. Из зелёного квадрата вырезал листья.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 2015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бучать детей изготовлению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объёмной аппликации, 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приемами складывания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усидчивость, аккуратность.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Полоску коричневой бумаги трижды склеиваем пополам – получаем квадрат. Осторожно закругляем уголки и разворачиваем «косичку». Первые 2 звена закрепляем 2-мя большими кругами. Из обрезков делаем усики. Крылышки вырезаем из жёлтой тонкой гофр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умаги.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2015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 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приемами складывания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ножницами и клеем;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Голову, туловище и рот вырезаем из квадратов, лапы, шар, уши и нос – из прямоугольников, глаза – из конфетти. Из зелёной полоски делаем травку. К шару и к лапе медведя подклеиваем ниточку или тесьму. Чтобы наклеить голову, туловище и уши, заготовки равномерно намазываем клеем. Лапы приклеиваем с помощью одной капли клея на месте соприкосновения с туловищем так, чтобы их можно было поднимать и опускать.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2015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навыки работы с бумагой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развивать воображение,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внимание, глазомер ребёнка.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головы и для туловища возьмём плотную фиолетовую бумагу, для колючек тонкую бумагу.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½ круга склеим конус  - голову. В конус вложим и приклеим туловище – овал, цветной стороной вниз («тапочки для папы»). Сделаем 2 астры без тычинок. Одну астру наклеим близко к конусу на овал. Поднимем лепестки с правой стороны вверх и, отступив на 1 палец вправо, приклеим 2-ю астру. «Причешем» ёжика приоткрытыми ножницами. На вершину конуса наклеим шарик, скатанный из обрезков бумаги, чуть выше - глазки из конфетти. Для колючек используем тонкую цветную бумагу.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2015</w:t>
            </w:r>
          </w:p>
        </w:tc>
      </w:tr>
      <w:tr w:rsidR="00183213" w:rsidTr="00795244">
        <w:tc>
          <w:tcPr>
            <w:tcW w:w="0" w:type="auto"/>
          </w:tcPr>
          <w:p w:rsidR="00183213" w:rsidRDefault="00183213" w:rsidP="0079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 (коллективная работа)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складывать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сты бумаги, 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риучать к точным движениям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под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сознания; развивать глазомер,</w:t>
            </w:r>
            <w:r w:rsidRPr="0041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18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усидчивость, аккуратность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шаблон,  вырезать золотую рыбку. Вырезаем травку, хвосты и плавники, скручиваем волны, делаем камешки из смятой в комочек бумаги. Вспоминаем, в какой сказке жила золотая рыбка. </w:t>
            </w:r>
          </w:p>
        </w:tc>
        <w:tc>
          <w:tcPr>
            <w:tcW w:w="0" w:type="auto"/>
          </w:tcPr>
          <w:p w:rsidR="00183213" w:rsidRDefault="00183213" w:rsidP="00795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2015</w:t>
            </w:r>
          </w:p>
        </w:tc>
      </w:tr>
    </w:tbl>
    <w:p w:rsidR="00183213" w:rsidRPr="006250A8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13" w:rsidRDefault="00183213" w:rsidP="00183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Петрова И.М. «Объёмная аппликация». Учебно-методическое пособие. – 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2005. – 48 л.</w:t>
      </w:r>
    </w:p>
    <w:p w:rsidR="00183213" w:rsidRDefault="00183213" w:rsidP="00183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B18" w:rsidRDefault="00263B18"/>
    <w:sectPr w:rsidR="00263B18" w:rsidSect="002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13"/>
    <w:rsid w:val="00183213"/>
    <w:rsid w:val="0026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213"/>
  </w:style>
  <w:style w:type="paragraph" w:customStyle="1" w:styleId="c11">
    <w:name w:val="c11"/>
    <w:basedOn w:val="a"/>
    <w:rsid w:val="001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6235</Characters>
  <Application>Microsoft Office Word</Application>
  <DocSecurity>0</DocSecurity>
  <Lines>51</Lines>
  <Paragraphs>14</Paragraphs>
  <ScaleCrop>false</ScaleCrop>
  <Company>1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2015-10-31T17:30:00Z</dcterms:created>
  <dcterms:modified xsi:type="dcterms:W3CDTF">2015-10-31T17:31:00Z</dcterms:modified>
</cp:coreProperties>
</file>