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F" w:rsidRDefault="00CC36EF" w:rsidP="001E1EF7">
      <w:pPr>
        <w:spacing w:after="0" w:line="270" w:lineRule="atLeas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Консультация </w:t>
      </w:r>
    </w:p>
    <w:p w:rsidR="001E1EF7" w:rsidRPr="00803DEA" w:rsidRDefault="00CC36EF" w:rsidP="001E1EF7">
      <w:pPr>
        <w:spacing w:after="0" w:line="270" w:lineRule="atLeast"/>
        <w:jc w:val="center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 xml:space="preserve"> </w:t>
      </w:r>
      <w:r w:rsidR="001E1EF7" w:rsidRPr="00803DEA">
        <w:rPr>
          <w:b/>
          <w:bCs/>
          <w:sz w:val="28"/>
          <w:szCs w:val="28"/>
          <w:lang w:eastAsia="ru-RU"/>
        </w:rPr>
        <w:t>«Синдром эмоционального выгорания педагогов»</w:t>
      </w:r>
    </w:p>
    <w:p w:rsidR="00CC36EF" w:rsidRDefault="00CC36EF" w:rsidP="001E1EF7">
      <w:pPr>
        <w:spacing w:after="0" w:line="240" w:lineRule="auto"/>
        <w:outlineLvl w:val="1"/>
        <w:rPr>
          <w:b/>
          <w:bCs/>
          <w:sz w:val="28"/>
          <w:szCs w:val="28"/>
          <w:lang w:eastAsia="ru-RU"/>
        </w:rPr>
      </w:pPr>
    </w:p>
    <w:p w:rsidR="001E1EF7" w:rsidRPr="00803DEA" w:rsidRDefault="001E1EF7" w:rsidP="00CC36EF">
      <w:pPr>
        <w:spacing w:after="0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Pr="00803DEA">
        <w:rPr>
          <w:b/>
          <w:bCs/>
          <w:sz w:val="28"/>
          <w:szCs w:val="28"/>
          <w:lang w:eastAsia="ru-RU"/>
        </w:rPr>
        <w:t>Блок 1. Представление о профессиональном выгорании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Что такое синдром профессионального выгорания.</w:t>
      </w:r>
      <w:r w:rsidRPr="00803DEA">
        <w:rPr>
          <w:b/>
          <w:bCs/>
          <w:sz w:val="28"/>
          <w:szCs w:val="28"/>
          <w:lang w:eastAsia="ru-RU"/>
        </w:rPr>
        <w:t> </w:t>
      </w:r>
      <w:r w:rsidRPr="00803DEA">
        <w:rPr>
          <w:sz w:val="28"/>
          <w:szCs w:val="28"/>
          <w:lang w:eastAsia="ru-RU"/>
        </w:rPr>
        <w:t>Начнем с традиционных определений. Обычно </w:t>
      </w:r>
      <w:r w:rsidRPr="00803DEA">
        <w:rPr>
          <w:b/>
          <w:i/>
          <w:iCs/>
          <w:sz w:val="28"/>
          <w:szCs w:val="28"/>
          <w:lang w:eastAsia="ru-RU"/>
        </w:rPr>
        <w:t>профессиональное выгорание </w:t>
      </w:r>
      <w:r w:rsidRPr="00803DEA">
        <w:rPr>
          <w:sz w:val="28"/>
          <w:szCs w:val="28"/>
          <w:lang w:eastAsia="ru-RU"/>
        </w:rPr>
        <w:t xml:space="preserve">определяют как синдром, который развивается на фоне хронического стресса и ведет к истощению эмоционально-энергетических и личностных ресурсов специалиста. </w:t>
      </w:r>
      <w:proofErr w:type="gramStart"/>
      <w:r w:rsidRPr="00803DEA">
        <w:rPr>
          <w:sz w:val="28"/>
          <w:szCs w:val="28"/>
          <w:lang w:eastAsia="ru-RU"/>
        </w:rPr>
        <w:t>Оно считается одной из самых опасных профессиональных «деформаций» тех, кто работает с людьми: педагогов, социальных работников, психологов, менеджеров, врачей, журналистов, бизнесменов и политиков, - всех, чья деятельность невозможна без общения.</w:t>
      </w:r>
      <w:proofErr w:type="gramEnd"/>
      <w:r w:rsidRPr="00803DEA">
        <w:rPr>
          <w:sz w:val="28"/>
          <w:szCs w:val="28"/>
          <w:lang w:eastAsia="ru-RU"/>
        </w:rPr>
        <w:t xml:space="preserve"> Не случайно первая исследовательница этого явления Кристина </w:t>
      </w:r>
      <w:proofErr w:type="spellStart"/>
      <w:r w:rsidRPr="00803DEA">
        <w:rPr>
          <w:sz w:val="28"/>
          <w:szCs w:val="28"/>
          <w:lang w:eastAsia="ru-RU"/>
        </w:rPr>
        <w:t>Маслач</w:t>
      </w:r>
      <w:proofErr w:type="spellEnd"/>
      <w:r w:rsidRPr="00803DEA">
        <w:rPr>
          <w:sz w:val="28"/>
          <w:szCs w:val="28"/>
          <w:lang w:eastAsia="ru-RU"/>
        </w:rPr>
        <w:t xml:space="preserve"> назвала свою книгу: «Эмоциональное сгорание - плата за сочувствие».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 xml:space="preserve">Возникает профессиональное выгорание в результате внутреннего накапливания отрицательных эмоций без соответствующей "разрядки" или "освобождения" от них. </w:t>
      </w:r>
      <w:proofErr w:type="spellStart"/>
      <w:r w:rsidRPr="00803DEA">
        <w:rPr>
          <w:sz w:val="28"/>
          <w:szCs w:val="28"/>
          <w:lang w:eastAsia="ru-RU"/>
        </w:rPr>
        <w:t>A.Мороу</w:t>
      </w:r>
      <w:proofErr w:type="spellEnd"/>
      <w:r w:rsidRPr="00803DEA">
        <w:rPr>
          <w:sz w:val="28"/>
          <w:szCs w:val="28"/>
          <w:lang w:eastAsia="ru-RU"/>
        </w:rPr>
        <w:t xml:space="preserve"> (</w:t>
      </w:r>
      <w:proofErr w:type="spellStart"/>
      <w:r w:rsidRPr="00803DEA">
        <w:rPr>
          <w:sz w:val="28"/>
          <w:szCs w:val="28"/>
          <w:lang w:eastAsia="ru-RU"/>
        </w:rPr>
        <w:t>Morrow</w:t>
      </w:r>
      <w:proofErr w:type="spellEnd"/>
      <w:r w:rsidRPr="00803DEA">
        <w:rPr>
          <w:sz w:val="28"/>
          <w:szCs w:val="28"/>
          <w:lang w:eastAsia="ru-RU"/>
        </w:rPr>
        <w:t>, 1981) предложил яркий эмоциональный образ, отражающий, по его мнению, внутреннее состояние работника, испытывающего профессиональное выгорание: "Запах горящей психологической проводки".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Синдром профессионального выгорания развивается постепенно. Он проходит </w:t>
      </w:r>
      <w:r w:rsidRPr="00803DEA">
        <w:rPr>
          <w:b/>
          <w:bCs/>
          <w:i/>
          <w:iCs/>
          <w:sz w:val="28"/>
          <w:szCs w:val="28"/>
          <w:lang w:eastAsia="ru-RU"/>
        </w:rPr>
        <w:t>три стадии</w:t>
      </w:r>
      <w:r w:rsidRPr="00803DEA">
        <w:rPr>
          <w:sz w:val="28"/>
          <w:szCs w:val="28"/>
          <w:lang w:eastAsia="ru-RU"/>
        </w:rPr>
        <w:t>, как три лестничных пролета в глубины профессиональной непригодности: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Первая стадия</w:t>
      </w:r>
      <w:r w:rsidRPr="00803DEA">
        <w:rPr>
          <w:sz w:val="28"/>
          <w:szCs w:val="28"/>
          <w:lang w:eastAsia="ru-RU"/>
        </w:rPr>
        <w:t> начинается приглушением эмоций, сглаживанием остроты чувств и свежести переживаний. Специалист неожиданно замечает: вроде бы все пока нормально, но... скучно и пусто на душе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Исчезают положительные эмоции. Появляется некоторая отстраненность в отношениях с членами семьи.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Возникает состояние тревожности, неудовлетворенности. Возвращаясь, домой, всё чаще хочется сказать: «Ну, не лезьте ко мне, оставьте в покое!»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На второй</w:t>
      </w:r>
      <w:r w:rsidRPr="00803DEA">
        <w:rPr>
          <w:sz w:val="28"/>
          <w:szCs w:val="28"/>
          <w:lang w:eastAsia="ru-RU"/>
        </w:rPr>
        <w:t> стадии возникают недоразумения с учащимися. Профессионал начинает в кругу своих коллег с пренебрежением говорить о некоторых из них. Постепенно неприязнь проявляется в присутствии учащихся. Вначале это с трудом сдерживаемая антипатия, а затем и вспышки раздражения. Подобное поведение профессионала специалиста – это не осознаваемое им самим проявление самосохранения при общении, превышающем безопасный для организма уровень.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На третьей</w:t>
      </w:r>
      <w:r w:rsidRPr="00803DEA">
        <w:rPr>
          <w:sz w:val="28"/>
          <w:szCs w:val="28"/>
          <w:lang w:eastAsia="ru-RU"/>
        </w:rPr>
        <w:t> стадии притупляются представления о ценностях жизни. Эмоциональное отношение к миру «уплощается», человек становится опасно равнодушным ко всему, даже к собственной жизни.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 xml:space="preserve">По привычке такой человек может еще сохранять внешнюю респектабельность, но его глаза </w:t>
      </w:r>
      <w:proofErr w:type="gramStart"/>
      <w:r w:rsidRPr="00803DEA">
        <w:rPr>
          <w:sz w:val="28"/>
          <w:szCs w:val="28"/>
          <w:lang w:eastAsia="ru-RU"/>
        </w:rPr>
        <w:t>теряют блеск интереса к чему бы то ни было</w:t>
      </w:r>
      <w:proofErr w:type="gramEnd"/>
      <w:r w:rsidRPr="00803DEA">
        <w:rPr>
          <w:sz w:val="28"/>
          <w:szCs w:val="28"/>
          <w:lang w:eastAsia="ru-RU"/>
        </w:rPr>
        <w:t>, и почти физически ощутимый холод безразличия поселяется в его душе.</w:t>
      </w:r>
    </w:p>
    <w:p w:rsidR="001E1EF7" w:rsidRPr="00803DEA" w:rsidRDefault="001E1EF7" w:rsidP="00CC36EF">
      <w:pPr>
        <w:spacing w:after="0" w:line="270" w:lineRule="atLeast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.</w:t>
      </w:r>
    </w:p>
    <w:p w:rsidR="001E1EF7" w:rsidRPr="00803DEA" w:rsidRDefault="001E1EF7" w:rsidP="00CC36EF">
      <w:pPr>
        <w:spacing w:after="0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Анкета для оценки синдрома эмоционального выгорания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i/>
          <w:iCs/>
          <w:sz w:val="28"/>
          <w:szCs w:val="28"/>
          <w:lang w:eastAsia="ru-RU"/>
        </w:rPr>
        <w:lastRenderedPageBreak/>
        <w:t>Инструкция. </w:t>
      </w:r>
      <w:r w:rsidRPr="00803DEA">
        <w:rPr>
          <w:sz w:val="28"/>
          <w:szCs w:val="28"/>
          <w:lang w:eastAsia="ru-RU"/>
        </w:rPr>
        <w:t xml:space="preserve">Ответьте, пожалуйста, на вопросы, представленные </w:t>
      </w:r>
      <w:proofErr w:type="spellStart"/>
      <w:r w:rsidRPr="00803DEA">
        <w:rPr>
          <w:sz w:val="28"/>
          <w:szCs w:val="28"/>
          <w:lang w:eastAsia="ru-RU"/>
        </w:rPr>
        <w:t>ниже</w:t>
      </w:r>
      <w:proofErr w:type="gramStart"/>
      <w:r w:rsidRPr="00803DEA">
        <w:rPr>
          <w:sz w:val="28"/>
          <w:szCs w:val="28"/>
          <w:lang w:eastAsia="ru-RU"/>
        </w:rPr>
        <w:t>.о</w:t>
      </w:r>
      <w:proofErr w:type="gramEnd"/>
      <w:r w:rsidRPr="00803DEA">
        <w:rPr>
          <w:sz w:val="28"/>
          <w:szCs w:val="28"/>
          <w:lang w:eastAsia="ru-RU"/>
        </w:rPr>
        <w:t>твет</w:t>
      </w:r>
      <w:proofErr w:type="spellEnd"/>
      <w:r w:rsidRPr="00803DEA">
        <w:rPr>
          <w:sz w:val="28"/>
          <w:szCs w:val="28"/>
          <w:lang w:eastAsia="ru-RU"/>
        </w:rPr>
        <w:t>, который Вы считаете наиболее подходящим для себя.</w:t>
      </w:r>
    </w:p>
    <w:tbl>
      <w:tblPr>
        <w:tblW w:w="10605" w:type="dxa"/>
        <w:tblCellMar>
          <w:left w:w="0" w:type="dxa"/>
          <w:right w:w="0" w:type="dxa"/>
        </w:tblCellMar>
        <w:tblLook w:val="00A0"/>
      </w:tblPr>
      <w:tblGrid>
        <w:gridCol w:w="5555"/>
        <w:gridCol w:w="1496"/>
        <w:gridCol w:w="1212"/>
        <w:gridCol w:w="1116"/>
        <w:gridCol w:w="1226"/>
      </w:tblGrid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b/>
                <w:bCs/>
                <w:sz w:val="28"/>
                <w:szCs w:val="28"/>
                <w:lang w:eastAsia="ru-RU"/>
              </w:rPr>
              <w:t>Почти никогда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b/>
                <w:bCs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b/>
                <w:bCs/>
                <w:sz w:val="28"/>
                <w:szCs w:val="28"/>
                <w:lang w:eastAsia="ru-RU"/>
              </w:rPr>
              <w:t>Часто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b/>
                <w:bCs/>
                <w:sz w:val="28"/>
                <w:szCs w:val="28"/>
                <w:lang w:eastAsia="ru-RU"/>
              </w:rPr>
              <w:t>Почти</w:t>
            </w:r>
            <w:r w:rsidRPr="00803DEA">
              <w:rPr>
                <w:sz w:val="28"/>
                <w:szCs w:val="28"/>
                <w:lang w:eastAsia="ru-RU"/>
              </w:rPr>
              <w:br/>
            </w:r>
            <w:r w:rsidRPr="00803DEA">
              <w:rPr>
                <w:b/>
                <w:bCs/>
                <w:sz w:val="28"/>
                <w:szCs w:val="28"/>
                <w:lang w:eastAsia="ru-RU"/>
              </w:rPr>
              <w:t>всегда</w:t>
            </w: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1. Я чувствую себя эмоционально опустошенным к концу рабочего дня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2. Я плохо засыпаю из-за переживаний, связанных с работой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3. Эмоциональная нагрузка на работе слишком велика для меня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 xml:space="preserve">4. После рабочего дня я могу срываться на </w:t>
            </w:r>
            <w:proofErr w:type="gramStart"/>
            <w:r w:rsidRPr="00803DEA">
              <w:rPr>
                <w:sz w:val="28"/>
                <w:szCs w:val="28"/>
                <w:lang w:eastAsia="ru-RU"/>
              </w:rPr>
              <w:t>своих</w:t>
            </w:r>
            <w:proofErr w:type="gramEnd"/>
            <w:r w:rsidRPr="00803DEA">
              <w:rPr>
                <w:sz w:val="28"/>
                <w:szCs w:val="28"/>
                <w:lang w:eastAsia="ru-RU"/>
              </w:rPr>
              <w:t xml:space="preserve"> близких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5. Я чувствую, что мои нервы натянуты до предела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6. Мне сложно снять эмоциональное напряжение, возникающее у меня после рабочего дня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7. Моя работа плохо влияет на мое здоровье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8. После рабочего дня у меня уже ни на что не остается сил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E1EF7" w:rsidRPr="00803DEA" w:rsidTr="00481794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tLeast"/>
              <w:jc w:val="both"/>
              <w:rPr>
                <w:sz w:val="28"/>
                <w:szCs w:val="28"/>
                <w:lang w:eastAsia="ru-RU"/>
              </w:rPr>
            </w:pPr>
            <w:r w:rsidRPr="00803DEA">
              <w:rPr>
                <w:sz w:val="28"/>
                <w:szCs w:val="28"/>
                <w:lang w:eastAsia="ru-RU"/>
              </w:rPr>
              <w:t>9. Я чувствую себя перегруженным проблемами других людей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1EF7" w:rsidRPr="00803DEA" w:rsidRDefault="001E1EF7" w:rsidP="00CC36EF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E1EF7" w:rsidRPr="00803DEA" w:rsidRDefault="001E1EF7" w:rsidP="00CC36EF">
      <w:pPr>
        <w:spacing w:after="0" w:line="270" w:lineRule="atLeast"/>
        <w:jc w:val="both"/>
        <w:rPr>
          <w:sz w:val="28"/>
          <w:szCs w:val="28"/>
          <w:lang w:eastAsia="ru-RU"/>
        </w:rPr>
      </w:pPr>
      <w:r w:rsidRPr="00803DEA">
        <w:rPr>
          <w:i/>
          <w:iCs/>
          <w:sz w:val="28"/>
          <w:szCs w:val="28"/>
          <w:lang w:eastAsia="ru-RU"/>
        </w:rPr>
        <w:t>Интерпретация результатов. </w:t>
      </w:r>
      <w:r w:rsidRPr="00803DEA">
        <w:rPr>
          <w:sz w:val="28"/>
          <w:szCs w:val="28"/>
          <w:lang w:eastAsia="ru-RU"/>
        </w:rPr>
        <w:t>Ответы на каждый вопрос оцениваются по 4-х балльной шкале: почти никогда-0 баллов, иногда-1 , часто-2, почти всегда-3балла.</w:t>
      </w:r>
      <w:r w:rsidRPr="00803DEA">
        <w:rPr>
          <w:sz w:val="28"/>
          <w:szCs w:val="28"/>
          <w:lang w:eastAsia="ru-RU"/>
        </w:rPr>
        <w:br/>
        <w:t>Оценка результатов: суммарный показатель менее 3-х баллов – низкий;</w:t>
      </w:r>
    </w:p>
    <w:p w:rsidR="001E1EF7" w:rsidRPr="00803DEA" w:rsidRDefault="001E1EF7" w:rsidP="00CC36EF">
      <w:pPr>
        <w:spacing w:after="0" w:line="270" w:lineRule="atLeast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:rsidR="001E1EF7" w:rsidRPr="00803DEA" w:rsidRDefault="001E1EF7" w:rsidP="00CC36EF">
      <w:pPr>
        <w:spacing w:after="0" w:line="270" w:lineRule="atLeast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   .</w:t>
      </w:r>
    </w:p>
    <w:p w:rsidR="001E1EF7" w:rsidRPr="00803DEA" w:rsidRDefault="001E1EF7" w:rsidP="00CC36EF">
      <w:pPr>
        <w:spacing w:after="0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Блок 2. Внешние и внутренние условия, профессионального «выгорания»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Личностный фактор</w:t>
      </w:r>
      <w:r w:rsidRPr="00803DEA">
        <w:rPr>
          <w:sz w:val="28"/>
          <w:szCs w:val="28"/>
          <w:lang w:eastAsia="ru-RU"/>
        </w:rPr>
        <w:t>. Это, прежде всего, чувство собственной значимости на рабочем месте, возможность профессионального продвижения, автономия и уровень контроля со стороны руководства</w:t>
      </w:r>
      <w:proofErr w:type="gramStart"/>
      <w:r w:rsidRPr="00803DEA">
        <w:rPr>
          <w:sz w:val="28"/>
          <w:szCs w:val="28"/>
          <w:lang w:eastAsia="ru-RU"/>
        </w:rPr>
        <w:t xml:space="preserve"> Е</w:t>
      </w:r>
      <w:proofErr w:type="gramEnd"/>
      <w:r w:rsidRPr="00803DEA">
        <w:rPr>
          <w:sz w:val="28"/>
          <w:szCs w:val="28"/>
          <w:lang w:eastAsia="ru-RU"/>
        </w:rPr>
        <w:t xml:space="preserve">сли специалист чувствует значимость своей деятельности, то он достаточно неуязвим по отношению к эмоциональному выгоранию. Если же работа выглядит в его собственных глазах незначимой, то синдром развивается быстрее. 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Ролевой фактор</w:t>
      </w:r>
      <w:r w:rsidRPr="00803DEA">
        <w:rPr>
          <w:sz w:val="28"/>
          <w:szCs w:val="28"/>
          <w:lang w:eastAsia="ru-RU"/>
        </w:rPr>
        <w:t>. Слаженная, согласованная коллективная работа в ситуации распределенной ответственности как бы предохраняет работника от развития синдрома эмоционального сгорания, несмотря на то, что рабочая нагрузка может быть существенно выше.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Организационный фактор.</w:t>
      </w:r>
      <w:r w:rsidRPr="00803DEA">
        <w:rPr>
          <w:sz w:val="28"/>
          <w:szCs w:val="28"/>
          <w:lang w:eastAsia="ru-RU"/>
        </w:rPr>
        <w:t xml:space="preserve"> На развитие «сгорания» влияет многочасовая работа, но не любая, а неопределенная (т.н. не четко определены  функциональные обязанности) либо </w:t>
      </w:r>
      <w:proofErr w:type="gramStart"/>
      <w:r w:rsidRPr="00803DEA">
        <w:rPr>
          <w:sz w:val="28"/>
          <w:szCs w:val="28"/>
          <w:lang w:eastAsia="ru-RU"/>
        </w:rPr>
        <w:t>работа</w:t>
      </w:r>
      <w:proofErr w:type="gramEnd"/>
      <w:r w:rsidRPr="00803DEA">
        <w:rPr>
          <w:sz w:val="28"/>
          <w:szCs w:val="28"/>
          <w:lang w:eastAsia="ru-RU"/>
        </w:rPr>
        <w:t xml:space="preserve"> не получающая должной оценки. При этом негативно сказывается не раз подвергавшийся критике стиль руководства, при котором «шеф» не позволяет сотруднику проявлять самостоятельность и тем самым лишает его чувства ответственности за свое дело.</w:t>
      </w:r>
    </w:p>
    <w:p w:rsidR="001E1EF7" w:rsidRPr="00803DEA" w:rsidRDefault="001E1EF7" w:rsidP="00CC36EF">
      <w:pPr>
        <w:spacing w:after="0" w:line="240" w:lineRule="auto"/>
        <w:jc w:val="both"/>
        <w:outlineLvl w:val="2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Рассмотрим качества, помогающие специалисту избежать профессионального выгорания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i/>
          <w:iCs/>
          <w:sz w:val="28"/>
          <w:szCs w:val="28"/>
          <w:lang w:eastAsia="ru-RU"/>
        </w:rPr>
        <w:t>В первую очередь</w:t>
      </w:r>
      <w:r w:rsidRPr="00803DEA">
        <w:rPr>
          <w:b/>
          <w:bCs/>
          <w:sz w:val="28"/>
          <w:szCs w:val="28"/>
          <w:lang w:eastAsia="ru-RU"/>
        </w:rPr>
        <w:t>,</w:t>
      </w:r>
      <w:r w:rsidRPr="00803DEA">
        <w:rPr>
          <w:sz w:val="28"/>
          <w:szCs w:val="28"/>
          <w:lang w:eastAsia="ru-RU"/>
        </w:rPr>
        <w:t> это следующие индивидуально-личностные особенности:</w:t>
      </w:r>
    </w:p>
    <w:p w:rsidR="001E1EF7" w:rsidRPr="00803DEA" w:rsidRDefault="001E1EF7" w:rsidP="00CC36EF">
      <w:pPr>
        <w:numPr>
          <w:ilvl w:val="0"/>
          <w:numId w:val="1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хорошее здоровье;</w:t>
      </w:r>
    </w:p>
    <w:p w:rsidR="001E1EF7" w:rsidRPr="00803DEA" w:rsidRDefault="001E1EF7" w:rsidP="00CC36EF">
      <w:pPr>
        <w:numPr>
          <w:ilvl w:val="0"/>
          <w:numId w:val="1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сознательная, целенаправленная забота о своем физическом состоянии (к примеру, занятия спортом и поддержка здорового образа жизни);</w:t>
      </w:r>
    </w:p>
    <w:p w:rsidR="001E1EF7" w:rsidRPr="00803DEA" w:rsidRDefault="001E1EF7" w:rsidP="00CC36EF">
      <w:pPr>
        <w:numPr>
          <w:ilvl w:val="0"/>
          <w:numId w:val="1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высокая самооценка и уверенность в себе, своих способностях и возможностях.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i/>
          <w:iCs/>
          <w:sz w:val="28"/>
          <w:szCs w:val="28"/>
          <w:lang w:eastAsia="ru-RU"/>
        </w:rPr>
        <w:t>Во-вторых,</w:t>
      </w:r>
      <w:r w:rsidRPr="00803DEA">
        <w:rPr>
          <w:sz w:val="28"/>
          <w:szCs w:val="28"/>
          <w:lang w:eastAsia="ru-RU"/>
        </w:rPr>
        <w:t> выгорания избегают люди,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proofErr w:type="gramStart"/>
      <w:r w:rsidRPr="00803DEA">
        <w:rPr>
          <w:sz w:val="28"/>
          <w:szCs w:val="28"/>
          <w:lang w:eastAsia="ru-RU"/>
        </w:rPr>
        <w:t>имеющие, опыт успешного преодоления профессионального стресса;</w:t>
      </w:r>
      <w:proofErr w:type="gramEnd"/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proofErr w:type="gramStart"/>
      <w:r w:rsidRPr="00803DEA">
        <w:rPr>
          <w:sz w:val="28"/>
          <w:szCs w:val="28"/>
          <w:lang w:eastAsia="ru-RU"/>
        </w:rPr>
        <w:t>способные</w:t>
      </w:r>
      <w:proofErr w:type="gramEnd"/>
      <w:r w:rsidRPr="00803DEA">
        <w:rPr>
          <w:sz w:val="28"/>
          <w:szCs w:val="28"/>
          <w:lang w:eastAsia="ru-RU"/>
        </w:rPr>
        <w:t xml:space="preserve"> конструктивно меняться в напряженных условиях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proofErr w:type="gramStart"/>
      <w:r w:rsidRPr="00803DEA">
        <w:rPr>
          <w:sz w:val="28"/>
          <w:szCs w:val="28"/>
          <w:lang w:eastAsia="ru-RU"/>
        </w:rPr>
        <w:t>отличающиеся</w:t>
      </w:r>
      <w:proofErr w:type="gramEnd"/>
      <w:r w:rsidRPr="00803DEA">
        <w:rPr>
          <w:sz w:val="28"/>
          <w:szCs w:val="28"/>
          <w:lang w:eastAsia="ru-RU"/>
        </w:rPr>
        <w:t xml:space="preserve"> высокой подвижностью;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открытостью;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общительностью;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самостоятельностью;</w:t>
      </w:r>
    </w:p>
    <w:p w:rsidR="001E1EF7" w:rsidRPr="00803DEA" w:rsidRDefault="001E1EF7" w:rsidP="00CC36EF">
      <w:pPr>
        <w:numPr>
          <w:ilvl w:val="0"/>
          <w:numId w:val="2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стремлением опираться на собственные силы.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i/>
          <w:iCs/>
          <w:sz w:val="28"/>
          <w:szCs w:val="28"/>
          <w:lang w:eastAsia="ru-RU"/>
        </w:rPr>
        <w:t>В-третьих</w:t>
      </w:r>
      <w:r w:rsidRPr="00803DEA">
        <w:rPr>
          <w:sz w:val="28"/>
          <w:szCs w:val="28"/>
          <w:lang w:eastAsia="ru-RU"/>
        </w:rPr>
        <w:t>, важной отличительной чертой этих людей являются:</w:t>
      </w:r>
    </w:p>
    <w:p w:rsidR="001E1EF7" w:rsidRPr="00803DEA" w:rsidRDefault="001E1EF7" w:rsidP="00CC36EF">
      <w:pPr>
        <w:numPr>
          <w:ilvl w:val="0"/>
          <w:numId w:val="3"/>
        </w:numPr>
        <w:spacing w:after="0" w:line="270" w:lineRule="atLeast"/>
        <w:ind w:left="88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способность формировать и поддерживать в себе позитивные, оптимистичные установки и ценности, как в отношении </w:t>
      </w:r>
      <w:r w:rsidRPr="00803DEA">
        <w:rPr>
          <w:sz w:val="28"/>
          <w:szCs w:val="28"/>
          <w:u w:val="single"/>
          <w:lang w:eastAsia="ru-RU"/>
        </w:rPr>
        <w:t>самих себя, так и других людей и жизни вообще.</w:t>
      </w:r>
    </w:p>
    <w:p w:rsidR="001E1EF7" w:rsidRPr="00803DEA" w:rsidRDefault="001E1EF7" w:rsidP="00CC36EF">
      <w:pPr>
        <w:spacing w:after="0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Блок 3. Профилактика и помощь при выгорании. Что делать, если вы заметили признаки выгорания?</w:t>
      </w:r>
    </w:p>
    <w:p w:rsidR="001E1EF7" w:rsidRPr="00803DEA" w:rsidRDefault="001E1EF7" w:rsidP="00CC36EF">
      <w:pPr>
        <w:spacing w:after="0" w:line="240" w:lineRule="auto"/>
        <w:ind w:firstLine="180"/>
        <w:jc w:val="both"/>
        <w:outlineLvl w:val="1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Полностью исключить в работе профессиональный стресс и профессиональное выгорание в современных условиях невозможно. Но вполне возможно существенно уменьшить их разрушительное влияние на здоровье работающих людей.</w:t>
      </w:r>
    </w:p>
    <w:p w:rsidR="001E1EF7" w:rsidRPr="00803DEA" w:rsidRDefault="001E1EF7" w:rsidP="00CC36EF">
      <w:pPr>
        <w:spacing w:after="0" w:line="240" w:lineRule="auto"/>
        <w:jc w:val="both"/>
        <w:outlineLvl w:val="2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Как избежать встречи с синдромом профессионального «выгорания»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Любите себя или, по крайней мере, старайтесь себе нравиться.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Перестаньте искать в работе счастье или спасение. Она — не убежище, а деятельность, которая хороша сама по себе.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 xml:space="preserve">Перестаньте жить </w:t>
      </w:r>
      <w:proofErr w:type="spellStart"/>
      <w:r w:rsidRPr="00803DEA">
        <w:rPr>
          <w:sz w:val="28"/>
          <w:szCs w:val="28"/>
          <w:lang w:eastAsia="ru-RU"/>
        </w:rPr>
        <w:t>задругих</w:t>
      </w:r>
      <w:proofErr w:type="spellEnd"/>
      <w:r w:rsidRPr="00803DEA">
        <w:rPr>
          <w:sz w:val="28"/>
          <w:szCs w:val="28"/>
          <w:lang w:eastAsia="ru-RU"/>
        </w:rPr>
        <w:t xml:space="preserve"> их жизнью. Живите, пожалуйста, своей. Не вместо людей, а вместе с ними.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Находите время для себя. Вы имеете право не только на рабочую, но и на частную жизнь.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Учитесь трезво осмысливать события каждого дня. Можно сделать традицией вечерний пересмотр событий.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1E1EF7" w:rsidRPr="00803DEA" w:rsidRDefault="001E1EF7" w:rsidP="00CC36EF">
      <w:pPr>
        <w:spacing w:after="0" w:line="240" w:lineRule="auto"/>
        <w:jc w:val="both"/>
        <w:outlineLvl w:val="1"/>
        <w:rPr>
          <w:b/>
          <w:bCs/>
          <w:sz w:val="28"/>
          <w:szCs w:val="28"/>
          <w:lang w:eastAsia="ru-RU"/>
        </w:rPr>
      </w:pPr>
      <w:r w:rsidRPr="00803DEA">
        <w:rPr>
          <w:b/>
          <w:bCs/>
          <w:sz w:val="28"/>
          <w:szCs w:val="28"/>
          <w:lang w:eastAsia="ru-RU"/>
        </w:rPr>
        <w:t>Что делать в ситуации, если вы заметили признаки выгорания?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b/>
          <w:bCs/>
          <w:i/>
          <w:iCs/>
          <w:sz w:val="28"/>
          <w:szCs w:val="28"/>
          <w:lang w:eastAsia="ru-RU"/>
        </w:rPr>
        <w:t>Прежде всего, признать, что они есть. </w:t>
      </w:r>
      <w:r w:rsidRPr="00803DEA">
        <w:rPr>
          <w:sz w:val="28"/>
          <w:szCs w:val="28"/>
          <w:lang w:eastAsia="ru-RU"/>
        </w:rPr>
        <w:t>Трудно признаться самому себе: «я страдаю профессиональным выгоранием». Тем более что в трудных жизненных ситуациях </w:t>
      </w:r>
      <w:r w:rsidRPr="00803DEA">
        <w:rPr>
          <w:i/>
          <w:iCs/>
          <w:sz w:val="28"/>
          <w:szCs w:val="28"/>
          <w:lang w:eastAsia="ru-RU"/>
        </w:rPr>
        <w:t>включаются внутренние неосознаваемые механизмы защиты</w:t>
      </w:r>
      <w:r w:rsidRPr="00803DEA">
        <w:rPr>
          <w:sz w:val="28"/>
          <w:szCs w:val="28"/>
          <w:lang w:eastAsia="ru-RU"/>
        </w:rPr>
        <w:t>. Среди них – рационализация, вытеснение травматических событий, «окаменение» чувств и тела.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Люди часто оценивают эти проявления неверно – как признак собственной «силы». Некоторые защищаются от своих собственных трудных состояний и проблем при помощи </w:t>
      </w:r>
      <w:r w:rsidRPr="00803DEA">
        <w:rPr>
          <w:i/>
          <w:iCs/>
          <w:sz w:val="28"/>
          <w:szCs w:val="28"/>
          <w:lang w:eastAsia="ru-RU"/>
        </w:rPr>
        <w:t>ухода в активность</w:t>
      </w:r>
      <w:r w:rsidRPr="00803DEA">
        <w:rPr>
          <w:sz w:val="28"/>
          <w:szCs w:val="28"/>
          <w:lang w:eastAsia="ru-RU"/>
        </w:rPr>
        <w:t xml:space="preserve">: они стараются не думать о них (помните </w:t>
      </w:r>
      <w:proofErr w:type="spellStart"/>
      <w:r w:rsidRPr="00803DEA">
        <w:rPr>
          <w:sz w:val="28"/>
          <w:szCs w:val="28"/>
          <w:lang w:eastAsia="ru-RU"/>
        </w:rPr>
        <w:t>Скарлет</w:t>
      </w:r>
      <w:proofErr w:type="spellEnd"/>
      <w:r w:rsidRPr="00803DEA">
        <w:rPr>
          <w:sz w:val="28"/>
          <w:szCs w:val="28"/>
          <w:lang w:eastAsia="ru-RU"/>
        </w:rPr>
        <w:t xml:space="preserve"> с ее «Я подумаю об этом завтра»?) и полностью отдают себя работе, помощи другим людям. Помощь другим, действительно, на некоторое время может принести облегчение. Однако только на некоторое время. Ведь </w:t>
      </w:r>
      <w:proofErr w:type="spellStart"/>
      <w:r w:rsidRPr="00803DEA">
        <w:rPr>
          <w:sz w:val="28"/>
          <w:szCs w:val="28"/>
          <w:lang w:eastAsia="ru-RU"/>
        </w:rPr>
        <w:t>сверхактивность</w:t>
      </w:r>
      <w:proofErr w:type="spellEnd"/>
      <w:r w:rsidRPr="00803DEA">
        <w:rPr>
          <w:sz w:val="28"/>
          <w:szCs w:val="28"/>
          <w:lang w:eastAsia="ru-RU"/>
        </w:rPr>
        <w:t xml:space="preserve"> вредна, если она отвлекает внимание от помощи, в которой вы нуждаетесь сами.</w:t>
      </w:r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proofErr w:type="gramStart"/>
      <w:r w:rsidRPr="00803DEA">
        <w:rPr>
          <w:b/>
          <w:bCs/>
          <w:sz w:val="28"/>
          <w:szCs w:val="28"/>
          <w:lang w:eastAsia="ru-RU"/>
        </w:rPr>
        <w:t>Помните</w:t>
      </w:r>
      <w:r w:rsidRPr="00803DEA">
        <w:rPr>
          <w:sz w:val="28"/>
          <w:szCs w:val="28"/>
          <w:lang w:eastAsia="ru-RU"/>
        </w:rPr>
        <w:t>: блокирование своих чувств и активность, выраженные сверх меры, могут замедлить процесс вашего восстановления</w:t>
      </w:r>
      <w:proofErr w:type="gramEnd"/>
    </w:p>
    <w:p w:rsidR="001E1EF7" w:rsidRPr="00803DEA" w:rsidRDefault="001E1EF7" w:rsidP="00CC36EF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Ваше состояние может облегчить, физическая и эмоциональная </w:t>
      </w:r>
      <w:r w:rsidRPr="00803DEA">
        <w:rPr>
          <w:i/>
          <w:iCs/>
          <w:sz w:val="28"/>
          <w:szCs w:val="28"/>
          <w:lang w:eastAsia="ru-RU"/>
        </w:rPr>
        <w:t>поддержка от других людей</w:t>
      </w:r>
      <w:r w:rsidRPr="00803DEA">
        <w:rPr>
          <w:sz w:val="28"/>
          <w:szCs w:val="28"/>
          <w:lang w:eastAsia="ru-RU"/>
        </w:rPr>
        <w:t>. Не отказывайтесь от нее. Обсудите свою ситуацию с теми, кто, имея подобный опыт, чувствует себя хорошо.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Не скрывайте свои чувства. Проявляйте ваши эмоции и давайте вашим друзьям обсуждать их вместе с вами.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Не избегайте говорить о том, что случилось. Используйте каждую возможность </w:t>
      </w:r>
      <w:r w:rsidRPr="00803DEA">
        <w:rPr>
          <w:i/>
          <w:iCs/>
          <w:sz w:val="28"/>
          <w:szCs w:val="28"/>
          <w:lang w:eastAsia="ru-RU"/>
        </w:rPr>
        <w:t>пересмотреть свой опыт</w:t>
      </w:r>
      <w:r w:rsidRPr="00803DEA">
        <w:rPr>
          <w:sz w:val="28"/>
          <w:szCs w:val="28"/>
          <w:lang w:eastAsia="ru-RU"/>
        </w:rPr>
        <w:t> наедине с собой или вместе с другими.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Не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Выделяйте достаточное время для сна, отдыха, размышлений.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Проявляйте ваши желания прямо, ясно и честно говорите о них семье, друзьям и на работе.</w:t>
      </w:r>
    </w:p>
    <w:p w:rsidR="001E1EF7" w:rsidRPr="00803DEA" w:rsidRDefault="001E1EF7" w:rsidP="001E1EF7">
      <w:pPr>
        <w:spacing w:after="0" w:line="270" w:lineRule="atLeast"/>
        <w:ind w:firstLine="160"/>
        <w:jc w:val="both"/>
        <w:rPr>
          <w:sz w:val="28"/>
          <w:szCs w:val="28"/>
          <w:lang w:eastAsia="ru-RU"/>
        </w:rPr>
      </w:pPr>
      <w:r w:rsidRPr="00803DEA">
        <w:rPr>
          <w:sz w:val="28"/>
          <w:szCs w:val="28"/>
          <w:lang w:eastAsia="ru-RU"/>
        </w:rPr>
        <w:t>Постарайтесь сохранять нормальный распорядок вашей жизни, насколько это возможно.</w:t>
      </w:r>
    </w:p>
    <w:p w:rsidR="00202EB5" w:rsidRDefault="00202EB5"/>
    <w:sectPr w:rsidR="00202EB5" w:rsidSect="0020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113"/>
    <w:multiLevelType w:val="multilevel"/>
    <w:tmpl w:val="8C1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B152C"/>
    <w:multiLevelType w:val="multilevel"/>
    <w:tmpl w:val="FEB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B021E9"/>
    <w:multiLevelType w:val="multilevel"/>
    <w:tmpl w:val="418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EF7"/>
    <w:rsid w:val="001E1EF7"/>
    <w:rsid w:val="00202EB5"/>
    <w:rsid w:val="00CC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F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1305</Words>
  <Characters>7440</Characters>
  <Application>Microsoft Office Word</Application>
  <DocSecurity>0</DocSecurity>
  <Lines>62</Lines>
  <Paragraphs>17</Paragraphs>
  <ScaleCrop>false</ScaleCrop>
  <Company>HOME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</dc:creator>
  <cp:lastModifiedBy>Aleksej</cp:lastModifiedBy>
  <cp:revision>2</cp:revision>
  <dcterms:created xsi:type="dcterms:W3CDTF">2014-04-16T16:29:00Z</dcterms:created>
  <dcterms:modified xsi:type="dcterms:W3CDTF">2014-04-16T16:36:00Z</dcterms:modified>
</cp:coreProperties>
</file>