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E" w:rsidRDefault="00397ACE" w:rsidP="008D21D9">
      <w:pPr>
        <w:tabs>
          <w:tab w:val="left" w:pos="142"/>
          <w:tab w:val="left" w:pos="10065"/>
        </w:tabs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02785" w:rsidRPr="00F342AD" w:rsidRDefault="00D02785" w:rsidP="008D21D9">
      <w:pPr>
        <w:tabs>
          <w:tab w:val="left" w:pos="142"/>
          <w:tab w:val="left" w:pos="10065"/>
        </w:tabs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342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Муниципальное бюджетное дошкольное образовательное учреждение</w:t>
      </w:r>
    </w:p>
    <w:p w:rsidR="00D02785" w:rsidRDefault="00D02785" w:rsidP="008D21D9">
      <w:pPr>
        <w:tabs>
          <w:tab w:val="left" w:pos="142"/>
          <w:tab w:val="left" w:pos="10065"/>
        </w:tabs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342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детский сад №32 «Росинка» г.Павлово</w:t>
      </w:r>
    </w:p>
    <w:p w:rsidR="00D02785" w:rsidRPr="00F342AD" w:rsidRDefault="00D02785" w:rsidP="008D21D9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02785" w:rsidRDefault="00D02785" w:rsidP="008D21D9">
      <w:pPr>
        <w:keepNext/>
        <w:tabs>
          <w:tab w:val="left" w:pos="142"/>
          <w:tab w:val="left" w:pos="10065"/>
        </w:tabs>
        <w:spacing w:before="240" w:after="60" w:line="360" w:lineRule="auto"/>
        <w:ind w:left="284" w:right="26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</w:p>
    <w:p w:rsidR="00D02785" w:rsidRPr="00312C29" w:rsidRDefault="00397ACE" w:rsidP="008D21D9">
      <w:pPr>
        <w:keepNext/>
        <w:tabs>
          <w:tab w:val="left" w:pos="142"/>
          <w:tab w:val="left" w:pos="10065"/>
        </w:tabs>
        <w:spacing w:before="240" w:after="60" w:line="360" w:lineRule="auto"/>
        <w:ind w:left="284" w:right="26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2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577215</wp:posOffset>
            </wp:positionV>
            <wp:extent cx="5645150" cy="18999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785" w:rsidRPr="00312C29"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  <w:t>ПЕДАГОГИЧЕСКИЙ ПРОЕКТ</w:t>
      </w:r>
    </w:p>
    <w:p w:rsidR="00D02785" w:rsidRDefault="00D02785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ACE" w:rsidRDefault="00397ACE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D02785" w:rsidRPr="0073006D" w:rsidRDefault="00D02785" w:rsidP="008D21D9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73006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8514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познавательно</w:t>
      </w:r>
      <w:r w:rsidR="00C269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8514E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 творческий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D02785" w:rsidRPr="0073006D" w:rsidRDefault="00D02785" w:rsidP="008D21D9">
      <w:pPr>
        <w:tabs>
          <w:tab w:val="left" w:pos="142"/>
          <w:tab w:val="left" w:pos="10065"/>
        </w:tabs>
        <w:spacing w:after="0" w:line="360" w:lineRule="auto"/>
        <w:ind w:left="284" w:right="260" w:firstLine="567"/>
        <w:rPr>
          <w:rFonts w:ascii="Times New Roman" w:eastAsia="Calibri" w:hAnsi="Times New Roman" w:cs="Times New Roman"/>
          <w:sz w:val="28"/>
          <w:szCs w:val="28"/>
        </w:rPr>
      </w:pPr>
      <w:r w:rsidRPr="007300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73006D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73006D">
        <w:rPr>
          <w:rFonts w:ascii="Times New Roman" w:eastAsia="Calibri" w:hAnsi="Times New Roman" w:cs="Times New Roman"/>
          <w:sz w:val="28"/>
          <w:szCs w:val="28"/>
        </w:rPr>
        <w:t xml:space="preserve"> группы, их родители, педагоги группы.</w:t>
      </w:r>
    </w:p>
    <w:p w:rsidR="00D02785" w:rsidRPr="0073006D" w:rsidRDefault="00D02785" w:rsidP="008D21D9">
      <w:pPr>
        <w:tabs>
          <w:tab w:val="left" w:pos="142"/>
          <w:tab w:val="left" w:pos="10065"/>
        </w:tabs>
        <w:spacing w:after="0" w:line="360" w:lineRule="auto"/>
        <w:ind w:left="284" w:right="260" w:firstLine="567"/>
        <w:rPr>
          <w:rFonts w:ascii="Times New Roman" w:eastAsia="Calibri" w:hAnsi="Times New Roman" w:cs="Times New Roman"/>
          <w:sz w:val="28"/>
          <w:szCs w:val="28"/>
        </w:rPr>
      </w:pPr>
      <w:r w:rsidRPr="0073006D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eastAsia="Calibri" w:hAnsi="Times New Roman" w:cs="Times New Roman"/>
          <w:sz w:val="28"/>
          <w:szCs w:val="28"/>
        </w:rPr>
        <w:t>3 недели</w:t>
      </w:r>
    </w:p>
    <w:p w:rsidR="00D02785" w:rsidRPr="0073006D" w:rsidRDefault="00D02785" w:rsidP="008D21D9">
      <w:pPr>
        <w:tabs>
          <w:tab w:val="left" w:pos="142"/>
          <w:tab w:val="left" w:pos="10065"/>
        </w:tabs>
        <w:spacing w:after="0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02785" w:rsidRPr="003309FF" w:rsidRDefault="00D02785" w:rsidP="008D21D9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09FF">
        <w:rPr>
          <w:rFonts w:ascii="Times New Roman" w:eastAsia="Calibri" w:hAnsi="Times New Roman" w:cs="Times New Roman"/>
          <w:b/>
          <w:sz w:val="28"/>
          <w:szCs w:val="28"/>
        </w:rPr>
        <w:t>Автор-разработчик:</w:t>
      </w:r>
    </w:p>
    <w:p w:rsidR="00D02785" w:rsidRPr="003309FF" w:rsidRDefault="00D02785" w:rsidP="008D21D9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0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Воспитатель </w:t>
      </w:r>
    </w:p>
    <w:p w:rsidR="00D02785" w:rsidRPr="003309FF" w:rsidRDefault="00E64126" w:rsidP="008D21D9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1200645</wp:posOffset>
            </wp:positionH>
            <wp:positionV relativeFrom="paragraph">
              <wp:posOffset>16766</wp:posOffset>
            </wp:positionV>
            <wp:extent cx="4196691" cy="312321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1" cy="31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785">
        <w:rPr>
          <w:rFonts w:ascii="Times New Roman" w:eastAsia="Calibri" w:hAnsi="Times New Roman" w:cs="Times New Roman"/>
          <w:sz w:val="28"/>
          <w:szCs w:val="28"/>
        </w:rPr>
        <w:t>старшей</w:t>
      </w:r>
      <w:r w:rsidR="00D02785" w:rsidRPr="003309FF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</w:p>
    <w:p w:rsidR="00D02785" w:rsidRDefault="00D02785" w:rsidP="008D21D9">
      <w:pPr>
        <w:tabs>
          <w:tab w:val="left" w:pos="142"/>
          <w:tab w:val="left" w:pos="10065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Рыжова Наталья Николаевна</w:t>
      </w:r>
    </w:p>
    <w:p w:rsidR="00D02785" w:rsidRDefault="00D02785" w:rsidP="008D21D9">
      <w:pPr>
        <w:tabs>
          <w:tab w:val="left" w:pos="142"/>
          <w:tab w:val="left" w:pos="10065"/>
        </w:tabs>
        <w:spacing w:after="0"/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</w:pPr>
    </w:p>
    <w:p w:rsidR="00D02785" w:rsidRDefault="00D02785" w:rsidP="008D21D9">
      <w:pPr>
        <w:tabs>
          <w:tab w:val="left" w:pos="142"/>
          <w:tab w:val="left" w:pos="10065"/>
        </w:tabs>
        <w:ind w:left="284" w:right="260"/>
      </w:pPr>
    </w:p>
    <w:p w:rsidR="00CE63E1" w:rsidRDefault="00CE63E1" w:rsidP="008D21D9">
      <w:pPr>
        <w:tabs>
          <w:tab w:val="left" w:pos="142"/>
          <w:tab w:val="left" w:pos="10065"/>
        </w:tabs>
        <w:ind w:left="284"/>
      </w:pPr>
    </w:p>
    <w:p w:rsidR="008D21D9" w:rsidRDefault="008D21D9" w:rsidP="008D21D9">
      <w:pPr>
        <w:tabs>
          <w:tab w:val="left" w:pos="142"/>
          <w:tab w:val="left" w:pos="10065"/>
        </w:tabs>
        <w:ind w:left="284"/>
      </w:pPr>
    </w:p>
    <w:p w:rsidR="008D21D9" w:rsidRDefault="008D21D9" w:rsidP="008D21D9">
      <w:pPr>
        <w:tabs>
          <w:tab w:val="left" w:pos="142"/>
          <w:tab w:val="left" w:pos="10065"/>
        </w:tabs>
        <w:ind w:left="284"/>
      </w:pPr>
    </w:p>
    <w:p w:rsidR="008D21D9" w:rsidRDefault="008D21D9" w:rsidP="008D21D9">
      <w:pPr>
        <w:tabs>
          <w:tab w:val="left" w:pos="142"/>
          <w:tab w:val="left" w:pos="10065"/>
        </w:tabs>
        <w:ind w:left="284"/>
      </w:pPr>
    </w:p>
    <w:p w:rsidR="008D21D9" w:rsidRPr="008D21D9" w:rsidRDefault="008D21D9" w:rsidP="008D21D9">
      <w:pPr>
        <w:pStyle w:val="a5"/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Актуальность.</w:t>
      </w:r>
    </w:p>
    <w:p w:rsidR="008D21D9" w:rsidRDefault="008D21D9" w:rsidP="008D21D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жизнью.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В детстве человек осуществляет более напряженную, более сложную, чем взрослый, работу по саморефлексии, самопостроению, самоконтролю и саморегулированию. Если ребенок пассивен в этом процессе, то деформируется его социализация, разрушается здоровье.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 Процесс обучения здоровому образу жизни неразрывно связан с двигательной активностью, как мощным и стимулирующим фактором интеллектуального и эмоционального развития ребенка. Именно на основе интереса детей к физкультурной деятельности следует формировать умения и навыки обеспечения здоровой жизнедеятельности, мотивацию на здоровье.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главе всех принимаемых решений по развитию дошкольного воспитания должен стоять ребенок, его психическое и физическое здоровье, эмоциональное благополучие. Ведущей идеей является идея постоянного развития человека, развитие личности в период ее физического и социально-психологического созревания, расцвета и стабилизации жизненных сил и способностей, формирования достоинства личности и «базового» доверия, а также соблюдение конвенциальных норм и прав ребенка. В последние годы одной из ведущих стала идея валеологизации образования, согласно которой здоровье детей рассматривается как приоритетная ценность, цель, необходимое условие и результат успешного педагогического процесса.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Валеология – наука о здоровом образе жизни, сохранении, формировании и управлении здоровья.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изучения валеологии есть здоровый человек, поэтому часто термин «валеология» объясняют как «наука о здоровье человека или здоровье здоровых».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Применительно к дошкольному образованию, валеология ставит свой целью обучение детей основным гигиеническим правилам и нормам, укрепление здоровья и привитие навыков здорового образа жизни: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 и др.</w:t>
      </w: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21D9" w:rsidRDefault="008D21D9" w:rsidP="008D21D9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21D9" w:rsidRDefault="008D21D9" w:rsidP="008D21D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направлен на расширение представлений о здоровье и здоровом образе жизни, на осмысление детьми старшего дошкольного возраста необходимости беречь здоровье.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проекте учитываются особенности психологического развития детей 5-6 лет, выражающиеся в способности к самоконтролю над привычками, формированием привычки к здоровому образу жизни, совершенствованием культурно-гигиенических навыков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D2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целом; профилактика психосоматических заболеваний.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начальные представления о здоровом образе жизни, расширять знания о сохранении здоровья.</w:t>
      </w:r>
    </w:p>
    <w:p w:rsidR="008D21D9" w:rsidRDefault="008D21D9" w:rsidP="008D21D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D2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Задачи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проекта: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 детей сознания того, что человек – часть природы и общества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Установление гармонических отношений детей с живой и неживой природой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личности ребенка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привычек личной гигиены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Закаливание ребенка и его двигательная активность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и устранение вредных привычек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Расширять представления о здоровье, его ценности</w:t>
      </w:r>
    </w:p>
    <w:p w:rsidR="008D21D9" w:rsidRPr="008D21D9" w:rsidRDefault="008D21D9" w:rsidP="008D21D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Укреплять и сохранять здоровье детей введением физкультурно-оздоровительных, закаливающих мероприятий</w:t>
      </w: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21D9" w:rsidRDefault="008D21D9" w:rsidP="008D21D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привычку к здоровому образу жизни.</w:t>
      </w:r>
      <w:r w:rsidRPr="008D2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8D21D9" w:rsidRPr="008D21D9" w:rsidRDefault="008D21D9" w:rsidP="008D21D9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D2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Выявление проблемы.</w:t>
      </w:r>
    </w:p>
    <w:p w:rsidR="008D21D9" w:rsidRDefault="008D21D9" w:rsidP="008D21D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настоящие время существуют тенденции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развитие дошкольников.</w:t>
      </w:r>
    </w:p>
    <w:p w:rsidR="008D21D9" w:rsidRDefault="008D21D9" w:rsidP="008D21D9">
      <w:pPr>
        <w:shd w:val="clear" w:color="auto" w:fill="FFFFFF"/>
        <w:spacing w:after="150" w:line="240" w:lineRule="auto"/>
        <w:ind w:left="284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1603" w:rsidRDefault="008D21D9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Основополагающий вопрос: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«Знают ли ребята как сохранить свое здоровье?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C0EE0" w:rsidRDefault="000C0EE0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Default="000C0EE0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Default="000C0EE0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Default="000C0EE0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Default="000C0EE0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1603" w:rsidRDefault="008D1603" w:rsidP="008D160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D1603" w:rsidRPr="00980F6A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614C2D">
        <w:rPr>
          <w:rFonts w:ascii="Times New Roman" w:hAnsi="Times New Roman" w:cs="Times New Roman"/>
          <w:b/>
          <w:sz w:val="28"/>
          <w:szCs w:val="28"/>
        </w:rPr>
        <w:t>Основные формы реализации данного проекта</w:t>
      </w:r>
      <w:r w:rsidRPr="00980F6A">
        <w:rPr>
          <w:rFonts w:ascii="Times New Roman" w:hAnsi="Times New Roman" w:cs="Times New Roman"/>
          <w:sz w:val="28"/>
          <w:szCs w:val="28"/>
        </w:rPr>
        <w:t>:</w:t>
      </w:r>
    </w:p>
    <w:p w:rsidR="008D1603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614C2D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980F6A">
        <w:rPr>
          <w:rFonts w:ascii="Times New Roman" w:hAnsi="Times New Roman" w:cs="Times New Roman"/>
          <w:sz w:val="28"/>
          <w:szCs w:val="28"/>
        </w:rPr>
        <w:t>.</w:t>
      </w:r>
    </w:p>
    <w:p w:rsidR="008D1603" w:rsidRPr="008D21D9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hAnsi="Times New Roman" w:cs="Times New Roman"/>
          <w:sz w:val="28"/>
          <w:szCs w:val="28"/>
        </w:rPr>
        <w:t>Постановка задач, целей;</w:t>
      </w:r>
    </w:p>
    <w:p w:rsidR="008D1603" w:rsidRPr="008D21D9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бщение родителям задач по теме.</w:t>
      </w:r>
    </w:p>
    <w:p w:rsidR="008D1603" w:rsidRPr="008D21D9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hAnsi="Times New Roman" w:cs="Times New Roman"/>
          <w:sz w:val="28"/>
          <w:szCs w:val="28"/>
        </w:rPr>
        <w:t>Подбор познавательной, художественной литературы.</w:t>
      </w:r>
    </w:p>
    <w:p w:rsidR="008D1603" w:rsidRPr="008D21D9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hAnsi="Times New Roman" w:cs="Times New Roman"/>
          <w:sz w:val="28"/>
          <w:szCs w:val="28"/>
        </w:rPr>
        <w:t>Составление конспектов занятий бесед, консультаций по данной теме.</w:t>
      </w:r>
    </w:p>
    <w:p w:rsidR="008D1603" w:rsidRPr="008D21D9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hAnsi="Times New Roman" w:cs="Times New Roman"/>
          <w:sz w:val="28"/>
          <w:szCs w:val="28"/>
        </w:rPr>
        <w:t>Подбор наглядной информации для родителей.</w:t>
      </w:r>
    </w:p>
    <w:p w:rsidR="000C0EE0" w:rsidRPr="000C0EE0" w:rsidRDefault="000C0EE0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 w:rsidRPr="000C0EE0">
        <w:rPr>
          <w:rFonts w:ascii="Times New Roman" w:hAnsi="Times New Roman" w:cs="Times New Roman"/>
          <w:sz w:val="28"/>
          <w:szCs w:val="28"/>
        </w:rPr>
        <w:t>Подбор игр и демонстрационного матеоиала по валеологии, подбор художественной литературы для детей во валеологическому воспитанию, составление каталогов загадок «Загадки о предметах личной гигиены», «Части тела», «Пословицы и поговорки по валеологии – «В здоровом теле здоровый дух».</w:t>
      </w:r>
    </w:p>
    <w:p w:rsid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Вопросы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 такое здоровье?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найти </w:t>
      </w:r>
      <w:hyperlink r:id="rId7" w:tgtFrame="_blank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витамины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зачем они нужны?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микробы и вирусы?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мы делаем, чтобы избавиться от микробов и вирусов?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означает выражение «будь здоров без докторов»?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здоровый образ жизни?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мы укрепляем свое здоровье?</w:t>
      </w:r>
    </w:p>
    <w:p w:rsid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</w:t>
      </w:r>
    </w:p>
    <w:p w:rsidR="00654D04" w:rsidRPr="00654D04" w:rsidRDefault="00654D04" w:rsidP="00654D0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8D21D9">
        <w:rPr>
          <w:rFonts w:ascii="Times New Roman" w:hAnsi="Times New Roman" w:cs="Times New Roman"/>
          <w:b/>
          <w:sz w:val="28"/>
          <w:szCs w:val="28"/>
        </w:rPr>
        <w:t>2 этап –основной.</w:t>
      </w:r>
    </w:p>
    <w:p w:rsidR="000C0EE0" w:rsidRP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Совместная деятельность с детьми</w:t>
      </w:r>
    </w:p>
    <w:p w:rsidR="000C0EE0" w:rsidRP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Специально организованная групповая и подгрупповая деятельность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Беседа на тему «Полезные продукты»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«Закаливание»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«Мы гуляем на улице»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«Мои правила здоровья»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Ситуативная беседа на тему «Как сохранить свою кожу здоровой? 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«Предметы личной гигиены»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«Для чего нужно делать зарядку»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«Для чего и сколько раз нужно чистить зубы»</w:t>
      </w:r>
    </w:p>
    <w:p w:rsid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«Зачем нужно мыть руки»</w:t>
      </w:r>
    </w:p>
    <w:p w:rsidR="00E64126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Pr="000C0EE0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«Вредные для здоровья продукты»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«Вред и польза телевизора и компьютера»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«Части тела»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«Предметы, опасные для жизни»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«Культура безопасного поведения за столом во время еды»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Проблемная ситуация «Окажи первую помощь в случае… 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на тему «Витамины»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Загадки «Части тела»</w:t>
      </w:r>
    </w:p>
    <w:p w:rsidR="000C0EE0" w:rsidRP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Загадки «Предметы личной гигиены»</w:t>
      </w:r>
    </w:p>
    <w:p w:rsidR="00E64126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C0EE0" w:rsidRDefault="000C0EE0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Физкультурно-оздоровительная работа на прогулке</w:t>
      </w:r>
    </w:p>
    <w:p w:rsidR="00E64126" w:rsidRPr="00654D04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C0EE0" w:rsidRP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Подвижные игры: «Гуси», «Поймай мяч», «Совушка-сова», «Коршун и наседка», «Не сбей флажок», «Город-село», «Ловишки с лентами», «Золотые ворота», «Лягушки и цапля», «Волки во рву», «Гори-гори ясно», «Найди себе пару», «Кольцеброс», «Кот и мыши», «Найди, где спрятано», «Кто быстрее от дерева к дереву», «Море волнуется», «Хромая лиса», «Охотники и утки», «Пустое место», «Дудочка-погудочка», «Прятки» и др.</w:t>
      </w:r>
    </w:p>
    <w:p w:rsidR="000C0EE0" w:rsidRP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Образовательная деятельность в режимных моментах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Закрепление умения одеваться и раздеваться в правильной последовательности, складывать одежду и убирать ее на свое место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Дидактическое упражнение «Кто правильно сложит одежду»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Дидактическая игра «Полезно – вредно»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Изучение алгоритма сервировки стола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Дежурство по столовой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Дидактические игры по валеологии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Чтение стихотворения И. Ищук «Мои ладошки»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Дидактическая игра «Угадай на ощупь»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Игровое упражнение «Режим дня»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Дидактическое упражнение «Что будет, если… 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Отгадывание загадок о предметах личной гигиены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Чтение стихов о здоровье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Пальчиковые игры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Дидактическая игра «Что мы видели не скажем, а что делали – покажем»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 Чтение стихотворения В. Маяковского «Что такое хорошо и что такое плохо»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16. Чтение произведений К. Чуковского «Мойдодыр», «Федорино горе»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17. Дидактическая игра «Кто больше видов спорта назовет»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 Ситуативный разговор о воде во время умывания «Польза-вред»</w:t>
      </w:r>
    </w:p>
    <w:p w:rsidR="00654D04" w:rsidRDefault="00654D04" w:rsidP="00654D04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54D04" w:rsidRPr="00654D04" w:rsidRDefault="000C0EE0" w:rsidP="00654D04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Самостоятельная деятельность детей </w:t>
      </w:r>
    </w:p>
    <w:p w:rsidR="000C0EE0" w:rsidRDefault="000C0EE0" w:rsidP="00654D04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Рассматривание энциклопедии «Человек»</w:t>
      </w:r>
    </w:p>
    <w:p w:rsidR="00E64126" w:rsidRDefault="00E64126" w:rsidP="00654D04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Pr="000C0EE0" w:rsidRDefault="00E64126" w:rsidP="00654D04">
      <w:pPr>
        <w:tabs>
          <w:tab w:val="left" w:pos="142"/>
          <w:tab w:val="left" w:pos="10065"/>
        </w:tabs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Рассматривание иллюстраций книг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Дидактическая игра «Валеология»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Домино «Фрукты»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Раскраски «Овощи и фрукты»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Дидактическая игра «Человек-части тела»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Дидактическая игра «Малыш-крепыш»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Рисование детьми полезных продуктов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Рисование предметов гигиены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Сюжетно-ролевая игра «Больница»</w:t>
      </w:r>
    </w:p>
    <w:p w:rsidR="000C0EE0" w:rsidRPr="000C0EE0" w:rsidRDefault="000C0EE0" w:rsidP="00654D04">
      <w:pPr>
        <w:tabs>
          <w:tab w:val="left" w:pos="142"/>
          <w:tab w:val="left" w:pos="10065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Дидактическая игра «Хорошо или плохо»</w:t>
      </w:r>
    </w:p>
    <w:p w:rsidR="00654D04" w:rsidRDefault="00654D04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54D04" w:rsidRP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Индивидуальная работа с детьми </w:t>
      </w:r>
    </w:p>
    <w:p w:rsidR="000C0EE0" w:rsidRP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Физкультурно-оздоровительная работа на прогулке</w:t>
      </w:r>
    </w:p>
    <w:p w:rsidR="000C0EE0" w:rsidRP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Индивидуальная работа по ОВД: «Прыжки на одной и двух ногах», «Броски и ловля мяча», «Прыжки в длину, в высоту, из обруча в обруч», «Метание в цель, вдаль», «Пройди по бревну», «С кочки на кочку», «Перебрасывание и ловля мяча двумя руками», «Брось дальше».</w:t>
      </w:r>
    </w:p>
    <w:p w:rsidR="000C0EE0" w:rsidRP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4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родителями</w:t>
      </w:r>
    </w:p>
    <w:p w:rsidR="00654D04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Консультация для родителей, приобретение игр и демонстрационного материалапо валеологии. </w:t>
      </w:r>
    </w:p>
    <w:p w:rsidR="000C0EE0" w:rsidRDefault="000C0EE0" w:rsidP="000C0EE0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Совместная деятельность родителей и детей </w:t>
      </w:r>
      <w:r w:rsid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Рисунки на тему «</w:t>
      </w:r>
      <w:r w:rsidR="00654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занимаемся гимнастикой!</w:t>
      </w:r>
      <w:r w:rsidRPr="000C0E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0C0EE0" w:rsidRDefault="00654D04" w:rsidP="008D16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</w:t>
      </w:r>
    </w:p>
    <w:p w:rsidR="008D1603" w:rsidRDefault="008D1603" w:rsidP="008D16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8D1603">
        <w:rPr>
          <w:rFonts w:ascii="Times New Roman" w:hAnsi="Times New Roman" w:cs="Times New Roman"/>
          <w:b/>
          <w:sz w:val="28"/>
          <w:szCs w:val="28"/>
        </w:rPr>
        <w:t>3 этап -заключительный.</w:t>
      </w:r>
    </w:p>
    <w:p w:rsidR="008D1603" w:rsidRPr="008D1603" w:rsidRDefault="008D1603" w:rsidP="008D160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3D8C">
        <w:rPr>
          <w:rFonts w:ascii="Times New Roman" w:eastAsia="Times New Roman" w:hAnsi="Times New Roman" w:cs="Times New Roman"/>
          <w:sz w:val="28"/>
          <w:szCs w:val="28"/>
        </w:rPr>
        <w:t>портивное развлечение с родителями</w:t>
      </w:r>
      <w:r w:rsidR="00E64126">
        <w:rPr>
          <w:rFonts w:ascii="Times New Roman" w:eastAsia="Times New Roman" w:hAnsi="Times New Roman" w:cs="Times New Roman"/>
          <w:sz w:val="28"/>
          <w:szCs w:val="28"/>
        </w:rPr>
        <w:t xml:space="preserve"> «Мама, папа, я – спортивная семья!»</w:t>
      </w: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4126" w:rsidRDefault="00E64126" w:rsidP="008D21D9">
      <w:pPr>
        <w:tabs>
          <w:tab w:val="left" w:pos="142"/>
          <w:tab w:val="left" w:pos="10065"/>
        </w:tabs>
        <w:ind w:left="284"/>
      </w:pPr>
    </w:p>
    <w:p w:rsidR="00E64126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4126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4126" w:rsidRPr="00E64126" w:rsidRDefault="00E64126" w:rsidP="00E64126">
      <w:pPr>
        <w:tabs>
          <w:tab w:val="left" w:pos="142"/>
          <w:tab w:val="left" w:pos="1006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64126" w:rsidRP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В ходе реализации задач предполагается, что дети приобретут:</w:t>
      </w:r>
    </w:p>
    <w:p w:rsidR="00E64126" w:rsidRP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Представление о своем теле и организме;</w:t>
      </w:r>
    </w:p>
    <w:p w:rsidR="00E64126" w:rsidRP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Повысится интерес детей к оздоровлению собственного организма;</w:t>
      </w:r>
    </w:p>
    <w:p w:rsidR="00E64126" w:rsidRP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Появится умение у детей определять свое состояние и ощущение;</w:t>
      </w:r>
    </w:p>
    <w:p w:rsidR="00E64126" w:rsidRP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Сформируются навыки ведения здорового образа жизни;</w:t>
      </w:r>
    </w:p>
    <w:p w:rsidR="00E64126" w:rsidRDefault="00E64126" w:rsidP="00E64126">
      <w:pPr>
        <w:pStyle w:val="a5"/>
        <w:numPr>
          <w:ilvl w:val="0"/>
          <w:numId w:val="3"/>
        </w:numPr>
        <w:tabs>
          <w:tab w:val="left" w:pos="142"/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Снизится уровень заболевания.</w:t>
      </w:r>
    </w:p>
    <w:p w:rsidR="00E64126" w:rsidRDefault="00E64126" w:rsidP="00E64126">
      <w:pPr>
        <w:rPr>
          <w:lang w:eastAsia="en-US"/>
        </w:rPr>
      </w:pPr>
    </w:p>
    <w:p w:rsidR="00E64126" w:rsidRPr="00E64126" w:rsidRDefault="00E64126" w:rsidP="00E64126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64126">
        <w:rPr>
          <w:rFonts w:ascii="Times New Roman" w:hAnsi="Times New Roman" w:cs="Times New Roman"/>
          <w:b/>
          <w:sz w:val="28"/>
          <w:szCs w:val="28"/>
          <w:lang w:eastAsia="en-US"/>
        </w:rPr>
        <w:t>Список используемых источников.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Алябьева Е.А. Психогимнастика в детском саду М.: Сфера, 2003 – 88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Белая К.Ю., Зимонина В.А. «Как обеспечить безопасность дошкольников: конспекты занятий по основам безопасности детей дошкольного возраста» М.: Просвещение, 2000 – 94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Глазырина Л.Д. Физическая культура дошкольникам: программа и программные требования М.: 1999 – 144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в редакции Федерального закона от 01.12.2007 № 309 – ФЗ и приказ Министерства образования и науки РФ от 23.11.2009 № 655 «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Зимонина В.А. Воспитание ребёнка – дошкольника. Расту здоровым. М.;ВЛАДОС,2003-304 с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Каштанова Т.В, Организация оздоровительного центра в образовательном учреждении: практическое пособие М.:2002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Колабанов В.В. Валеология – СПб: Деан, 2001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Конвенция по правам ребёнка.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4126">
        <w:rPr>
          <w:rFonts w:ascii="Times New Roman" w:hAnsi="Times New Roman" w:cs="Times New Roman"/>
          <w:sz w:val="28"/>
          <w:szCs w:val="28"/>
        </w:rPr>
        <w:t>Кузнецова М.Н. Система комплексных мероприятий по оздоровлению детей в дошкольных образовательных учреждениях. М.: АРКТИ, 2002 – 64</w:t>
      </w:r>
      <w:r w:rsidRPr="00E6412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Моргунова О.Н. Физкультурно-оздоровительная работа в ДОУ. Воронеж, 2005 – 127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Овчинникова Т.С. Двигательный игротренинг для дошкольников. СПб, 2002 – 176 с.</w:t>
      </w:r>
    </w:p>
    <w:p w:rsidR="00E64126" w:rsidRPr="00E64126" w:rsidRDefault="00E64126" w:rsidP="00E64126">
      <w:pPr>
        <w:pStyle w:val="a5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64126">
        <w:rPr>
          <w:rFonts w:ascii="Times New Roman" w:hAnsi="Times New Roman" w:cs="Times New Roman"/>
          <w:sz w:val="28"/>
          <w:szCs w:val="28"/>
        </w:rPr>
        <w:t>Пензулаева Л.И. Оздоровительная гимнастика для детей дошкольного возраста М.: 2004</w:t>
      </w:r>
    </w:p>
    <w:sectPr w:rsidR="00E64126" w:rsidRPr="00E64126" w:rsidSect="00397ACE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3389"/>
    <w:multiLevelType w:val="hybridMultilevel"/>
    <w:tmpl w:val="7F2093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A911669"/>
    <w:multiLevelType w:val="hybridMultilevel"/>
    <w:tmpl w:val="BCA8287C"/>
    <w:lvl w:ilvl="0" w:tplc="7BE469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3CC63D58"/>
    <w:multiLevelType w:val="hybridMultilevel"/>
    <w:tmpl w:val="3970EC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FD2FEE"/>
    <w:multiLevelType w:val="hybridMultilevel"/>
    <w:tmpl w:val="14E265C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D02785"/>
    <w:rsid w:val="000C0EE0"/>
    <w:rsid w:val="00397ACE"/>
    <w:rsid w:val="00654D04"/>
    <w:rsid w:val="008D1603"/>
    <w:rsid w:val="008D21D9"/>
    <w:rsid w:val="00BA2F99"/>
    <w:rsid w:val="00C26964"/>
    <w:rsid w:val="00CE63E1"/>
    <w:rsid w:val="00D02785"/>
    <w:rsid w:val="00D02DA4"/>
    <w:rsid w:val="00E146DF"/>
    <w:rsid w:val="00E6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1D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8D21D9"/>
    <w:rPr>
      <w:color w:val="0000FF"/>
      <w:u w:val="single"/>
    </w:rPr>
  </w:style>
  <w:style w:type="table" w:styleId="a7">
    <w:name w:val="Table Grid"/>
    <w:basedOn w:val="a1"/>
    <w:uiPriority w:val="59"/>
    <w:rsid w:val="008D16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teka-if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</dc:creator>
  <cp:keywords/>
  <dc:description/>
  <cp:lastModifiedBy>Admin</cp:lastModifiedBy>
  <cp:revision>6</cp:revision>
  <cp:lastPrinted>2015-11-12T16:49:00Z</cp:lastPrinted>
  <dcterms:created xsi:type="dcterms:W3CDTF">2015-11-12T07:49:00Z</dcterms:created>
  <dcterms:modified xsi:type="dcterms:W3CDTF">2015-11-12T16:52:00Z</dcterms:modified>
</cp:coreProperties>
</file>