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0" w:rsidRDefault="006F0082" w:rsidP="00B76AE5">
      <w:pPr>
        <w:ind w:left="-567" w:firstLine="567"/>
      </w:pPr>
      <w:r w:rsidRPr="006F0082">
        <w:rPr>
          <w:rFonts w:ascii="Times New Roman" w:hAnsi="Times New Roman" w:cs="Times New Roman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.7pt;margin-top:-9.55pt;width:264.75pt;height:61.6pt;z-index:251658240" fillcolor="#f2dbdb [661]">
            <v:textbox style="mso-next-textbox:#_x0000_s1026">
              <w:txbxContent>
                <w:p w:rsidR="00B76AE5" w:rsidRDefault="00493E0F" w:rsidP="00B76AE5">
                  <w:r>
                    <w:t>Идея</w:t>
                  </w:r>
                  <w:proofErr w:type="gramStart"/>
                  <w:r>
                    <w:t xml:space="preserve"> :</w:t>
                  </w:r>
                  <w:proofErr w:type="gramEnd"/>
                </w:p>
              </w:txbxContent>
            </v:textbox>
          </v:shape>
        </w:pict>
      </w:r>
      <w:r w:rsidRPr="006F0082">
        <w:rPr>
          <w:rFonts w:ascii="Times New Roman" w:hAnsi="Times New Roman" w:cs="Times New Roman"/>
          <w:sz w:val="24"/>
          <w:szCs w:val="24"/>
        </w:rPr>
        <w:pict>
          <v:shape id="_x0000_s1027" type="#_x0000_t98" style="position:absolute;left:0;text-align:left;margin-left:471.95pt;margin-top:-14.2pt;width:267.75pt;height:61.6pt;z-index:251660288" fillcolor="#d8d8d8 [2732]">
            <v:textbox style="mso-next-textbox:#_x0000_s1027">
              <w:txbxContent>
                <w:p w:rsidR="0096484E" w:rsidRDefault="0096484E" w:rsidP="0096484E">
                  <w:r>
                    <w:t>Проблема:</w:t>
                  </w:r>
                </w:p>
              </w:txbxContent>
            </v:textbox>
          </v:shape>
        </w:pict>
      </w:r>
    </w:p>
    <w:p w:rsidR="001C2040" w:rsidRDefault="001C2040" w:rsidP="00B76AE5">
      <w:pPr>
        <w:ind w:left="-567" w:firstLine="567"/>
      </w:pPr>
    </w:p>
    <w:p w:rsidR="001C2040" w:rsidRDefault="006F0082" w:rsidP="00B76AE5">
      <w:pPr>
        <w:ind w:left="-567" w:firstLine="567"/>
      </w:pPr>
      <w:r w:rsidRPr="006F0082">
        <w:rPr>
          <w:rFonts w:ascii="Times New Roman" w:hAnsi="Times New Roman" w:cs="Times New Roman"/>
          <w:sz w:val="24"/>
          <w:szCs w:val="24"/>
        </w:rPr>
        <w:pict>
          <v:roundrect id="_x0000_s1028" style="position:absolute;left:0;text-align:left;margin-left:1.05pt;margin-top:18.7pt;width:261pt;height:289.5pt;z-index:251662336" arcsize="10923f">
            <v:textbox style="mso-next-textbox:#_x0000_s1028">
              <w:txbxContent>
                <w:p w:rsidR="001C2040" w:rsidRDefault="001C2040" w:rsidP="001C20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ТЕКСТ 1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(1) Поговорим о читателе.(2) О нем говорят редко и мало.(3) А между тем читатель – лицо незаменимое.(4) Без него не только наши книги, но и все произведения Гомера, Шекспира, Гете, Пушкина – всего лишь немая и мертвая груда бумаги. (5) Время идет, одно поколение сменяет другое, и каждое из них по-своему оценивает дошедшее до него литературное наследство.    (6)  А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 xml:space="preserve"> бывают случаи, когда книга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 xml:space="preserve"> мирно лежащая у нас на полке, постепенно и незаметно теряет свое обаяние .(7) Она как бы уничтожается, сливаясь с другими, ей подобными.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(8) Решает судьбу книги живой человек,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читатель.</w:t>
                  </w:r>
                </w:p>
                <w:p w:rsidR="001C2040" w:rsidRDefault="001C2040" w:rsidP="001C204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 С.Маршаку)</w:t>
                  </w:r>
                </w:p>
                <w:p w:rsidR="001C2040" w:rsidRDefault="001C2040" w:rsidP="001C2040">
                  <w:pPr>
                    <w:jc w:val="both"/>
                  </w:pPr>
                </w:p>
              </w:txbxContent>
            </v:textbox>
          </v:roundrect>
        </w:pict>
      </w:r>
      <w:r w:rsidRPr="006F0082">
        <w:rPr>
          <w:rFonts w:ascii="Times New Roman" w:hAnsi="Times New Roman" w:cs="Times New Roman"/>
          <w:sz w:val="24"/>
          <w:szCs w:val="24"/>
        </w:rPr>
        <w:pict>
          <v:roundrect id="_x0000_s1029" style="position:absolute;left:0;text-align:left;margin-left:454.3pt;margin-top:1.15pt;width:300.75pt;height:487.7pt;z-index:251664384" arcsize="10923f">
            <v:textbox style="mso-next-textbox:#_x0000_s1029">
              <w:txbxContent>
                <w:p w:rsidR="001C2040" w:rsidRDefault="001C2040" w:rsidP="001C20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ТЕКСТ 2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(1) Компьютеры и Интернет вытесняют книги. (2) С этой безрадостной картиной многие успели смириться. (3) Кажется, что компьютер вот-вот расправится с книгой.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(4) Но есть несколько причин, почему этого никогда не случится.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(5) Некоторые  виды книг, конечно, отомрут.  (6) К примеру, справочная литература.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(7) Ею удобнее пользоваться в электронном виде. (8) Люди стараются не покупать многотомные справочники из-за нехватки места.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(9) Иное дело литература художественная, которая требует вдумчивого чтения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Cs w:val="24"/>
                    </w:rPr>
                    <w:t>(10)Как фотография не убила живопись, так и книга продолжит существовать, может быть, передав некоторые свои функции  более совершенным технологиям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(11) Первое преимущество книги – это возможность неспешного размышления над текстом. (12) Второе преимущество – бумага долговечнее.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(13) Третье - она не требует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источника питания. 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(14) Сегодня, когда цивилизация ориентирована на зрительные образы, компьютер может быть нашим спасением, так как снова возвращает людей в мир слов.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(15) </w:t>
                  </w:r>
                  <w:r>
                    <w:rPr>
                      <w:rFonts w:ascii="Times New Roman" w:hAnsi="Times New Roman"/>
                      <w:szCs w:val="24"/>
                    </w:rPr>
                    <w:t>Интернет активно возрождает эпистолярный жанр через электронную почту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(16) Правда, он все равно не заменит книг, 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потому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 xml:space="preserve"> что качество информации из Сети ниже качества информации библиотечной.  </w:t>
                  </w:r>
                </w:p>
                <w:p w:rsidR="001C2040" w:rsidRDefault="001C2040" w:rsidP="001C20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(17) Так что обычные наши книги не умрут. (18) Главный аргумент в их пользу – вещественность, стабильность.(19) Книга не забросает вас электронной почтой и не зависнет на самом интересном месте. (20) Книга не бежит впереди нас, она идет с нами в ногу.  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18"/>
                    </w:rPr>
                    <w:t xml:space="preserve">(По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18"/>
                    </w:rPr>
                    <w:t>К.Журенкову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18"/>
                    </w:rPr>
                    <w:t>)</w:t>
                  </w:r>
                </w:p>
                <w:p w:rsidR="001C2040" w:rsidRDefault="001C2040" w:rsidP="001C2040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B76AE5">
      <w:pPr>
        <w:ind w:left="-567" w:firstLine="567"/>
      </w:pPr>
    </w:p>
    <w:p w:rsidR="001C2040" w:rsidRDefault="001C2040" w:rsidP="00493E0F"/>
    <w:p w:rsidR="001C2040" w:rsidRPr="001C2040" w:rsidRDefault="001C2040" w:rsidP="00B76AE5">
      <w:pPr>
        <w:ind w:left="-567" w:firstLine="567"/>
        <w:rPr>
          <w:sz w:val="24"/>
        </w:rPr>
      </w:pPr>
      <w:r w:rsidRPr="001C2040">
        <w:rPr>
          <w:sz w:val="24"/>
        </w:rPr>
        <w:t>ПРОВЕРЬ СЕБЯ:</w:t>
      </w:r>
    </w:p>
    <w:p w:rsidR="001C2040" w:rsidRDefault="001C2040" w:rsidP="00B76AE5">
      <w:pPr>
        <w:ind w:left="-567" w:firstLine="567"/>
      </w:pPr>
      <w:r w:rsidRPr="001C2040">
        <w:rPr>
          <w:noProof/>
        </w:rPr>
        <w:drawing>
          <wp:inline distT="0" distB="0" distL="0" distR="0">
            <wp:extent cx="2642485" cy="441585"/>
            <wp:effectExtent l="57150" t="19050" r="24515" b="156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56728" w:rsidRDefault="006F0082" w:rsidP="00B76AE5">
      <w:pPr>
        <w:ind w:left="-567" w:firstLine="567"/>
      </w:pPr>
      <w:r w:rsidRPr="006F008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.3pt;margin-top:18.8pt;width:203.45pt;height:62.95pt;z-index:251673600" fillcolor="yellow" stroked="f">
            <v:fill color2="fill lighten(51)" angle="-45" focusposition=".5,.5" focussize="" method="linear sigma" focus="100%" type="gradient"/>
            <v:textbox>
              <w:txbxContent>
                <w:p w:rsidR="001C2040" w:rsidRPr="00493E0F" w:rsidRDefault="001C2040">
                  <w:pPr>
                    <w:rPr>
                      <w:b/>
                      <w:i/>
                      <w:sz w:val="28"/>
                    </w:rPr>
                  </w:pPr>
                  <w:r w:rsidRPr="00493E0F">
                    <w:rPr>
                      <w:b/>
                      <w:i/>
                      <w:sz w:val="28"/>
                    </w:rPr>
                    <w:t>ЗАПОМНИ!!!!</w:t>
                  </w:r>
                </w:p>
                <w:p w:rsidR="001C2040" w:rsidRPr="00493E0F" w:rsidRDefault="00493E0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</w:t>
                  </w:r>
                  <w:r w:rsidR="001C2040" w:rsidRPr="00493E0F">
                    <w:rPr>
                      <w:b/>
                      <w:sz w:val="28"/>
                    </w:rPr>
                    <w:t>ОБ_ЯНИЕ         ОБ_НЯНИЕ</w:t>
                  </w:r>
                </w:p>
              </w:txbxContent>
            </v:textbox>
          </v:shape>
        </w:pict>
      </w:r>
      <w:r w:rsidRPr="006F0082">
        <w:rPr>
          <w:rFonts w:ascii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5" type="#_x0000_t97" style="position:absolute;left:0;text-align:left;margin-left:11.75pt;margin-top:5.85pt;width:244.35pt;height:84.95pt;z-index:251672576" fillcolor="yellow">
            <v:fill color2="fill lighten(51)" angle="-45" focusposition=".5,.5" focussize="" method="linear sigma" focus="100%" type="gradient"/>
          </v:shape>
        </w:pict>
      </w:r>
      <w:r w:rsidRPr="006F0082">
        <w:rPr>
          <w:rFonts w:ascii="Times New Roman" w:hAnsi="Times New Roman" w:cs="Times New Roman"/>
          <w:sz w:val="24"/>
          <w:szCs w:val="24"/>
        </w:rPr>
        <w:pict>
          <v:shape id="_x0000_s1034" type="#_x0000_t97" style="position:absolute;left:0;text-align:left;margin-left:47.25pt;margin-top:502.5pt;width:184.5pt;height:54.75pt;z-index:251671552" fillcolor="yellow">
            <v:fill color2="fill lighten(51)" angle="-135" focusposition=".5,.5" focussize="" method="linear sigma" type="gradient"/>
            <v:textbox style="layout-flow:vertical-ideographic;mso-next-textbox:#_x0000_s1034">
              <w:txbxContent>
                <w:p w:rsidR="001C2040" w:rsidRDefault="001C2040" w:rsidP="001C2040"/>
              </w:txbxContent>
            </v:textbox>
          </v:shape>
        </w:pict>
      </w:r>
      <w:r w:rsidRPr="006F0082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54.25pt;margin-top:472.1pt;width:158.65pt;height:39.75pt;z-index:251669504" fillcolor="yellow" stroked="f">
            <v:fill color2="fill lighten(51)" angle="-135" focusposition=".5,.5" focussize="" method="linear sigma" type="gradient"/>
            <v:textbox style="mso-next-textbox:#_x0000_s1030">
              <w:txbxContent>
                <w:p w:rsidR="001C2040" w:rsidRDefault="001C2040" w:rsidP="001C2040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FF0000"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28"/>
                    </w:rPr>
                    <w:t xml:space="preserve">Запомни!!! </w:t>
                  </w:r>
                </w:p>
                <w:p w:rsidR="001C2040" w:rsidRDefault="001C2040" w:rsidP="001C2040">
                  <w:pPr>
                    <w:spacing w:after="0" w:line="24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ОБ_ЯНИЕ             ОБ_НЯНИЕ</w:t>
                  </w:r>
                </w:p>
                <w:p w:rsidR="001C2040" w:rsidRDefault="001C2040" w:rsidP="001C2040">
                  <w:pPr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ОО</w:t>
                  </w:r>
                </w:p>
              </w:txbxContent>
            </v:textbox>
          </v:rect>
        </w:pict>
      </w:r>
      <w:r w:rsidRPr="006F0082">
        <w:rPr>
          <w:rFonts w:ascii="Times New Roman" w:hAnsi="Times New Roman" w:cs="Times New Roman"/>
          <w:sz w:val="24"/>
          <w:szCs w:val="24"/>
        </w:rPr>
        <w:pict>
          <v:shape id="_x0000_s1031" type="#_x0000_t97" style="position:absolute;left:0;text-align:left;margin-left:38.8pt;margin-top:453.2pt;width:184.5pt;height:69.65pt;z-index:251668480" adj="2698" fillcolor="yellow">
            <v:fill color2="fill lighten(51)" angle="-135" focusposition=".5,.5" focussize="" method="linear sigma" type="gradient"/>
            <v:textbox style="layout-flow:vertical-ideographic;mso-next-textbox:#_x0000_s1031">
              <w:txbxContent>
                <w:p w:rsidR="001C2040" w:rsidRDefault="001C2040" w:rsidP="001C2040"/>
              </w:txbxContent>
            </v:textbox>
          </v:shape>
        </w:pict>
      </w:r>
    </w:p>
    <w:sectPr w:rsidR="00656728" w:rsidSect="00B76AE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AE5"/>
    <w:rsid w:val="00004CA6"/>
    <w:rsid w:val="0011426D"/>
    <w:rsid w:val="001C2040"/>
    <w:rsid w:val="00493E0F"/>
    <w:rsid w:val="00656728"/>
    <w:rsid w:val="006F0082"/>
    <w:rsid w:val="0096484E"/>
    <w:rsid w:val="00B76AE5"/>
    <w:rsid w:val="00FA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1541A4-83DF-4464-97CC-E75BB359C6A8}" type="doc">
      <dgm:prSet loTypeId="urn:microsoft.com/office/officeart/2005/8/layout/v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3C49EE0-7148-4541-B6D1-7F0727EDF9CC}">
      <dgm:prSet phldrT="[Текст]"/>
      <dgm:spPr/>
      <dgm:t>
        <a:bodyPr/>
        <a:lstStyle/>
        <a:p>
          <a:r>
            <a:rPr lang="ru-RU" b="1"/>
            <a:t>1-10</a:t>
          </a:r>
        </a:p>
      </dgm:t>
    </dgm:pt>
    <dgm:pt modelId="{A2680C3B-08A2-4F4E-89B7-D91553F2199A}" type="parTrans" cxnId="{A4F1C584-03BE-4022-8189-149F12CBC470}">
      <dgm:prSet/>
      <dgm:spPr/>
      <dgm:t>
        <a:bodyPr/>
        <a:lstStyle/>
        <a:p>
          <a:endParaRPr lang="ru-RU"/>
        </a:p>
      </dgm:t>
    </dgm:pt>
    <dgm:pt modelId="{890B561D-8847-4314-BA39-D1AD37882844}" type="sibTrans" cxnId="{A4F1C584-03BE-4022-8189-149F12CBC470}">
      <dgm:prSet/>
      <dgm:spPr/>
      <dgm:t>
        <a:bodyPr/>
        <a:lstStyle/>
        <a:p>
          <a:endParaRPr lang="ru-RU"/>
        </a:p>
      </dgm:t>
    </dgm:pt>
    <dgm:pt modelId="{9A71F83E-5390-4F5E-AC5D-AF56CD36C2F3}">
      <dgm:prSet phldrT="[Текст]"/>
      <dgm:spPr/>
      <dgm:t>
        <a:bodyPr/>
        <a:lstStyle/>
        <a:p>
          <a:endParaRPr lang="ru-RU"/>
        </a:p>
      </dgm:t>
    </dgm:pt>
    <dgm:pt modelId="{78DBA2DC-34EF-495E-A09F-69B00BB56E77}" type="parTrans" cxnId="{A84B8A53-8EE9-4C7C-9F0D-D653ECA45A0B}">
      <dgm:prSet/>
      <dgm:spPr/>
      <dgm:t>
        <a:bodyPr/>
        <a:lstStyle/>
        <a:p>
          <a:endParaRPr lang="ru-RU"/>
        </a:p>
      </dgm:t>
    </dgm:pt>
    <dgm:pt modelId="{7C88A1B0-874B-4F64-B163-4DC4A69052D7}" type="sibTrans" cxnId="{A84B8A53-8EE9-4C7C-9F0D-D653ECA45A0B}">
      <dgm:prSet/>
      <dgm:spPr/>
      <dgm:t>
        <a:bodyPr/>
        <a:lstStyle/>
        <a:p>
          <a:endParaRPr lang="ru-RU"/>
        </a:p>
      </dgm:t>
    </dgm:pt>
    <dgm:pt modelId="{C32EB2E3-EA87-416A-83FA-4055DDF8682F}">
      <dgm:prSet phldrT="[Текст]"/>
      <dgm:spPr/>
      <dgm:t>
        <a:bodyPr/>
        <a:lstStyle/>
        <a:p>
          <a:r>
            <a:rPr lang="ru-RU" b="1"/>
            <a:t>11-20</a:t>
          </a:r>
        </a:p>
      </dgm:t>
    </dgm:pt>
    <dgm:pt modelId="{239080C5-F041-44A4-908F-C0B57A976859}" type="parTrans" cxnId="{49057031-E4AB-4F78-BDC8-9940C453F6D8}">
      <dgm:prSet/>
      <dgm:spPr/>
      <dgm:t>
        <a:bodyPr/>
        <a:lstStyle/>
        <a:p>
          <a:endParaRPr lang="ru-RU"/>
        </a:p>
      </dgm:t>
    </dgm:pt>
    <dgm:pt modelId="{3499AD0D-FEF1-4D74-A7CA-9A24E2FA8C66}" type="sibTrans" cxnId="{49057031-E4AB-4F78-BDC8-9940C453F6D8}">
      <dgm:prSet/>
      <dgm:spPr/>
      <dgm:t>
        <a:bodyPr/>
        <a:lstStyle/>
        <a:p>
          <a:endParaRPr lang="ru-RU"/>
        </a:p>
      </dgm:t>
    </dgm:pt>
    <dgm:pt modelId="{A0119D1F-B307-4EA4-A1CA-292819097F00}" type="pres">
      <dgm:prSet presAssocID="{371541A4-83DF-4464-97CC-E75BB359C6A8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BBAEFDA-A2C4-4918-BE33-953624D0EBCB}" type="pres">
      <dgm:prSet presAssocID="{33C49EE0-7148-4541-B6D1-7F0727EDF9CC}" presName="linNode" presStyleCnt="0"/>
      <dgm:spPr/>
    </dgm:pt>
    <dgm:pt modelId="{B8C00EC0-9E0A-4017-A536-A0B872CD353C}" type="pres">
      <dgm:prSet presAssocID="{33C49EE0-7148-4541-B6D1-7F0727EDF9CC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4ED628-99DA-4C53-B785-021926E59D96}" type="pres">
      <dgm:prSet presAssocID="{33C49EE0-7148-4541-B6D1-7F0727EDF9CC}" presName="childShp" presStyleLbl="bgAccFollowNode1" presStyleIdx="0" presStyleCnt="2" custLinFactNeighborY="-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95159-8976-46DB-88CD-F7851336DBD6}" type="pres">
      <dgm:prSet presAssocID="{890B561D-8847-4314-BA39-D1AD37882844}" presName="spacing" presStyleCnt="0"/>
      <dgm:spPr/>
    </dgm:pt>
    <dgm:pt modelId="{B75A262E-E256-4020-8FF6-851C3CE8756E}" type="pres">
      <dgm:prSet presAssocID="{C32EB2E3-EA87-416A-83FA-4055DDF8682F}" presName="linNode" presStyleCnt="0"/>
      <dgm:spPr/>
    </dgm:pt>
    <dgm:pt modelId="{BDB09734-775F-4AFD-A88E-6376B607CFBC}" type="pres">
      <dgm:prSet presAssocID="{C32EB2E3-EA87-416A-83FA-4055DDF8682F}" presName="parentShp" presStyleLbl="node1" presStyleIdx="1" presStyleCnt="2" custLinFactNeighborY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BDDB8-B653-4A77-AF74-77EB35C54993}" type="pres">
      <dgm:prSet presAssocID="{C32EB2E3-EA87-416A-83FA-4055DDF8682F}" presName="childShp" presStyleLbl="bgAccFollowNode1" presStyleIdx="1" presStyleCnt="2" custLinFactY="1114008" custLinFactNeighborY="1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4B8A53-8EE9-4C7C-9F0D-D653ECA45A0B}" srcId="{33C49EE0-7148-4541-B6D1-7F0727EDF9CC}" destId="{9A71F83E-5390-4F5E-AC5D-AF56CD36C2F3}" srcOrd="0" destOrd="0" parTransId="{78DBA2DC-34EF-495E-A09F-69B00BB56E77}" sibTransId="{7C88A1B0-874B-4F64-B163-4DC4A69052D7}"/>
    <dgm:cxn modelId="{4286D6A9-1FC9-4FB8-B0A6-96A3B30DF897}" type="presOf" srcId="{33C49EE0-7148-4541-B6D1-7F0727EDF9CC}" destId="{B8C00EC0-9E0A-4017-A536-A0B872CD353C}" srcOrd="0" destOrd="0" presId="urn:microsoft.com/office/officeart/2005/8/layout/vList6"/>
    <dgm:cxn modelId="{A4F1C584-03BE-4022-8189-149F12CBC470}" srcId="{371541A4-83DF-4464-97CC-E75BB359C6A8}" destId="{33C49EE0-7148-4541-B6D1-7F0727EDF9CC}" srcOrd="0" destOrd="0" parTransId="{A2680C3B-08A2-4F4E-89B7-D91553F2199A}" sibTransId="{890B561D-8847-4314-BA39-D1AD37882844}"/>
    <dgm:cxn modelId="{F3E1ADEF-62F5-4EC9-88B5-1DE1EF689657}" type="presOf" srcId="{371541A4-83DF-4464-97CC-E75BB359C6A8}" destId="{A0119D1F-B307-4EA4-A1CA-292819097F00}" srcOrd="0" destOrd="0" presId="urn:microsoft.com/office/officeart/2005/8/layout/vList6"/>
    <dgm:cxn modelId="{8CEB0A83-41F7-4D8D-9540-7E2001FC629B}" type="presOf" srcId="{9A71F83E-5390-4F5E-AC5D-AF56CD36C2F3}" destId="{044ED628-99DA-4C53-B785-021926E59D96}" srcOrd="0" destOrd="0" presId="urn:microsoft.com/office/officeart/2005/8/layout/vList6"/>
    <dgm:cxn modelId="{49057031-E4AB-4F78-BDC8-9940C453F6D8}" srcId="{371541A4-83DF-4464-97CC-E75BB359C6A8}" destId="{C32EB2E3-EA87-416A-83FA-4055DDF8682F}" srcOrd="1" destOrd="0" parTransId="{239080C5-F041-44A4-908F-C0B57A976859}" sibTransId="{3499AD0D-FEF1-4D74-A7CA-9A24E2FA8C66}"/>
    <dgm:cxn modelId="{1D4C89A3-D55D-438C-9BED-835CFDEAC105}" type="presOf" srcId="{C32EB2E3-EA87-416A-83FA-4055DDF8682F}" destId="{BDB09734-775F-4AFD-A88E-6376B607CFBC}" srcOrd="0" destOrd="0" presId="urn:microsoft.com/office/officeart/2005/8/layout/vList6"/>
    <dgm:cxn modelId="{DE14EB83-EDFC-44A1-8C56-9E537D28A290}" type="presParOf" srcId="{A0119D1F-B307-4EA4-A1CA-292819097F00}" destId="{9BBAEFDA-A2C4-4918-BE33-953624D0EBCB}" srcOrd="0" destOrd="0" presId="urn:microsoft.com/office/officeart/2005/8/layout/vList6"/>
    <dgm:cxn modelId="{187F5DCB-2196-44F4-A681-955F75D9AC48}" type="presParOf" srcId="{9BBAEFDA-A2C4-4918-BE33-953624D0EBCB}" destId="{B8C00EC0-9E0A-4017-A536-A0B872CD353C}" srcOrd="0" destOrd="0" presId="urn:microsoft.com/office/officeart/2005/8/layout/vList6"/>
    <dgm:cxn modelId="{715F6D50-CB7D-483C-AEFE-A9E40694B26F}" type="presParOf" srcId="{9BBAEFDA-A2C4-4918-BE33-953624D0EBCB}" destId="{044ED628-99DA-4C53-B785-021926E59D96}" srcOrd="1" destOrd="0" presId="urn:microsoft.com/office/officeart/2005/8/layout/vList6"/>
    <dgm:cxn modelId="{0A6719D5-4C0F-4DD3-8F65-D7260CB47F7B}" type="presParOf" srcId="{A0119D1F-B307-4EA4-A1CA-292819097F00}" destId="{AB895159-8976-46DB-88CD-F7851336DBD6}" srcOrd="1" destOrd="0" presId="urn:microsoft.com/office/officeart/2005/8/layout/vList6"/>
    <dgm:cxn modelId="{935CE77B-4BF7-49A5-861D-167EDF49E606}" type="presParOf" srcId="{A0119D1F-B307-4EA4-A1CA-292819097F00}" destId="{B75A262E-E256-4020-8FF6-851C3CE8756E}" srcOrd="2" destOrd="0" presId="urn:microsoft.com/office/officeart/2005/8/layout/vList6"/>
    <dgm:cxn modelId="{31F7DD4D-0B7B-46B1-8AFB-AB314D81A91F}" type="presParOf" srcId="{B75A262E-E256-4020-8FF6-851C3CE8756E}" destId="{BDB09734-775F-4AFD-A88E-6376B607CFBC}" srcOrd="0" destOrd="0" presId="urn:microsoft.com/office/officeart/2005/8/layout/vList6"/>
    <dgm:cxn modelId="{433CD134-3364-49E8-BA36-15408270BE56}" type="presParOf" srcId="{B75A262E-E256-4020-8FF6-851C3CE8756E}" destId="{5D0BDDB8-B653-4A77-AF74-77EB35C54993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63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cp:lastPrinted>2012-12-18T09:31:00Z</cp:lastPrinted>
  <dcterms:created xsi:type="dcterms:W3CDTF">2012-12-18T13:02:00Z</dcterms:created>
  <dcterms:modified xsi:type="dcterms:W3CDTF">2012-12-19T07:43:00Z</dcterms:modified>
</cp:coreProperties>
</file>