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1BB" w:rsidRDefault="004201D6" w:rsidP="00A521BB">
      <w:pPr>
        <w:spacing w:before="100" w:beforeAutospacing="1" w:after="100" w:afterAutospacing="1" w:line="240" w:lineRule="auto"/>
        <w:jc w:val="center"/>
        <w:rPr>
          <w:rFonts w:ascii="Monotype Corsiva" w:eastAsia="Times New Roman" w:hAnsi="Monotype Corsiva" w:cs="Times New Roman"/>
          <w:b/>
          <w:sz w:val="44"/>
          <w:szCs w:val="44"/>
          <w:lang w:eastAsia="ru-RU"/>
        </w:rPr>
      </w:pPr>
      <w:r>
        <w:rPr>
          <w:rFonts w:ascii="Monotype Corsiva" w:eastAsia="Times New Roman" w:hAnsi="Monotype Corsiva" w:cs="Times New Roman"/>
          <w:b/>
          <w:sz w:val="44"/>
          <w:szCs w:val="44"/>
          <w:lang w:eastAsia="ru-RU"/>
        </w:rPr>
        <w:t>Консультация для родителей: «</w:t>
      </w:r>
      <w:r w:rsidR="00A521BB" w:rsidRPr="00A521BB">
        <w:rPr>
          <w:rFonts w:ascii="Monotype Corsiva" w:eastAsia="Times New Roman" w:hAnsi="Monotype Corsiva" w:cs="Times New Roman"/>
          <w:b/>
          <w:sz w:val="44"/>
          <w:szCs w:val="44"/>
          <w:lang w:eastAsia="ru-RU"/>
        </w:rPr>
        <w:t>Использование нетрадиционной техники рисования в работе с детьми, имеющими общее недоразвитие речи.</w:t>
      </w:r>
      <w:r>
        <w:rPr>
          <w:rFonts w:ascii="Monotype Corsiva" w:eastAsia="Times New Roman" w:hAnsi="Monotype Corsiva" w:cs="Times New Roman"/>
          <w:b/>
          <w:sz w:val="44"/>
          <w:szCs w:val="44"/>
          <w:lang w:eastAsia="ru-RU"/>
        </w:rPr>
        <w:t>»</w:t>
      </w:r>
      <w:bookmarkStart w:id="0" w:name="_GoBack"/>
      <w:bookmarkEnd w:id="0"/>
    </w:p>
    <w:p w:rsidR="00A521BB" w:rsidRPr="00A521BB" w:rsidRDefault="00A521BB" w:rsidP="00A521BB">
      <w:pPr>
        <w:spacing w:before="100" w:beforeAutospacing="1" w:after="100" w:afterAutospacing="1" w:line="0" w:lineRule="atLeast"/>
        <w:jc w:val="right"/>
        <w:rPr>
          <w:rFonts w:ascii="Monotype Corsiva" w:eastAsia="Times New Roman" w:hAnsi="Monotype Corsiva" w:cs="Times New Roman"/>
          <w:b/>
          <w:sz w:val="32"/>
          <w:szCs w:val="32"/>
          <w:lang w:eastAsia="ru-RU"/>
        </w:rPr>
      </w:pPr>
      <w:r w:rsidRPr="00A521BB">
        <w:rPr>
          <w:rFonts w:ascii="Monotype Corsiva" w:eastAsia="Times New Roman" w:hAnsi="Monotype Corsiva" w:cs="Times New Roman"/>
          <w:b/>
          <w:sz w:val="32"/>
          <w:szCs w:val="32"/>
          <w:lang w:eastAsia="ru-RU"/>
        </w:rPr>
        <w:t>Консультацию подготовила</w:t>
      </w:r>
    </w:p>
    <w:p w:rsidR="00A521BB" w:rsidRPr="00A521BB" w:rsidRDefault="00A521BB" w:rsidP="00A521BB">
      <w:pPr>
        <w:spacing w:before="100" w:beforeAutospacing="1" w:after="100" w:afterAutospacing="1" w:line="0" w:lineRule="atLeast"/>
        <w:jc w:val="right"/>
        <w:rPr>
          <w:rFonts w:ascii="Monotype Corsiva" w:eastAsia="Times New Roman" w:hAnsi="Monotype Corsiva" w:cs="Times New Roman"/>
          <w:b/>
          <w:sz w:val="32"/>
          <w:szCs w:val="32"/>
          <w:lang w:eastAsia="ru-RU"/>
        </w:rPr>
      </w:pPr>
      <w:r w:rsidRPr="00A521BB">
        <w:rPr>
          <w:rFonts w:ascii="Monotype Corsiva" w:eastAsia="Times New Roman" w:hAnsi="Monotype Corsiva" w:cs="Times New Roman"/>
          <w:b/>
          <w:sz w:val="32"/>
          <w:szCs w:val="32"/>
          <w:lang w:eastAsia="ru-RU"/>
        </w:rPr>
        <w:t>Воспитатель МБДОУ №41:</w:t>
      </w:r>
    </w:p>
    <w:p w:rsidR="00A521BB" w:rsidRPr="00A521BB" w:rsidRDefault="00A521BB" w:rsidP="00A521BB">
      <w:pPr>
        <w:spacing w:before="100" w:beforeAutospacing="1" w:after="100" w:afterAutospacing="1" w:line="0" w:lineRule="atLeast"/>
        <w:jc w:val="right"/>
        <w:rPr>
          <w:rFonts w:ascii="Monotype Corsiva" w:eastAsia="Times New Roman" w:hAnsi="Monotype Corsiva" w:cs="Times New Roman"/>
          <w:b/>
          <w:sz w:val="32"/>
          <w:szCs w:val="32"/>
          <w:lang w:eastAsia="ru-RU"/>
        </w:rPr>
      </w:pPr>
      <w:r w:rsidRPr="00A521BB">
        <w:rPr>
          <w:rFonts w:ascii="Monotype Corsiva" w:eastAsia="Times New Roman" w:hAnsi="Monotype Corsiva" w:cs="Times New Roman"/>
          <w:b/>
          <w:sz w:val="32"/>
          <w:szCs w:val="32"/>
          <w:lang w:eastAsia="ru-RU"/>
        </w:rPr>
        <w:t>Закирова Ирина Александровна</w:t>
      </w:r>
    </w:p>
    <w:p w:rsidR="00A521BB" w:rsidRPr="00827C5C" w:rsidRDefault="00A521BB" w:rsidP="00A521BB">
      <w:p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Общее недоразвитие речи проблема достаточно распространенная. Особенно часто это явление встречается у детей дошкольного возраста. Для того чтобы справиться с этой проблемой, необходимо правильно построить процесс обучения и воспитания детей с таким недугом. Выбрать именно те занятия, которые будут способствовать развитию речи.</w:t>
      </w:r>
    </w:p>
    <w:p w:rsidR="00A521BB" w:rsidRPr="00827C5C" w:rsidRDefault="00A521BB" w:rsidP="00A521BB">
      <w:p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 xml:space="preserve">Дети с различными нарушениями развития, в том числе и речевыми нарушениями, являются особой категорией. Психофизические особенности данных детей неизбежно оказывают влияние на формирование всех видов деятельности, в том числе и изобразительной. Отсюда следует отметить, что изобразительная деятельность детей с различными речевыми нарушениями во многом отличается от изобразительной деятельности детей в норме. У детей с дизартрией, нарушения речи сочетаются с двигательными нарушениями различного характера и степени выраженности. С задержкой развивается готовность руки к письму, поэтому долго не проявляется интерес к рисованию. Отмечается общая моторная неловкость, недостаточная </w:t>
      </w:r>
      <w:proofErr w:type="spellStart"/>
      <w:r w:rsidRPr="00827C5C">
        <w:rPr>
          <w:rFonts w:ascii="Times New Roman" w:eastAsia="Times New Roman" w:hAnsi="Times New Roman" w:cs="Times New Roman"/>
          <w:sz w:val="24"/>
          <w:szCs w:val="24"/>
          <w:lang w:eastAsia="ru-RU"/>
        </w:rPr>
        <w:t>координированность</w:t>
      </w:r>
      <w:proofErr w:type="spellEnd"/>
      <w:r w:rsidRPr="00827C5C">
        <w:rPr>
          <w:rFonts w:ascii="Times New Roman" w:eastAsia="Times New Roman" w:hAnsi="Times New Roman" w:cs="Times New Roman"/>
          <w:sz w:val="24"/>
          <w:szCs w:val="24"/>
          <w:lang w:eastAsia="ru-RU"/>
        </w:rPr>
        <w:t xml:space="preserve"> движений руки и пальцев. Наблюдается замедленное формирование пространственных представлений. При рисовании тех или иных предметов опускаются значимые для их опознания детали (например, носик у чайника, гребешок у петуха и т.д.). Все это затрудняет полноценную изобразительную деятельность. Такие дети гораздо позже начинают обращать внимание на окраску предметов и соотносить цвета. Они с трудом запоминают их названия, плохо дифференцируют их, обнаруживают тенденцию к замене названий промежуточных цветов.</w:t>
      </w:r>
    </w:p>
    <w:p w:rsidR="00A521BB" w:rsidRPr="00827C5C" w:rsidRDefault="00A521BB" w:rsidP="00A521BB">
      <w:p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 xml:space="preserve">В целом, у детей с различными речевыми нарушениями моторики наблюдается </w:t>
      </w:r>
      <w:proofErr w:type="spellStart"/>
      <w:r w:rsidRPr="00827C5C">
        <w:rPr>
          <w:rFonts w:ascii="Times New Roman" w:eastAsia="Times New Roman" w:hAnsi="Times New Roman" w:cs="Times New Roman"/>
          <w:sz w:val="24"/>
          <w:szCs w:val="24"/>
          <w:lang w:eastAsia="ru-RU"/>
        </w:rPr>
        <w:t>несформированность</w:t>
      </w:r>
      <w:proofErr w:type="spellEnd"/>
      <w:r w:rsidRPr="00827C5C">
        <w:rPr>
          <w:rFonts w:ascii="Times New Roman" w:eastAsia="Times New Roman" w:hAnsi="Times New Roman" w:cs="Times New Roman"/>
          <w:sz w:val="24"/>
          <w:szCs w:val="24"/>
          <w:lang w:eastAsia="ru-RU"/>
        </w:rPr>
        <w:t xml:space="preserve"> техники рисования. Это приводит к однообразию способов изображения предметов, наличию «заученных» изображений (шаблонов), которые повторяются из рисунка в рисунок с небольшими изменениями и дополнениями. Отсюда, узость тематики рисунков, их схематизм. На качество изображения оказывают влияние также нарушения внимания, памяти, интеллектуальной деятельности, эмоционально - волевой сферы (повышенная возбудимость нервной систем.) Для таких детей часто важен процесс рисования, а не его результат. Изобразительная деятельность детей с речевыми нарушениями нуждается в целенаправленном развитии. Однако поступательное движение в данном направлении будет невозможным, если не стимулировать развитие познавательных процессов мелкой моторики, а, в конечном счете, интереса к самой деятельности. Необходимо работать с причиной, а не со следствием. Совместить коррекцию имеющихся у детей нарушений с совершенствованием изобразительных умений и навыков можно, используя нетрадиционные техники рисования.</w:t>
      </w:r>
    </w:p>
    <w:p w:rsidR="00A521BB" w:rsidRPr="00827C5C" w:rsidRDefault="00A521BB" w:rsidP="00A521BB">
      <w:p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b/>
          <w:bCs/>
          <w:sz w:val="24"/>
          <w:szCs w:val="24"/>
          <w:lang w:eastAsia="ru-RU"/>
        </w:rPr>
        <w:t>Нетрадиционные техники рисования</w:t>
      </w:r>
      <w:r w:rsidRPr="00827C5C">
        <w:rPr>
          <w:rFonts w:ascii="Times New Roman" w:eastAsia="Times New Roman" w:hAnsi="Times New Roman" w:cs="Times New Roman"/>
          <w:sz w:val="24"/>
          <w:szCs w:val="24"/>
          <w:lang w:eastAsia="ru-RU"/>
        </w:rPr>
        <w:t xml:space="preserve"> - это способы создания нового, оригинального произведения искусства, в котором гармонирует все: и цвет, и линия, и сюжет. Это </w:t>
      </w:r>
      <w:r w:rsidRPr="00827C5C">
        <w:rPr>
          <w:rFonts w:ascii="Times New Roman" w:eastAsia="Times New Roman" w:hAnsi="Times New Roman" w:cs="Times New Roman"/>
          <w:sz w:val="24"/>
          <w:szCs w:val="24"/>
          <w:lang w:eastAsia="ru-RU"/>
        </w:rPr>
        <w:lastRenderedPageBreak/>
        <w:t xml:space="preserve">огромная возможность для детей думать, пробовать, искать, экспериментировать, а самое главное, </w:t>
      </w:r>
      <w:proofErr w:type="spellStart"/>
      <w:r w:rsidRPr="00827C5C">
        <w:rPr>
          <w:rFonts w:ascii="Times New Roman" w:eastAsia="Times New Roman" w:hAnsi="Times New Roman" w:cs="Times New Roman"/>
          <w:sz w:val="24"/>
          <w:szCs w:val="24"/>
          <w:lang w:eastAsia="ru-RU"/>
        </w:rPr>
        <w:t>самовыражаться</w:t>
      </w:r>
      <w:proofErr w:type="spellEnd"/>
      <w:r w:rsidRPr="00827C5C">
        <w:rPr>
          <w:rFonts w:ascii="Times New Roman" w:eastAsia="Times New Roman" w:hAnsi="Times New Roman" w:cs="Times New Roman"/>
          <w:sz w:val="24"/>
          <w:szCs w:val="24"/>
          <w:lang w:eastAsia="ru-RU"/>
        </w:rPr>
        <w:t>.</w:t>
      </w:r>
    </w:p>
    <w:p w:rsidR="00A521BB" w:rsidRPr="00827C5C" w:rsidRDefault="00A521BB" w:rsidP="00A521BB">
      <w:p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Включение в работу с детьми нетрадиционных техник рисования позволяет развивать сенсорную сферу не только за счет изучения свойств изображаемых предметов, выполнение соответствующих действий, но и за счет работы с разными изобразительными материалами. Кроме того, осуществляется стимуляция познавательного интереса ребенка (использование предметов, которые окружают малыша каждый день в новом ракурсе - можно рисовать собственной ладошкой, пальчиками, использовать вместо кисточки мятую бумагу или листик березы). Происходит развитие наглядно - образного, и словесн</w:t>
      </w:r>
      <w:proofErr w:type="gramStart"/>
      <w:r w:rsidRPr="00827C5C">
        <w:rPr>
          <w:rFonts w:ascii="Times New Roman" w:eastAsia="Times New Roman" w:hAnsi="Times New Roman" w:cs="Times New Roman"/>
          <w:sz w:val="24"/>
          <w:szCs w:val="24"/>
          <w:lang w:eastAsia="ru-RU"/>
        </w:rPr>
        <w:t>о-</w:t>
      </w:r>
      <w:proofErr w:type="gramEnd"/>
      <w:r w:rsidRPr="00827C5C">
        <w:rPr>
          <w:rFonts w:ascii="Times New Roman" w:eastAsia="Times New Roman" w:hAnsi="Times New Roman" w:cs="Times New Roman"/>
          <w:sz w:val="24"/>
          <w:szCs w:val="24"/>
          <w:lang w:eastAsia="ru-RU"/>
        </w:rPr>
        <w:t xml:space="preserve"> логического мышления, активизация самостоятельной мыслительной деятельности детей. </w:t>
      </w:r>
      <w:proofErr w:type="gramStart"/>
      <w:r w:rsidRPr="00827C5C">
        <w:rPr>
          <w:rFonts w:ascii="Times New Roman" w:eastAsia="Times New Roman" w:hAnsi="Times New Roman" w:cs="Times New Roman"/>
          <w:sz w:val="24"/>
          <w:szCs w:val="24"/>
          <w:lang w:eastAsia="ru-RU"/>
        </w:rPr>
        <w:t>(Чем я еще могу рисовать?</w:t>
      </w:r>
      <w:proofErr w:type="gramEnd"/>
      <w:r w:rsidRPr="00827C5C">
        <w:rPr>
          <w:rFonts w:ascii="Times New Roman" w:eastAsia="Times New Roman" w:hAnsi="Times New Roman" w:cs="Times New Roman"/>
          <w:sz w:val="24"/>
          <w:szCs w:val="24"/>
          <w:lang w:eastAsia="ru-RU"/>
        </w:rPr>
        <w:t xml:space="preserve"> </w:t>
      </w:r>
      <w:proofErr w:type="gramStart"/>
      <w:r w:rsidRPr="00827C5C">
        <w:rPr>
          <w:rFonts w:ascii="Times New Roman" w:eastAsia="Times New Roman" w:hAnsi="Times New Roman" w:cs="Times New Roman"/>
          <w:sz w:val="24"/>
          <w:szCs w:val="24"/>
          <w:lang w:eastAsia="ru-RU"/>
        </w:rPr>
        <w:t>Что я могу этим материалом нарисовать?)</w:t>
      </w:r>
      <w:proofErr w:type="gramEnd"/>
      <w:r w:rsidRPr="00827C5C">
        <w:rPr>
          <w:rFonts w:ascii="Times New Roman" w:eastAsia="Times New Roman" w:hAnsi="Times New Roman" w:cs="Times New Roman"/>
          <w:sz w:val="24"/>
          <w:szCs w:val="24"/>
          <w:lang w:eastAsia="ru-RU"/>
        </w:rPr>
        <w:t xml:space="preserve"> За счет использования различных изобразительных материалов, новых технических приемов, требующих точности движений, но не ограничивающих пальцы ребенка фиксированным положением (как при правильном держании кисти или карандаша), создаются условия для преодоления общей моторной неловкости, развития мелкой моторики. Ведь вместо </w:t>
      </w:r>
      <w:proofErr w:type="gramStart"/>
      <w:r w:rsidRPr="00827C5C">
        <w:rPr>
          <w:rFonts w:ascii="Times New Roman" w:eastAsia="Times New Roman" w:hAnsi="Times New Roman" w:cs="Times New Roman"/>
          <w:sz w:val="24"/>
          <w:szCs w:val="24"/>
          <w:lang w:eastAsia="ru-RU"/>
        </w:rPr>
        <w:t>традиционных</w:t>
      </w:r>
      <w:proofErr w:type="gramEnd"/>
      <w:r w:rsidRPr="00827C5C">
        <w:rPr>
          <w:rFonts w:ascii="Times New Roman" w:eastAsia="Times New Roman" w:hAnsi="Times New Roman" w:cs="Times New Roman"/>
          <w:sz w:val="24"/>
          <w:szCs w:val="24"/>
          <w:lang w:eastAsia="ru-RU"/>
        </w:rPr>
        <w:t xml:space="preserve"> кисти и карандаша ребенок использует для создания изображения собственные ладошки, различные печатки, трафареты, пальцы.</w:t>
      </w:r>
    </w:p>
    <w:p w:rsidR="00A521BB" w:rsidRPr="00827C5C" w:rsidRDefault="00A521BB" w:rsidP="00A521BB">
      <w:p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В процессе такой работы по мере тренировки движений рук совершенствуется состояние речи детей. Формированию психофизиологической основы речи способствует и совместная деятельность детей и педагога. Именно нетрадиционные техники рисования создают атмосферу непринужденности, открытости, раскованности, способствуют развитию инициативы, самостоятельности детей, создают эмоциональн</w:t>
      </w:r>
      <w:proofErr w:type="gramStart"/>
      <w:r w:rsidRPr="00827C5C">
        <w:rPr>
          <w:rFonts w:ascii="Times New Roman" w:eastAsia="Times New Roman" w:hAnsi="Times New Roman" w:cs="Times New Roman"/>
          <w:sz w:val="24"/>
          <w:szCs w:val="24"/>
          <w:lang w:eastAsia="ru-RU"/>
        </w:rPr>
        <w:t>о-</w:t>
      </w:r>
      <w:proofErr w:type="gramEnd"/>
      <w:r w:rsidRPr="00827C5C">
        <w:rPr>
          <w:rFonts w:ascii="Times New Roman" w:eastAsia="Times New Roman" w:hAnsi="Times New Roman" w:cs="Times New Roman"/>
          <w:sz w:val="24"/>
          <w:szCs w:val="24"/>
          <w:lang w:eastAsia="ru-RU"/>
        </w:rPr>
        <w:t xml:space="preserve"> положительное отношение к деятельности. Результат изобразительной деятельности не может быть плохим или хорошим, работа каждого ребенка индивидуальна, неповторима. Создавая ситуацию успеха для каждого ребенка, мы корректируем его эмоциональн</w:t>
      </w:r>
      <w:proofErr w:type="gramStart"/>
      <w:r w:rsidRPr="00827C5C">
        <w:rPr>
          <w:rFonts w:ascii="Times New Roman" w:eastAsia="Times New Roman" w:hAnsi="Times New Roman" w:cs="Times New Roman"/>
          <w:sz w:val="24"/>
          <w:szCs w:val="24"/>
          <w:lang w:eastAsia="ru-RU"/>
        </w:rPr>
        <w:t>о-</w:t>
      </w:r>
      <w:proofErr w:type="gramEnd"/>
      <w:r w:rsidRPr="00827C5C">
        <w:rPr>
          <w:rFonts w:ascii="Times New Roman" w:eastAsia="Times New Roman" w:hAnsi="Times New Roman" w:cs="Times New Roman"/>
          <w:sz w:val="24"/>
          <w:szCs w:val="24"/>
          <w:lang w:eastAsia="ru-RU"/>
        </w:rPr>
        <w:t xml:space="preserve"> волевую сферу, что также положительно оказывается на динамике речевого развития. Кроме того, совместная деятельность, увлеченность общим делом способствует речевому развитию ребенка и через межличностное взаимодействие. На занятиях рисованием с использованием нетрадиционных техник решаются и частные задачи развития речи. Так, создавая изображение с помощью выдувания красок («рисование мыльными пузырями», техника «</w:t>
      </w:r>
      <w:proofErr w:type="spellStart"/>
      <w:r w:rsidRPr="00827C5C">
        <w:rPr>
          <w:rFonts w:ascii="Times New Roman" w:eastAsia="Times New Roman" w:hAnsi="Times New Roman" w:cs="Times New Roman"/>
          <w:sz w:val="24"/>
          <w:szCs w:val="24"/>
          <w:lang w:eastAsia="ru-RU"/>
        </w:rPr>
        <w:t>кляксография</w:t>
      </w:r>
      <w:proofErr w:type="spellEnd"/>
      <w:r w:rsidRPr="00827C5C">
        <w:rPr>
          <w:rFonts w:ascii="Times New Roman" w:eastAsia="Times New Roman" w:hAnsi="Times New Roman" w:cs="Times New Roman"/>
          <w:sz w:val="24"/>
          <w:szCs w:val="24"/>
          <w:lang w:eastAsia="ru-RU"/>
        </w:rPr>
        <w:t>»), дети незаметно для себя укрепляют мышцы губ, тем самым осуществляется   дыхательная гимнастика, необходимая при некоторых речевых нарушениях. Формирование активного и пассивного словаря происходит за счет использования слов, обозначающих свойства, качества того или иного материала, способов действия с ним и так далее.</w:t>
      </w:r>
    </w:p>
    <w:p w:rsidR="00A521BB" w:rsidRPr="00827C5C" w:rsidRDefault="00A521BB" w:rsidP="00A521BB">
      <w:p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Таким образом, использование нетрадиционных техник рисования в работе с детьми, имеющими речевые нарушения, может способствовать преодолению моторной неловкости (а значит и слабых изобразительных умений, демонстрируемых детьми при проведении традиционных занятий по изобразительной деятельности); по-новому открывает перед ребёнком мир, что помогает активизировать и расширить словарный запас; даёт представление о новых возможностях взаимодействия предметов, позволяя установить грамматические закономерности при описании своих действий, а также создаёт мощную психофизиологическую базу для развития речи.</w:t>
      </w:r>
    </w:p>
    <w:p w:rsidR="00A521BB" w:rsidRPr="00827C5C" w:rsidRDefault="00A521BB" w:rsidP="00A521BB">
      <w:p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b/>
          <w:bCs/>
          <w:sz w:val="24"/>
          <w:szCs w:val="24"/>
          <w:lang w:eastAsia="ru-RU"/>
        </w:rPr>
        <w:t>Творческие способности развиваются тогда, когда для этого созданы все условия, которые используются в полной мере. Такие условия, как:</w:t>
      </w:r>
    </w:p>
    <w:p w:rsidR="00A521BB" w:rsidRPr="00827C5C" w:rsidRDefault="00A521BB" w:rsidP="00A521B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широкий подход к решению проблемы;</w:t>
      </w:r>
    </w:p>
    <w:p w:rsidR="00A521BB" w:rsidRPr="00827C5C" w:rsidRDefault="00A521BB" w:rsidP="00A521B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проявление творчества в художественной деятельности;</w:t>
      </w:r>
    </w:p>
    <w:p w:rsidR="00A521BB" w:rsidRPr="00827C5C" w:rsidRDefault="00A521BB" w:rsidP="00A521B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lastRenderedPageBreak/>
        <w:t>атмосфера творчества;</w:t>
      </w:r>
    </w:p>
    <w:p w:rsidR="00A521BB" w:rsidRPr="00827C5C" w:rsidRDefault="00A521BB" w:rsidP="00A521B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единая позиция педагогов в понимании перспектив развития ребёнка и взаимодействия между ними;</w:t>
      </w:r>
    </w:p>
    <w:p w:rsidR="00A521BB" w:rsidRPr="00827C5C" w:rsidRDefault="00A521BB" w:rsidP="00A521B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комплексное и системное использование методов и приёмов;</w:t>
      </w:r>
    </w:p>
    <w:p w:rsidR="00A521BB" w:rsidRPr="00827C5C" w:rsidRDefault="00A521BB" w:rsidP="00A521B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бережное отношение к процессу и результату детской деятельности;</w:t>
      </w:r>
    </w:p>
    <w:p w:rsidR="00A521BB" w:rsidRPr="00827C5C" w:rsidRDefault="00A521BB" w:rsidP="00A521B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овладение детьми способами изображения</w:t>
      </w:r>
    </w:p>
    <w:p w:rsidR="00A521BB" w:rsidRPr="00827C5C" w:rsidRDefault="00A521BB" w:rsidP="00A521B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индивидуальный подход к каждому ребёнку;</w:t>
      </w:r>
    </w:p>
    <w:p w:rsidR="00A521BB" w:rsidRPr="00827C5C" w:rsidRDefault="00A521BB" w:rsidP="00A521B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использование нетрадиционных способов и приёмов изображения;</w:t>
      </w:r>
    </w:p>
    <w:p w:rsidR="00A521BB" w:rsidRPr="00827C5C" w:rsidRDefault="00A521BB" w:rsidP="00A521BB">
      <w:p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b/>
          <w:bCs/>
          <w:sz w:val="24"/>
          <w:szCs w:val="24"/>
          <w:lang w:eastAsia="ru-RU"/>
        </w:rPr>
        <w:t>Рекомендуемые техники нетрадиционного рисования с детьми, имеющими общее недоразвитие речи:</w:t>
      </w:r>
    </w:p>
    <w:p w:rsidR="00A521BB" w:rsidRPr="00827C5C" w:rsidRDefault="00A521BB" w:rsidP="00A521B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рисование пальчиками;</w:t>
      </w:r>
    </w:p>
    <w:p w:rsidR="00A521BB" w:rsidRPr="00827C5C" w:rsidRDefault="00A521BB" w:rsidP="00A521B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рисование ватными палочками;</w:t>
      </w:r>
    </w:p>
    <w:p w:rsidR="00A521BB" w:rsidRPr="00827C5C" w:rsidRDefault="00A521BB" w:rsidP="00A521B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27C5C">
        <w:rPr>
          <w:rFonts w:ascii="Times New Roman" w:eastAsia="Times New Roman" w:hAnsi="Times New Roman" w:cs="Times New Roman"/>
          <w:sz w:val="24"/>
          <w:szCs w:val="24"/>
          <w:lang w:eastAsia="ru-RU"/>
        </w:rPr>
        <w:t>тычок</w:t>
      </w:r>
      <w:proofErr w:type="gramEnd"/>
      <w:r w:rsidRPr="00827C5C">
        <w:rPr>
          <w:rFonts w:ascii="Times New Roman" w:eastAsia="Times New Roman" w:hAnsi="Times New Roman" w:cs="Times New Roman"/>
          <w:sz w:val="24"/>
          <w:szCs w:val="24"/>
          <w:lang w:eastAsia="ru-RU"/>
        </w:rPr>
        <w:t xml:space="preserve"> жесткой полусухой кистью;</w:t>
      </w:r>
    </w:p>
    <w:p w:rsidR="00A521BB" w:rsidRPr="00827C5C" w:rsidRDefault="00A521BB" w:rsidP="00A521B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рисование ладошками и из ладошек;</w:t>
      </w:r>
    </w:p>
    <w:p w:rsidR="00A521BB" w:rsidRPr="00827C5C" w:rsidRDefault="00A521BB" w:rsidP="00A521B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рисование печатками и различными предметами;</w:t>
      </w:r>
    </w:p>
    <w:p w:rsidR="00A521BB" w:rsidRPr="00827C5C" w:rsidRDefault="00A521BB" w:rsidP="00A521B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рисование восковыми мелками и свечой;</w:t>
      </w:r>
    </w:p>
    <w:p w:rsidR="00A521BB" w:rsidRPr="00827C5C" w:rsidRDefault="00A521BB" w:rsidP="00A521B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печать по трафарету;</w:t>
      </w:r>
    </w:p>
    <w:p w:rsidR="00A521BB" w:rsidRPr="00827C5C" w:rsidRDefault="00A521BB" w:rsidP="00A521B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27C5C">
        <w:rPr>
          <w:rFonts w:ascii="Times New Roman" w:eastAsia="Times New Roman" w:hAnsi="Times New Roman" w:cs="Times New Roman"/>
          <w:sz w:val="24"/>
          <w:szCs w:val="24"/>
          <w:lang w:eastAsia="ru-RU"/>
        </w:rPr>
        <w:t>набрызг</w:t>
      </w:r>
      <w:proofErr w:type="spellEnd"/>
      <w:r w:rsidRPr="00827C5C">
        <w:rPr>
          <w:rFonts w:ascii="Times New Roman" w:eastAsia="Times New Roman" w:hAnsi="Times New Roman" w:cs="Times New Roman"/>
          <w:sz w:val="24"/>
          <w:szCs w:val="24"/>
          <w:lang w:eastAsia="ru-RU"/>
        </w:rPr>
        <w:t>;</w:t>
      </w:r>
    </w:p>
    <w:p w:rsidR="00A521BB" w:rsidRPr="00827C5C" w:rsidRDefault="00A521BB" w:rsidP="00A521B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рисование мятой бумагой;</w:t>
      </w:r>
    </w:p>
    <w:p w:rsidR="00A521BB" w:rsidRPr="00827C5C" w:rsidRDefault="00A521BB" w:rsidP="00A521B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рисование пластилином;</w:t>
      </w:r>
    </w:p>
    <w:p w:rsidR="00A521BB" w:rsidRPr="00827C5C" w:rsidRDefault="00A521BB" w:rsidP="00A521B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аппликация из бумажных шариков;</w:t>
      </w:r>
    </w:p>
    <w:p w:rsidR="00A521BB" w:rsidRPr="00827C5C" w:rsidRDefault="00A521BB" w:rsidP="00A521B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рисование сыпучим материалом (песок, манка, скорлупа и т.д.);</w:t>
      </w:r>
    </w:p>
    <w:p w:rsidR="00A521BB" w:rsidRPr="00827C5C" w:rsidRDefault="00A521BB" w:rsidP="00A521B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27C5C">
        <w:rPr>
          <w:rFonts w:ascii="Times New Roman" w:eastAsia="Times New Roman" w:hAnsi="Times New Roman" w:cs="Times New Roman"/>
          <w:sz w:val="24"/>
          <w:szCs w:val="24"/>
          <w:lang w:eastAsia="ru-RU"/>
        </w:rPr>
        <w:t>кляксография</w:t>
      </w:r>
      <w:proofErr w:type="spellEnd"/>
      <w:r w:rsidRPr="00827C5C">
        <w:rPr>
          <w:rFonts w:ascii="Times New Roman" w:eastAsia="Times New Roman" w:hAnsi="Times New Roman" w:cs="Times New Roman"/>
          <w:sz w:val="24"/>
          <w:szCs w:val="24"/>
          <w:lang w:eastAsia="ru-RU"/>
        </w:rPr>
        <w:t xml:space="preserve"> с трубочкой.</w:t>
      </w:r>
    </w:p>
    <w:p w:rsidR="00367E03" w:rsidRDefault="00367E03"/>
    <w:sectPr w:rsidR="00367E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95888"/>
    <w:multiLevelType w:val="multilevel"/>
    <w:tmpl w:val="2A40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BC382D"/>
    <w:multiLevelType w:val="multilevel"/>
    <w:tmpl w:val="3606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1BB"/>
    <w:rsid w:val="00000F4F"/>
    <w:rsid w:val="00013343"/>
    <w:rsid w:val="0001484D"/>
    <w:rsid w:val="00081A54"/>
    <w:rsid w:val="00097B7E"/>
    <w:rsid w:val="000D4F98"/>
    <w:rsid w:val="000E7284"/>
    <w:rsid w:val="000F480F"/>
    <w:rsid w:val="001209F8"/>
    <w:rsid w:val="001240C6"/>
    <w:rsid w:val="00132079"/>
    <w:rsid w:val="001341C0"/>
    <w:rsid w:val="0013479B"/>
    <w:rsid w:val="001400CA"/>
    <w:rsid w:val="001665CC"/>
    <w:rsid w:val="001766FC"/>
    <w:rsid w:val="001A1DD2"/>
    <w:rsid w:val="00201271"/>
    <w:rsid w:val="002021EB"/>
    <w:rsid w:val="0021507F"/>
    <w:rsid w:val="00220671"/>
    <w:rsid w:val="00224899"/>
    <w:rsid w:val="00226F48"/>
    <w:rsid w:val="00242F19"/>
    <w:rsid w:val="00255B98"/>
    <w:rsid w:val="00271E6C"/>
    <w:rsid w:val="002C472E"/>
    <w:rsid w:val="002D409C"/>
    <w:rsid w:val="002E0ED9"/>
    <w:rsid w:val="00303352"/>
    <w:rsid w:val="00316823"/>
    <w:rsid w:val="00333F36"/>
    <w:rsid w:val="0035759A"/>
    <w:rsid w:val="003664E6"/>
    <w:rsid w:val="00367E03"/>
    <w:rsid w:val="00374B14"/>
    <w:rsid w:val="00380D68"/>
    <w:rsid w:val="003A14AA"/>
    <w:rsid w:val="003C1791"/>
    <w:rsid w:val="004201D6"/>
    <w:rsid w:val="00424AFE"/>
    <w:rsid w:val="00425C0B"/>
    <w:rsid w:val="004F7928"/>
    <w:rsid w:val="005003D5"/>
    <w:rsid w:val="00513488"/>
    <w:rsid w:val="00516914"/>
    <w:rsid w:val="00535821"/>
    <w:rsid w:val="00567986"/>
    <w:rsid w:val="0059100F"/>
    <w:rsid w:val="005928A1"/>
    <w:rsid w:val="0059459A"/>
    <w:rsid w:val="005D6FD0"/>
    <w:rsid w:val="005E5A1F"/>
    <w:rsid w:val="00600205"/>
    <w:rsid w:val="00612435"/>
    <w:rsid w:val="00626E54"/>
    <w:rsid w:val="00635947"/>
    <w:rsid w:val="006540C3"/>
    <w:rsid w:val="00671B1D"/>
    <w:rsid w:val="00685ADB"/>
    <w:rsid w:val="006B19D5"/>
    <w:rsid w:val="006C2DEF"/>
    <w:rsid w:val="006F333E"/>
    <w:rsid w:val="00701AC7"/>
    <w:rsid w:val="00706C87"/>
    <w:rsid w:val="007075C5"/>
    <w:rsid w:val="0078237A"/>
    <w:rsid w:val="00790035"/>
    <w:rsid w:val="00791ED4"/>
    <w:rsid w:val="007933C3"/>
    <w:rsid w:val="007A4152"/>
    <w:rsid w:val="007D5AE6"/>
    <w:rsid w:val="007F20E2"/>
    <w:rsid w:val="008455E4"/>
    <w:rsid w:val="00851CCE"/>
    <w:rsid w:val="008A09B1"/>
    <w:rsid w:val="008C5F57"/>
    <w:rsid w:val="008C643C"/>
    <w:rsid w:val="008C6E32"/>
    <w:rsid w:val="008D00EB"/>
    <w:rsid w:val="00916709"/>
    <w:rsid w:val="009350A3"/>
    <w:rsid w:val="00940DF2"/>
    <w:rsid w:val="00A04762"/>
    <w:rsid w:val="00A1657B"/>
    <w:rsid w:val="00A31D88"/>
    <w:rsid w:val="00A51905"/>
    <w:rsid w:val="00A521BB"/>
    <w:rsid w:val="00A92AB4"/>
    <w:rsid w:val="00AA11F2"/>
    <w:rsid w:val="00AB652F"/>
    <w:rsid w:val="00AC1361"/>
    <w:rsid w:val="00AE71E4"/>
    <w:rsid w:val="00AF3298"/>
    <w:rsid w:val="00AF7948"/>
    <w:rsid w:val="00B17B33"/>
    <w:rsid w:val="00B22CE8"/>
    <w:rsid w:val="00B25AD5"/>
    <w:rsid w:val="00B40483"/>
    <w:rsid w:val="00B5045A"/>
    <w:rsid w:val="00BA124C"/>
    <w:rsid w:val="00BE1EC0"/>
    <w:rsid w:val="00C1459D"/>
    <w:rsid w:val="00C15B3D"/>
    <w:rsid w:val="00C4607A"/>
    <w:rsid w:val="00C61A35"/>
    <w:rsid w:val="00C702E2"/>
    <w:rsid w:val="00C75A37"/>
    <w:rsid w:val="00C86A46"/>
    <w:rsid w:val="00C95B95"/>
    <w:rsid w:val="00CB6E82"/>
    <w:rsid w:val="00CF71CD"/>
    <w:rsid w:val="00D9723B"/>
    <w:rsid w:val="00DC1A56"/>
    <w:rsid w:val="00DE1AA4"/>
    <w:rsid w:val="00DF4C0B"/>
    <w:rsid w:val="00E203E4"/>
    <w:rsid w:val="00E21A55"/>
    <w:rsid w:val="00E61440"/>
    <w:rsid w:val="00E804D8"/>
    <w:rsid w:val="00EA2068"/>
    <w:rsid w:val="00EB79D4"/>
    <w:rsid w:val="00ED2D81"/>
    <w:rsid w:val="00ED39BB"/>
    <w:rsid w:val="00EE7158"/>
    <w:rsid w:val="00F034BA"/>
    <w:rsid w:val="00F118B6"/>
    <w:rsid w:val="00F138E2"/>
    <w:rsid w:val="00F41723"/>
    <w:rsid w:val="00F41A6A"/>
    <w:rsid w:val="00F43FC9"/>
    <w:rsid w:val="00F7022D"/>
    <w:rsid w:val="00F86828"/>
    <w:rsid w:val="00FC0F20"/>
    <w:rsid w:val="00FF339B"/>
    <w:rsid w:val="00FF5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1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1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1098</Words>
  <Characters>6265</Characters>
  <Application>Microsoft Office Word</Application>
  <DocSecurity>0</DocSecurity>
  <Lines>52</Lines>
  <Paragraphs>14</Paragraphs>
  <ScaleCrop>false</ScaleCrop>
  <Company>SPecialiST RePack</Company>
  <LinksUpToDate>false</LinksUpToDate>
  <CharactersWithSpaces>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мбдоу№41</dc:creator>
  <cp:lastModifiedBy>мбдоу№41</cp:lastModifiedBy>
  <cp:revision>4</cp:revision>
  <dcterms:created xsi:type="dcterms:W3CDTF">2015-11-20T12:05:00Z</dcterms:created>
  <dcterms:modified xsi:type="dcterms:W3CDTF">2015-11-20T12:35:00Z</dcterms:modified>
</cp:coreProperties>
</file>