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27" w:rsidRPr="003D6BD3" w:rsidRDefault="003D6BD3" w:rsidP="00693F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                                       </w:t>
      </w:r>
      <w:r w:rsidRPr="003D6BD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по самообразованию</w:t>
      </w:r>
      <w:r w:rsidR="00693F27" w:rsidRPr="003D6BD3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 xml:space="preserve">                                                    </w:t>
      </w:r>
    </w:p>
    <w:p w:rsidR="00693F27" w:rsidRPr="003D6BD3" w:rsidRDefault="00E95D4D" w:rsidP="002B3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zm-Latn-DZ" w:eastAsia="ru-RU"/>
        </w:rPr>
        <w:t>Современные образовательные технологии как средство повышения качества знаний учащихся по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zm-Latn-DZ" w:eastAsia="ru-RU"/>
        </w:rPr>
        <w:t>му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tzm-Latn-DZ" w:eastAsia="ru-RU"/>
        </w:rPr>
        <w:t>у</w:t>
      </w:r>
      <w:r w:rsidR="00693F27" w:rsidRPr="003D6B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анализа информации,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модели обучения, построенной на основе современных информационных технологий, реализующей принципы личностно ориентированного  образования.  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необходимо, чтобы каждый учитель по любой школьной дисциплине мог подготовить и провести урок с использованием ИКТ, так как теперь учителю представилась возможность сделать урок более ярким и увлекательным. Общаясь с </w:t>
      </w:r>
      <w:r w:rsidR="00E95D4D">
        <w:rPr>
          <w:rFonts w:ascii="Times New Roman" w:eastAsia="Times New Roman" w:hAnsi="Times New Roman" w:cs="Times New Roman"/>
          <w:bCs/>
          <w:sz w:val="24"/>
          <w:szCs w:val="24"/>
          <w:lang w:val="tzm-Latn-DZ" w:eastAsia="ru-RU"/>
        </w:rPr>
        <w:t xml:space="preserve">учащимися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русского языка, литературы я сделала для себя вывод, что необходимо расширять кругозор учащихся, повышать уровень их культурного образования, развивать языковые и коммуникативные навыки и умения. Обучение предполагает общение на уроке как между учителем и учащимися, так и общение учащихся друг с другом. Главной компетенцией учителя-предметника становится его обновлённая роль – роль проводника знаний, своего рода «навигатора», помогающего учащимся ориентироваться в безграничном море информации. Знания же выступают не как цель, а как способ развития личности. Богатейшие возможности для этого предоставляют современные информационные технологии (ИКТ).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педагогических средств, от степени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 опосредует участие в учебном процессе педагогов и программистов–разработчиков обучающей программы,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кординально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меняет характер учебной деятельности ученика и роль 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деятельностную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структуру.  Компьютер обладает достаточно широкими возможностями для создания благоприятных условий работы по осмыслению орфографического (пунктуационного) правила. В обучающих программах используются разнообразные формы наглядности, которые способствуют различным способам организации и предъявления теоретического материала (в виде таблиц, схем, опорных конспектов) и демонстрируют не только статичную информацию, но и различные языковые явления в динамике с применением  цвета, графики, эффекта мерцания, звука, пиктографии, «оживления» иллюстраций и пр. (это качественно новый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уровень применения объяснительно-иллюстративного и репродуктивного методов обучения).   </w:t>
      </w:r>
    </w:p>
    <w:p w:rsidR="00693F27" w:rsidRPr="003D6BD3" w:rsidRDefault="00693F27" w:rsidP="00693F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Подлинные знания и навыки приобретаются в процессе активного овладения учебным материалом. Для этого я использую на уроках русского языка и литературы возможности новейших информационно-коммуникационных технологий. Одним из первых моих опытов была работа с программой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Презентация может использоваться при постановке проблемы на уроке, при движении темы, глубже раскрывая её смысл, на заключительном этапе, подводя учащихся к самостоятельным умозаключениям и рефлексии, коррекции усвоенных знаний. В презентации могут быть показаны самые выигрышные моменты темы, эффективные опыты и превращения, подборка электронных карт, портретов, цитат. На экране также могут появляться определения, которые </w:t>
      </w:r>
      <w:r w:rsidR="00E926AB">
        <w:rPr>
          <w:rFonts w:ascii="Times New Roman" w:eastAsia="Times New Roman" w:hAnsi="Times New Roman" w:cs="Times New Roman"/>
          <w:bCs/>
          <w:sz w:val="24"/>
          <w:szCs w:val="24"/>
          <w:lang w:val="tzm-Latn-DZ" w:eastAsia="ru-RU"/>
        </w:rPr>
        <w:t xml:space="preserve">учащиеся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записывают в тетрадь, тогда как учитель, не тратя времени на повторение, успевает рассказать больше. Главное в презентации — это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тезисность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выступающего) и наглядность (для слушателя). Учитель может превратить презентацию в увлекательный способ вовлечения учащихся в образовательную деятельность. Причём презентация может стать своеобразным планом урока, его логической структурой. Презентация даёт возможность учителю проявить творчество, индивидуальность, избежать формального подхода к проведению уроков. Она обеспечивает учителю возможность для: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информационной поддержки;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иллюстрирования;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использования разнообразных упражнений;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экономии времени и материальных средств;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построения канвы урока;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расширения образовательного пространства урока.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Благодаря использованию презентаций у </w:t>
      </w:r>
      <w:r w:rsidR="00E926AB">
        <w:rPr>
          <w:rFonts w:ascii="Times New Roman" w:eastAsia="Times New Roman" w:hAnsi="Times New Roman" w:cs="Times New Roman"/>
          <w:bCs/>
          <w:sz w:val="24"/>
          <w:szCs w:val="24"/>
          <w:lang w:val="tzm-Latn-DZ" w:eastAsia="ru-RU"/>
        </w:rPr>
        <w:t xml:space="preserve">учащихся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наблюдается: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концентрация внимания;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включение всех видов памяти: зрительной, слуховой, моторной, ассоциативной;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повышение интереса к изучению предмета;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возрастание мотивации к учёбе.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Исследования последних лет показали, что </w:t>
      </w:r>
      <w:r w:rsidR="00E926AB">
        <w:rPr>
          <w:rFonts w:ascii="Times New Roman" w:eastAsia="Times New Roman" w:hAnsi="Times New Roman" w:cs="Times New Roman"/>
          <w:bCs/>
          <w:sz w:val="24"/>
          <w:szCs w:val="24"/>
          <w:lang w:val="tzm-Latn-DZ" w:eastAsia="ru-RU"/>
        </w:rPr>
        <w:t xml:space="preserve">учащиеся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легче воспринимают лингвистические правила при помощи компьютера. Значительно разнообразят объяснение нового материала динамические схемы, таблицы, компьютерные тренажёры помогают закрепить изученное, а тестовые программы позволяют объективно оценить знания учеников. 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</w:t>
      </w:r>
      <w:proofErr w:type="spellStart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яркимЛ</w:t>
      </w:r>
      <w:proofErr w:type="spellEnd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С. Выготский, основоположник развивающего обучения, писал: «Именно эмоциональные реакции должны составить основу воспитательного процесса. Прежде чем сообщить то или иное знание, учитель должен вызвать соответствующую эмоцию ученика и позаботиться о том, чтобы эта эмоция связалась с новым знанием. Только то знание может привиться, которое прошло через чувство ученика».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Велики возможности компьютера, но следует помнить, что любые средства обучения важны не сами по себе, а как средства, помогающие усвоить содержание урока. </w:t>
      </w:r>
    </w:p>
    <w:p w:rsidR="00E926AB" w:rsidRPr="003D6BD3" w:rsidRDefault="00693F27" w:rsidP="00E92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Задачи, стоящие перед учителем - словесником при применении информационных технологий, во многом отличаются от целей и задач других учителей-предметников. Задачи эти предполагают работу с текстом, с художественным словом, с книгой. Учителю  русского 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</w:t>
      </w:r>
    </w:p>
    <w:p w:rsidR="00693F27" w:rsidRPr="003D6BD3" w:rsidRDefault="00693F27" w:rsidP="001A1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Бесспорным помощником в решении этих задач являются ИКТ.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работаю по следующим направлениям: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программами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Power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Point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Publisher</w:t>
      </w:r>
      <w:r w:rsidRPr="001A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A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с ресурсами Интернет.</w:t>
      </w:r>
    </w:p>
    <w:p w:rsidR="00693F27" w:rsidRPr="003D6BD3" w:rsidRDefault="00693F27" w:rsidP="001A1F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6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Изменяется  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 Появилось новое направление деятельности педагога - разработка информационных технологий обучения и программно-методических учебных комплексов. В заключение хочу отметить, что в информационном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  </w:t>
      </w:r>
    </w:p>
    <w:p w:rsidR="004B073E" w:rsidRPr="003D6BD3" w:rsidRDefault="004B073E">
      <w:pPr>
        <w:rPr>
          <w:sz w:val="24"/>
          <w:szCs w:val="24"/>
        </w:rPr>
      </w:pPr>
    </w:p>
    <w:sectPr w:rsidR="004B073E" w:rsidRPr="003D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FC"/>
    <w:rsid w:val="001A1FBB"/>
    <w:rsid w:val="002B3E6B"/>
    <w:rsid w:val="003A1A0D"/>
    <w:rsid w:val="003D6BD3"/>
    <w:rsid w:val="004B073E"/>
    <w:rsid w:val="00693F27"/>
    <w:rsid w:val="008D0AFC"/>
    <w:rsid w:val="00E926AB"/>
    <w:rsid w:val="00E95D4D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A89C-72CF-493D-8A4E-E4A08B2F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чупахина</cp:lastModifiedBy>
  <cp:revision>10</cp:revision>
  <dcterms:created xsi:type="dcterms:W3CDTF">2011-11-29T03:10:00Z</dcterms:created>
  <dcterms:modified xsi:type="dcterms:W3CDTF">2013-03-30T09:08:00Z</dcterms:modified>
</cp:coreProperties>
</file>