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EF" w:rsidRPr="008430EF" w:rsidRDefault="008430EF" w:rsidP="008430EF">
      <w:pPr>
        <w:rPr>
          <w:b/>
          <w:i/>
          <w:sz w:val="16"/>
          <w:szCs w:val="16"/>
        </w:rPr>
      </w:pPr>
    </w:p>
    <w:p w:rsidR="005446AA" w:rsidRPr="00B23C53" w:rsidRDefault="006D7A70" w:rsidP="008430EF">
      <w:pPr>
        <w:rPr>
          <w:i/>
          <w:sz w:val="20"/>
          <w:szCs w:val="20"/>
        </w:rPr>
      </w:pPr>
      <w:r w:rsidRPr="008430EF">
        <w:rPr>
          <w:b/>
          <w:i/>
          <w:sz w:val="32"/>
          <w:szCs w:val="32"/>
        </w:rPr>
        <w:t>“В детский сад - с радостью”</w:t>
      </w:r>
      <w:r w:rsidR="008430EF">
        <w:rPr>
          <w:b/>
          <w:i/>
          <w:sz w:val="32"/>
          <w:szCs w:val="32"/>
        </w:rPr>
        <w:t xml:space="preserve"> </w:t>
      </w:r>
      <w:r w:rsidRPr="008430EF">
        <w:rPr>
          <w:b/>
          <w:i/>
          <w:sz w:val="20"/>
          <w:szCs w:val="20"/>
        </w:rPr>
        <w:t>/</w:t>
      </w:r>
      <w:r w:rsidRPr="00B23C53">
        <w:rPr>
          <w:b/>
          <w:i/>
          <w:sz w:val="20"/>
          <w:szCs w:val="20"/>
          <w:u w:val="single"/>
        </w:rPr>
        <w:t>информационный листок для родителей</w:t>
      </w:r>
      <w:r w:rsidRPr="00B23C53">
        <w:rPr>
          <w:i/>
          <w:sz w:val="20"/>
          <w:szCs w:val="20"/>
        </w:rPr>
        <w:t>/</w:t>
      </w:r>
    </w:p>
    <w:p w:rsidR="00B23C53" w:rsidRPr="00B23C53" w:rsidRDefault="00B23C53" w:rsidP="008430EF">
      <w:pPr>
        <w:spacing w:before="100" w:beforeAutospacing="1" w:after="100" w:afterAutospacing="1" w:line="240" w:lineRule="auto"/>
        <w:ind w:firstLine="709"/>
        <w:jc w:val="both"/>
        <w:rPr>
          <w:rFonts w:ascii="Century Schoolbook" w:eastAsia="Times New Roman" w:hAnsi="Century Schoolbook" w:cs="Times New Roman"/>
          <w:sz w:val="16"/>
          <w:szCs w:val="16"/>
          <w:lang w:eastAsia="ru-RU"/>
        </w:rPr>
      </w:pPr>
      <w:r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t>При поступлении в дошкольное образовательное учреждение все дети проходят через адаптационный период.</w:t>
      </w:r>
    </w:p>
    <w:p w:rsidR="00B23C53" w:rsidRPr="00B23C53" w:rsidRDefault="00B23C53" w:rsidP="008430EF">
      <w:pPr>
        <w:spacing w:before="100" w:beforeAutospacing="1" w:after="100" w:afterAutospacing="1" w:line="240" w:lineRule="auto"/>
        <w:ind w:firstLine="709"/>
        <w:jc w:val="both"/>
        <w:rPr>
          <w:rFonts w:ascii="Century Schoolbook" w:eastAsia="Times New Roman" w:hAnsi="Century Schoolbook" w:cs="Times New Roman"/>
          <w:sz w:val="16"/>
          <w:szCs w:val="16"/>
          <w:lang w:eastAsia="ru-RU"/>
        </w:rPr>
      </w:pPr>
      <w:r w:rsidRPr="00B23C53">
        <w:rPr>
          <w:rFonts w:ascii="Century Schoolbook" w:eastAsia="Times New Roman" w:hAnsi="Century Schoolbook" w:cs="Times New Roman"/>
          <w:i/>
          <w:iCs/>
          <w:sz w:val="16"/>
          <w:szCs w:val="16"/>
          <w:lang w:eastAsia="ru-RU"/>
        </w:rPr>
        <w:t>Адаптация </w:t>
      </w:r>
      <w:r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t>— от лат</w:t>
      </w:r>
      <w:proofErr w:type="gramStart"/>
      <w:r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t>.</w:t>
      </w:r>
      <w:proofErr w:type="gramEnd"/>
      <w:r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t xml:space="preserve"> «</w:t>
      </w:r>
      <w:proofErr w:type="gramStart"/>
      <w:r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t>п</w:t>
      </w:r>
      <w:proofErr w:type="gramEnd"/>
      <w:r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t>риспособляю» — это сложный процесс приспособления организма, который происходит на разных уров</w:t>
      </w:r>
      <w:r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softHyphen/>
        <w:t>нях: физиологическом, социальном, психологическом.</w:t>
      </w:r>
      <w:r w:rsidR="008430EF" w:rsidRPr="008430EF">
        <w:rPr>
          <w:rFonts w:ascii="Century Schoolbook" w:eastAsia="Times New Roman" w:hAnsi="Century Schoolbook" w:cs="Times New Roman"/>
          <w:sz w:val="16"/>
          <w:szCs w:val="16"/>
          <w:lang w:eastAsia="ru-RU"/>
        </w:rPr>
        <w:t xml:space="preserve"> </w:t>
      </w:r>
      <w:r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t xml:space="preserve">Приспособление организма </w:t>
      </w:r>
      <w:r w:rsidRPr="008430EF">
        <w:rPr>
          <w:rFonts w:ascii="Century Schoolbook" w:eastAsia="Times New Roman" w:hAnsi="Century Schoolbook" w:cs="Times New Roman"/>
          <w:sz w:val="16"/>
          <w:szCs w:val="16"/>
          <w:lang w:eastAsia="ru-RU"/>
        </w:rPr>
        <w:t>к новым условиям социального сущ</w:t>
      </w:r>
      <w:r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t>ествования, к новому режиму сопровождается изменениями поведенческих реакций ребенка, расстройством сна, аппетита. Наиболее сложная перестройка организма происходит в началь</w:t>
      </w:r>
      <w:r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softHyphen/>
        <w:t xml:space="preserve">ный период адаптации, который может затянуться и перейти в </w:t>
      </w:r>
      <w:proofErr w:type="spellStart"/>
      <w:r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t>дезадаптацию</w:t>
      </w:r>
      <w:proofErr w:type="spellEnd"/>
      <w:r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t>, что приведет к нарушению здоровья, поведения, психики ребенка.</w:t>
      </w:r>
    </w:p>
    <w:p w:rsidR="00B23C53" w:rsidRPr="00B23C53" w:rsidRDefault="00B23C53" w:rsidP="008430EF">
      <w:pPr>
        <w:spacing w:before="100" w:beforeAutospacing="1" w:after="100" w:afterAutospacing="1" w:line="240" w:lineRule="auto"/>
        <w:ind w:firstLine="709"/>
        <w:jc w:val="both"/>
        <w:rPr>
          <w:rFonts w:ascii="Century Schoolbook" w:eastAsia="Times New Roman" w:hAnsi="Century Schoolbook" w:cs="Times New Roman"/>
          <w:sz w:val="16"/>
          <w:szCs w:val="16"/>
          <w:lang w:eastAsia="ru-RU"/>
        </w:rPr>
      </w:pPr>
      <w:r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t>Адаптивные возможности ребенка раннего возраста ограниче</w:t>
      </w:r>
      <w:r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softHyphen/>
        <w:t>ны, резкий переход в новую социальную ситуацию и длительное пребывание в стрессовом состоянии могут привести к эмоцио</w:t>
      </w:r>
      <w:r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softHyphen/>
        <w:t>нальным нарушениям или замедлению темпа психофизического развития. Процесс привыкания ребенка к детскому саду довольно длительный и связан со значительным напряжением всех физио</w:t>
      </w:r>
      <w:r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softHyphen/>
        <w:t>логических систем детского организма.</w:t>
      </w:r>
    </w:p>
    <w:p w:rsidR="00B23C53" w:rsidRPr="008430EF" w:rsidRDefault="00B23C53" w:rsidP="008430EF">
      <w:pPr>
        <w:spacing w:before="100" w:beforeAutospacing="1" w:after="100" w:afterAutospacing="1" w:line="240" w:lineRule="auto"/>
        <w:ind w:firstLine="709"/>
        <w:jc w:val="both"/>
        <w:rPr>
          <w:rFonts w:ascii="Century Schoolbook" w:eastAsia="Times New Roman" w:hAnsi="Century Schoolbook" w:cs="Times New Roman"/>
          <w:sz w:val="16"/>
          <w:szCs w:val="16"/>
          <w:lang w:eastAsia="ru-RU"/>
        </w:rPr>
      </w:pPr>
      <w:r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t>Чтобы избежать осложнений и обеспечить оптимальное тече</w:t>
      </w:r>
      <w:r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softHyphen/>
        <w:t>ние адаптации, необходим постепенный переход ребенка из се</w:t>
      </w:r>
      <w:r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softHyphen/>
        <w:t>мьи в дошкольное учреждение.</w:t>
      </w:r>
      <w:r w:rsidRPr="00B23C53">
        <w:rPr>
          <w:rFonts w:ascii="Century Schoolbook" w:eastAsia="Times New Roman" w:hAnsi="Century Schoolbook" w:cs="Times New Roman"/>
          <w:spacing w:val="-4"/>
          <w:sz w:val="16"/>
          <w:szCs w:val="16"/>
          <w:lang w:eastAsia="ru-RU"/>
        </w:rPr>
        <w:t> Врачи и психологи различают </w:t>
      </w:r>
      <w:r w:rsidRPr="00B23C53">
        <w:rPr>
          <w:rFonts w:ascii="Century Schoolbook" w:eastAsia="Times New Roman" w:hAnsi="Century Schoolbook" w:cs="Times New Roman"/>
          <w:b/>
          <w:bCs/>
          <w:spacing w:val="-4"/>
          <w:sz w:val="16"/>
          <w:szCs w:val="16"/>
          <w:lang w:eastAsia="ru-RU"/>
        </w:rPr>
        <w:t>три степени адаптации ребенка к</w:t>
      </w:r>
      <w:r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t> </w:t>
      </w:r>
      <w:r w:rsidRPr="00B23C53">
        <w:rPr>
          <w:rFonts w:ascii="Century Schoolbook" w:eastAsia="Times New Roman" w:hAnsi="Century Schoolbook" w:cs="Times New Roman"/>
          <w:b/>
          <w:bCs/>
          <w:sz w:val="16"/>
          <w:szCs w:val="16"/>
          <w:lang w:eastAsia="ru-RU"/>
        </w:rPr>
        <w:t>детскому саду: </w:t>
      </w:r>
      <w:r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t>легкую, среднюю и тяжелую.</w:t>
      </w:r>
    </w:p>
    <w:p w:rsidR="00B23C53" w:rsidRPr="00B23C53" w:rsidRDefault="00B23C53" w:rsidP="008430EF">
      <w:pPr>
        <w:spacing w:before="100" w:beforeAutospacing="1" w:after="100" w:afterAutospacing="1" w:line="240" w:lineRule="auto"/>
        <w:ind w:firstLine="709"/>
        <w:jc w:val="both"/>
        <w:rPr>
          <w:rFonts w:ascii="Century Schoolbook" w:eastAsia="Times New Roman" w:hAnsi="Century Schoolbook" w:cs="Times New Roman"/>
          <w:sz w:val="16"/>
          <w:szCs w:val="16"/>
          <w:lang w:eastAsia="ru-RU"/>
        </w:rPr>
      </w:pPr>
      <w:r w:rsidRPr="00B23C53">
        <w:rPr>
          <w:rFonts w:ascii="Century Schoolbook" w:eastAsia="Times New Roman" w:hAnsi="Century Schoolbook" w:cs="Times New Roman"/>
          <w:b/>
          <w:bCs/>
          <w:i/>
          <w:iCs/>
          <w:sz w:val="16"/>
          <w:szCs w:val="16"/>
          <w:lang w:eastAsia="ru-RU"/>
        </w:rPr>
        <w:t>Легкая адаптация</w:t>
      </w:r>
      <w:r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t>: поведение ребенка нормализуется в течение месяца. Аппетит достигает обычного уровня уже к концу первой недели, сон налаживается через 1—2 недели. Острых заболеваний не возникает. У ребенка преобладает радостное или устойчиво-спокойное эмоциональное состояние; он ак</w:t>
      </w:r>
      <w:r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softHyphen/>
        <w:t xml:space="preserve">тивно контактирует </w:t>
      </w:r>
      <w:proofErr w:type="gramStart"/>
      <w:r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t>со</w:t>
      </w:r>
      <w:proofErr w:type="gramEnd"/>
      <w:r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t xml:space="preserve"> взрослыми, детьми, окружающими предметами, быстро привыкает к новым условиям (незнако</w:t>
      </w:r>
      <w:r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softHyphen/>
        <w:t>мый взрослый, новое помещение, общение с группой сверст</w:t>
      </w:r>
      <w:r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softHyphen/>
        <w:t>ников).</w:t>
      </w:r>
    </w:p>
    <w:p w:rsidR="00B23C53" w:rsidRPr="00B23C53" w:rsidRDefault="00B23C53" w:rsidP="008430EF">
      <w:pPr>
        <w:spacing w:before="100" w:beforeAutospacing="1" w:after="100" w:afterAutospacing="1" w:line="240" w:lineRule="auto"/>
        <w:ind w:firstLine="709"/>
        <w:jc w:val="both"/>
        <w:rPr>
          <w:rFonts w:ascii="Century Schoolbook" w:eastAsia="Times New Roman" w:hAnsi="Century Schoolbook" w:cs="Times New Roman"/>
          <w:sz w:val="16"/>
          <w:szCs w:val="16"/>
          <w:lang w:eastAsia="ru-RU"/>
        </w:rPr>
      </w:pPr>
      <w:r w:rsidRPr="00B23C53">
        <w:rPr>
          <w:rFonts w:ascii="Century Schoolbook" w:eastAsia="Times New Roman" w:hAnsi="Century Schoolbook" w:cs="Times New Roman"/>
          <w:b/>
          <w:bCs/>
          <w:i/>
          <w:iCs/>
          <w:spacing w:val="-1"/>
          <w:sz w:val="16"/>
          <w:szCs w:val="16"/>
          <w:lang w:eastAsia="ru-RU"/>
        </w:rPr>
        <w:t>Средней тяжести адаптация:</w:t>
      </w:r>
      <w:r w:rsidRPr="00B23C53">
        <w:rPr>
          <w:rFonts w:ascii="Century Schoolbook" w:eastAsia="Times New Roman" w:hAnsi="Century Schoolbook" w:cs="Times New Roman"/>
          <w:b/>
          <w:bCs/>
          <w:spacing w:val="-1"/>
          <w:sz w:val="16"/>
          <w:szCs w:val="16"/>
          <w:lang w:eastAsia="ru-RU"/>
        </w:rPr>
        <w:t> </w:t>
      </w:r>
      <w:r w:rsidRPr="00B23C53">
        <w:rPr>
          <w:rFonts w:ascii="Century Schoolbook" w:eastAsia="Times New Roman" w:hAnsi="Century Schoolbook" w:cs="Times New Roman"/>
          <w:spacing w:val="-1"/>
          <w:sz w:val="16"/>
          <w:szCs w:val="16"/>
          <w:lang w:eastAsia="ru-RU"/>
        </w:rPr>
        <w:t>сон и аппетит восста</w:t>
      </w:r>
      <w:r w:rsidRPr="00B23C53">
        <w:rPr>
          <w:rFonts w:ascii="Century Schoolbook" w:eastAsia="Times New Roman" w:hAnsi="Century Schoolbook" w:cs="Times New Roman"/>
          <w:spacing w:val="-1"/>
          <w:sz w:val="16"/>
          <w:szCs w:val="16"/>
          <w:lang w:eastAsia="ru-RU"/>
        </w:rPr>
        <w:softHyphen/>
      </w:r>
      <w:r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t>навливаются через 20—40 дней, в течение месяца настроение может быть неустойчивым. Эмоциональное состояние ребенка нестабильно, новый раздражитель способствует отрицательным эмоциональным реакциям. Однако при поддержке взрослого ре</w:t>
      </w:r>
      <w:r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softHyphen/>
        <w:t>бенок проявляет познавательную и поведенческую активность, легче привыкает к новой ситуации.</w:t>
      </w:r>
    </w:p>
    <w:p w:rsidR="00B23C53" w:rsidRPr="00B23C53" w:rsidRDefault="008430EF" w:rsidP="008430EF">
      <w:pPr>
        <w:spacing w:before="100" w:beforeAutospacing="1" w:after="100" w:afterAutospacing="1" w:line="240" w:lineRule="auto"/>
        <w:ind w:firstLine="709"/>
        <w:jc w:val="both"/>
        <w:rPr>
          <w:rFonts w:ascii="Century Schoolbook" w:eastAsia="Times New Roman" w:hAnsi="Century Schoolbook" w:cs="Times New Roman"/>
          <w:sz w:val="16"/>
          <w:szCs w:val="16"/>
          <w:lang w:eastAsia="ru-RU"/>
        </w:rPr>
      </w:pPr>
      <w:r w:rsidRPr="008430EF"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200D5E" wp14:editId="4DADA5FD">
                <wp:simplePos x="0" y="0"/>
                <wp:positionH relativeFrom="page">
                  <wp:posOffset>7124065</wp:posOffset>
                </wp:positionH>
                <wp:positionV relativeFrom="page">
                  <wp:posOffset>4181475</wp:posOffset>
                </wp:positionV>
                <wp:extent cx="3362325" cy="2695575"/>
                <wp:effectExtent l="57150" t="285750" r="276225" b="47625"/>
                <wp:wrapSquare wrapText="bothSides"/>
                <wp:docPr id="701" name="Прямоугольник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2695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87000"/>
                          </a:schemeClr>
                        </a:solidFill>
                        <a:effectLst>
                          <a:outerShdw dist="317500" dir="18728256" sx="100100" sy="100100" algn="ctr" rotWithShape="0">
                            <a:srgbClr val="D4CFB3">
                              <a:alpha val="4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B23C53" w:rsidRPr="008430EF" w:rsidRDefault="00B23C53" w:rsidP="008430EF">
                            <w:pPr>
                              <w:jc w:val="center"/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8430EF">
                              <w:rPr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«Правила поведения взрослых в период адаптации»</w:t>
                            </w:r>
                          </w:p>
                          <w:p w:rsidR="00B23C53" w:rsidRPr="008430EF" w:rsidRDefault="00B23C53" w:rsidP="008430EF">
                            <w:pPr>
                              <w:jc w:val="center"/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8430EF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В присутствии ребенка избегайте критических замечаний в адрес детского сада и его сотрудников. Старайтесь не нервничать, не показывать свою тревогу. В выходные дни резко не меняйте режим дня ребенка. Постоянно обращайте внимание на отклонения в поведении и здоровье малыша. Не отучайте от вредных привычек в период адаптации. Создайте спокойную, бесконфликтную обстановку в семье. Одевайте ребенка в сад опрятно, в соответствии с температурой воздуха в группе. Эмоционально поддерживайте малыша: чаще обнимайте, поглаживайте, называйте ласковыми именами. Будьте терпимее к капризам. Не наказывайте, «не пугайте» детским садом, забирайте вовремя. Когда ребенок привыкнет к новым условиям, не принимайте его слез при расставании всерьез – это может быть вызвано просто плохим настроением.</w:t>
                            </w: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9" o:spid="_x0000_s1026" style="position:absolute;left:0;text-align:left;margin-left:560.95pt;margin-top:329.25pt;width:264.75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" o:allowincell="f" fillcolor="#dbe5f1 [660]" stroked="f">
                <v:fill opacity="57054f"/>
                <v:shadow on="t" type="perspective" color="#d4cfb3" opacity="29491f" offset="5.91708mm,-6.53994mm" matrix="65602f,,,65602f"/>
                <v:textbox inset="28.8pt,7.2pt,14.4pt,7.2pt">
                  <w:txbxContent>
                    <w:p w:rsidR="00B23C53" w:rsidRPr="008430EF" w:rsidRDefault="00B23C53" w:rsidP="008430EF">
                      <w:pPr>
                        <w:jc w:val="center"/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 w:rsidRPr="008430EF">
                        <w:rPr>
                          <w:b/>
                          <w:bCs/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«Правила поведения взрослых в период адаптации»</w:t>
                      </w:r>
                    </w:p>
                    <w:p w:rsidR="00B23C53" w:rsidRPr="008430EF" w:rsidRDefault="00B23C53" w:rsidP="008430EF">
                      <w:pPr>
                        <w:jc w:val="center"/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 w:rsidRPr="008430EF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В присутствии ребенка избегайте критических замечаний в адрес детского сада и его сотрудников. Старайтесь не нервничать, не показывать свою тревогу. В выходные дни резко не меняйте режим дня ребенка. Постоянно обращайте внимание на отклонения в поведении и здоровье малыша. Не отучайте от вредных привычек в период адаптации. Создайте спокойную, бесконфликтную обстановку в семье. Одевайте ребенка в сад опрятно, в соответствии с температурой воздуха в группе. Эмоционально поддерживайте малыша: чаще обнимайте, поглаживайте, называйте ласковыми именами. Будьте терпимее к капризам. Не наказывайте, «не пугайте» детским садом, забирайте вовремя. Когда ребенок привыкнет к новым условиям, не принимайте его слез при расставании всерьез – это может быть вызвано просто плохим настроением.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B23C53" w:rsidRPr="00B23C53">
        <w:rPr>
          <w:rFonts w:ascii="Century Schoolbook" w:eastAsia="Times New Roman" w:hAnsi="Century Schoolbook" w:cs="Times New Roman"/>
          <w:b/>
          <w:bCs/>
          <w:i/>
          <w:iCs/>
          <w:sz w:val="16"/>
          <w:szCs w:val="16"/>
          <w:lang w:eastAsia="ru-RU"/>
        </w:rPr>
        <w:t>Тяжелая адаптация</w:t>
      </w:r>
      <w:r w:rsidR="00B23C53"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t>: приводит к длительным и тяжелым забо</w:t>
      </w:r>
      <w:r w:rsidR="00B23C53"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softHyphen/>
        <w:t>леваниям. У ребенка преобладают агрессивно-разрушительные ре</w:t>
      </w:r>
      <w:r w:rsidR="00B23C53"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softHyphen/>
        <w:t>акции, направленные на выход из ситуации (двигательный про</w:t>
      </w:r>
      <w:r w:rsidR="00B23C53"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softHyphen/>
        <w:t>тест, агрессивные действия); активное эмоциональное состоя</w:t>
      </w:r>
      <w:r w:rsidR="00B23C53"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softHyphen/>
        <w:t>ние (плач, негодующий крик); либо отсутствует активность при более или менее выраженных отрицательных реакциях (тихий плач, хныканье, пассивное подчинение, подавленность, напря</w:t>
      </w:r>
      <w:r w:rsidR="00B23C53"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softHyphen/>
        <w:t>женность).</w:t>
      </w:r>
    </w:p>
    <w:p w:rsidR="00B23C53" w:rsidRPr="00B23C53" w:rsidRDefault="00B23C53" w:rsidP="008430EF">
      <w:pPr>
        <w:spacing w:before="100" w:beforeAutospacing="1" w:after="100" w:afterAutospacing="1" w:line="240" w:lineRule="auto"/>
        <w:ind w:firstLine="709"/>
        <w:jc w:val="both"/>
        <w:rPr>
          <w:rFonts w:ascii="Century Schoolbook" w:eastAsia="Times New Roman" w:hAnsi="Century Schoolbook" w:cs="Times New Roman"/>
          <w:sz w:val="16"/>
          <w:szCs w:val="16"/>
          <w:lang w:eastAsia="ru-RU"/>
        </w:rPr>
      </w:pPr>
      <w:r w:rsidRPr="00B23C53">
        <w:rPr>
          <w:rFonts w:ascii="Century Schoolbook" w:eastAsia="Times New Roman" w:hAnsi="Century Schoolbook" w:cs="Times New Roman"/>
          <w:b/>
          <w:bCs/>
          <w:spacing w:val="-6"/>
          <w:sz w:val="16"/>
          <w:szCs w:val="16"/>
          <w:lang w:eastAsia="ru-RU"/>
        </w:rPr>
        <w:t>Факторы, от которых зависит течение адаптационного периода</w:t>
      </w:r>
    </w:p>
    <w:p w:rsidR="00B23C53" w:rsidRPr="00B23C53" w:rsidRDefault="00B23C53" w:rsidP="008430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 Schoolbook" w:eastAsia="Times New Roman" w:hAnsi="Century Schoolbook" w:cs="Times New Roman"/>
          <w:sz w:val="16"/>
          <w:szCs w:val="16"/>
          <w:lang w:eastAsia="ru-RU"/>
        </w:rPr>
      </w:pPr>
      <w:r w:rsidRPr="00B23C53">
        <w:rPr>
          <w:rFonts w:ascii="Century Schoolbook" w:eastAsia="Times New Roman" w:hAnsi="Century Schoolbook" w:cs="Times New Roman"/>
          <w:spacing w:val="-6"/>
          <w:sz w:val="16"/>
          <w:szCs w:val="16"/>
          <w:lang w:eastAsia="ru-RU"/>
        </w:rPr>
        <w:t>Возраст.</w:t>
      </w:r>
    </w:p>
    <w:p w:rsidR="00B23C53" w:rsidRPr="00B23C53" w:rsidRDefault="00B23C53" w:rsidP="008430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 Schoolbook" w:eastAsia="Times New Roman" w:hAnsi="Century Schoolbook" w:cs="Times New Roman"/>
          <w:sz w:val="16"/>
          <w:szCs w:val="16"/>
          <w:lang w:eastAsia="ru-RU"/>
        </w:rPr>
      </w:pPr>
      <w:r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t>Состояние здоровья.</w:t>
      </w:r>
    </w:p>
    <w:p w:rsidR="00B23C53" w:rsidRPr="00B23C53" w:rsidRDefault="00B23C53" w:rsidP="008430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 Schoolbook" w:eastAsia="Times New Roman" w:hAnsi="Century Schoolbook" w:cs="Times New Roman"/>
          <w:sz w:val="16"/>
          <w:szCs w:val="16"/>
          <w:lang w:eastAsia="ru-RU"/>
        </w:rPr>
      </w:pPr>
      <w:r w:rsidRPr="00B23C53">
        <w:rPr>
          <w:rFonts w:ascii="Century Schoolbook" w:eastAsia="Times New Roman" w:hAnsi="Century Schoolbook" w:cs="Times New Roman"/>
          <w:spacing w:val="-1"/>
          <w:sz w:val="16"/>
          <w:szCs w:val="16"/>
          <w:lang w:eastAsia="ru-RU"/>
        </w:rPr>
        <w:t>Уровень развития.</w:t>
      </w:r>
    </w:p>
    <w:p w:rsidR="00B23C53" w:rsidRPr="00B23C53" w:rsidRDefault="00B23C53" w:rsidP="008430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 Schoolbook" w:eastAsia="Times New Roman" w:hAnsi="Century Schoolbook" w:cs="Times New Roman"/>
          <w:sz w:val="16"/>
          <w:szCs w:val="16"/>
          <w:lang w:eastAsia="ru-RU"/>
        </w:rPr>
      </w:pPr>
      <w:r w:rsidRPr="008430EF">
        <w:rPr>
          <w:rFonts w:ascii="Century Schoolbook" w:eastAsia="Times New Roman" w:hAnsi="Century Schoolbook" w:cs="Times New Roman"/>
          <w:sz w:val="16"/>
          <w:szCs w:val="16"/>
          <w:lang w:eastAsia="ru-RU"/>
        </w:rPr>
        <w:t>Умение общаться с</w:t>
      </w:r>
      <w:r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t xml:space="preserve"> взрослыми и сверстниками.</w:t>
      </w:r>
    </w:p>
    <w:p w:rsidR="00B23C53" w:rsidRPr="00B23C53" w:rsidRDefault="00B23C53" w:rsidP="008430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 Schoolbook" w:eastAsia="Times New Roman" w:hAnsi="Century Schoolbook" w:cs="Times New Roman"/>
          <w:sz w:val="16"/>
          <w:szCs w:val="16"/>
          <w:lang w:eastAsia="ru-RU"/>
        </w:rPr>
      </w:pPr>
      <w:proofErr w:type="spellStart"/>
      <w:r w:rsidRPr="008430EF">
        <w:rPr>
          <w:rFonts w:ascii="Century Schoolbook" w:eastAsia="Times New Roman" w:hAnsi="Century Schoolbook" w:cs="Times New Roman"/>
          <w:sz w:val="16"/>
          <w:szCs w:val="16"/>
          <w:lang w:eastAsia="ru-RU"/>
        </w:rPr>
        <w:t>Сформирован</w:t>
      </w:r>
      <w:r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t>ность</w:t>
      </w:r>
      <w:proofErr w:type="spellEnd"/>
      <w:r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t xml:space="preserve"> предметной и игровой деятельности.</w:t>
      </w:r>
    </w:p>
    <w:p w:rsidR="00B23C53" w:rsidRPr="00B23C53" w:rsidRDefault="00B23C53" w:rsidP="008430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 Schoolbook" w:eastAsia="Times New Roman" w:hAnsi="Century Schoolbook" w:cs="Times New Roman"/>
          <w:sz w:val="16"/>
          <w:szCs w:val="16"/>
          <w:lang w:eastAsia="ru-RU"/>
        </w:rPr>
      </w:pPr>
      <w:r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t>Приближенность домашнего режима к режиму детского сада.</w:t>
      </w:r>
    </w:p>
    <w:p w:rsidR="00B23C53" w:rsidRPr="00B23C53" w:rsidRDefault="00B23C53" w:rsidP="008430EF">
      <w:pPr>
        <w:spacing w:before="100" w:beforeAutospacing="1" w:after="100" w:afterAutospacing="1" w:line="240" w:lineRule="auto"/>
        <w:ind w:left="720" w:hanging="360"/>
        <w:jc w:val="both"/>
        <w:outlineLvl w:val="0"/>
        <w:rPr>
          <w:rFonts w:ascii="Century Schoolbook" w:eastAsia="Times New Roman" w:hAnsi="Century Schoolbook" w:cs="Times New Roman"/>
          <w:b/>
          <w:kern w:val="36"/>
          <w:sz w:val="16"/>
          <w:szCs w:val="16"/>
          <w:lang w:eastAsia="ru-RU"/>
        </w:rPr>
      </w:pPr>
      <w:r w:rsidRPr="00B23C53">
        <w:rPr>
          <w:rFonts w:ascii="Century Schoolbook" w:eastAsia="Times New Roman" w:hAnsi="Century Schoolbook" w:cs="Times New Roman"/>
          <w:b/>
          <w:kern w:val="36"/>
          <w:sz w:val="16"/>
          <w:szCs w:val="16"/>
          <w:lang w:eastAsia="ru-RU"/>
        </w:rPr>
        <w:t>       Причины тяжелой адаптации к условиям ДОУ</w:t>
      </w:r>
    </w:p>
    <w:p w:rsidR="00B23C53" w:rsidRPr="00B23C53" w:rsidRDefault="00B23C53" w:rsidP="008430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Schoolbook" w:eastAsia="Times New Roman" w:hAnsi="Century Schoolbook" w:cs="Times New Roman"/>
          <w:sz w:val="16"/>
          <w:szCs w:val="16"/>
          <w:lang w:eastAsia="ru-RU"/>
        </w:rPr>
      </w:pPr>
      <w:r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t>Отсутствие в семье режима, совпадающего с режимом дет</w:t>
      </w:r>
      <w:r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softHyphen/>
        <w:t>ского сада.</w:t>
      </w:r>
    </w:p>
    <w:p w:rsidR="00B23C53" w:rsidRPr="00B23C53" w:rsidRDefault="00B23C53" w:rsidP="008430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Schoolbook" w:eastAsia="Times New Roman" w:hAnsi="Century Schoolbook" w:cs="Times New Roman"/>
          <w:sz w:val="16"/>
          <w:szCs w:val="16"/>
          <w:lang w:eastAsia="ru-RU"/>
        </w:rPr>
      </w:pPr>
      <w:r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t>Наличие у ребенка своеобразных привычек.</w:t>
      </w:r>
    </w:p>
    <w:p w:rsidR="00B23C53" w:rsidRPr="00B23C53" w:rsidRDefault="00B23C53" w:rsidP="008430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Schoolbook" w:eastAsia="Times New Roman" w:hAnsi="Century Schoolbook" w:cs="Times New Roman"/>
          <w:sz w:val="16"/>
          <w:szCs w:val="16"/>
          <w:lang w:eastAsia="ru-RU"/>
        </w:rPr>
      </w:pPr>
      <w:r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t>Неумение занять себя игрушкой.</w:t>
      </w:r>
    </w:p>
    <w:p w:rsidR="00B23C53" w:rsidRPr="00B23C53" w:rsidRDefault="00B23C53" w:rsidP="008430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Schoolbook" w:eastAsia="Times New Roman" w:hAnsi="Century Schoolbook" w:cs="Times New Roman"/>
          <w:sz w:val="16"/>
          <w:szCs w:val="16"/>
          <w:lang w:eastAsia="ru-RU"/>
        </w:rPr>
      </w:pPr>
      <w:proofErr w:type="spellStart"/>
      <w:r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t>Несформированность</w:t>
      </w:r>
      <w:proofErr w:type="spellEnd"/>
      <w:r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t xml:space="preserve"> элементарных культурно-гигиениче</w:t>
      </w:r>
      <w:r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softHyphen/>
        <w:t>ских навыков.</w:t>
      </w:r>
    </w:p>
    <w:p w:rsidR="00B23C53" w:rsidRPr="00B23C53" w:rsidRDefault="00B23C53" w:rsidP="008430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Schoolbook" w:eastAsia="Times New Roman" w:hAnsi="Century Schoolbook" w:cs="Times New Roman"/>
          <w:sz w:val="16"/>
          <w:szCs w:val="16"/>
          <w:lang w:eastAsia="ru-RU"/>
        </w:rPr>
      </w:pPr>
      <w:r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t>Отсутствие опыта общения с незнакомыми людьми.</w:t>
      </w:r>
    </w:p>
    <w:p w:rsidR="00B23C53" w:rsidRPr="008430EF" w:rsidRDefault="00B23C53" w:rsidP="008430EF">
      <w:pPr>
        <w:shd w:val="clear" w:color="auto" w:fill="F1F8FB"/>
        <w:spacing w:after="0" w:line="240" w:lineRule="auto"/>
        <w:rPr>
          <w:rFonts w:ascii="Century Schoolbook" w:eastAsia="Times New Roman" w:hAnsi="Century Schoolbook" w:cs="Times New Roman"/>
          <w:sz w:val="16"/>
          <w:szCs w:val="16"/>
          <w:lang w:eastAsia="ru-RU"/>
        </w:rPr>
      </w:pPr>
      <w:r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t>Взрослым необходимо помочь детям преодолеть стресс поступления и успешно адаптироваться в дошкольном учреждении. Дети раннего возраста эмоциональны, впечатлительны. Им свойствен</w:t>
      </w:r>
      <w:r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softHyphen/>
        <w:t>но быстро заражаться сильными как положительными, так и от</w:t>
      </w:r>
      <w:r w:rsidRPr="00B23C53">
        <w:rPr>
          <w:rFonts w:ascii="Century Schoolbook" w:eastAsia="Times New Roman" w:hAnsi="Century Schoolbook" w:cs="Times New Roman"/>
          <w:sz w:val="16"/>
          <w:szCs w:val="16"/>
          <w:lang w:eastAsia="ru-RU"/>
        </w:rPr>
        <w:softHyphen/>
        <w:t>рицательными эмоциями взрослых и сверстников, подражать их действиям. Эти особенности и должны использоваться вами при подготовке ребенка в детский сад. Очень важно, чтобы первый опыт своего пребывания в детском саду ребенок приобрел при поддержке близкого человека.</w:t>
      </w:r>
    </w:p>
    <w:p w:rsidR="008430EF" w:rsidRDefault="008430EF" w:rsidP="00B23C53">
      <w:pPr>
        <w:shd w:val="clear" w:color="auto" w:fill="F1F8FB"/>
        <w:spacing w:after="0" w:line="240" w:lineRule="auto"/>
        <w:rPr>
          <w:rFonts w:ascii="Century Schoolbook" w:eastAsia="Times New Roman" w:hAnsi="Century Schoolbook" w:cs="Times New Roman"/>
          <w:b/>
          <w:bCs/>
          <w:sz w:val="18"/>
          <w:szCs w:val="18"/>
          <w:lang w:eastAsia="ru-RU"/>
        </w:rPr>
      </w:pPr>
    </w:p>
    <w:p w:rsidR="008430EF" w:rsidRPr="008430EF" w:rsidRDefault="008430EF" w:rsidP="008430EF">
      <w:pPr>
        <w:rPr>
          <w:b/>
          <w:i/>
          <w:sz w:val="16"/>
          <w:szCs w:val="16"/>
        </w:rPr>
      </w:pPr>
      <w:bookmarkStart w:id="0" w:name="_GoBack"/>
      <w:bookmarkEnd w:id="0"/>
    </w:p>
    <w:sectPr w:rsidR="008430EF" w:rsidRPr="008430EF" w:rsidSect="00575DF3">
      <w:pgSz w:w="16838" w:h="11906" w:orient="landscape"/>
      <w:pgMar w:top="0" w:right="25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E8A"/>
    <w:multiLevelType w:val="multilevel"/>
    <w:tmpl w:val="7BF6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A935A6"/>
    <w:multiLevelType w:val="multilevel"/>
    <w:tmpl w:val="AC50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8D"/>
    <w:rsid w:val="005446AA"/>
    <w:rsid w:val="00575DF3"/>
    <w:rsid w:val="006D7A70"/>
    <w:rsid w:val="006F7F17"/>
    <w:rsid w:val="00802E8D"/>
    <w:rsid w:val="008430EF"/>
    <w:rsid w:val="00A44E06"/>
    <w:rsid w:val="00B23C53"/>
    <w:rsid w:val="00F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795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2014-09-14T08:01:00Z</cp:lastPrinted>
  <dcterms:created xsi:type="dcterms:W3CDTF">2014-09-14T02:43:00Z</dcterms:created>
  <dcterms:modified xsi:type="dcterms:W3CDTF">2014-09-28T13:44:00Z</dcterms:modified>
</cp:coreProperties>
</file>