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7B" w:rsidRPr="003B2C59" w:rsidRDefault="00E51614">
      <w:pPr>
        <w:rPr>
          <w:b/>
        </w:rPr>
      </w:pPr>
      <w:r w:rsidRPr="003B2C59">
        <w:rPr>
          <w:b/>
        </w:rPr>
        <w:t xml:space="preserve">                              </w:t>
      </w:r>
      <w:r w:rsidR="003B2C59">
        <w:rPr>
          <w:b/>
        </w:rPr>
        <w:t xml:space="preserve">                                                   </w:t>
      </w:r>
      <w:r w:rsidRPr="003B2C59">
        <w:rPr>
          <w:b/>
        </w:rPr>
        <w:t xml:space="preserve">  </w:t>
      </w:r>
      <w:r w:rsidR="00C178DF">
        <w:rPr>
          <w:b/>
        </w:rPr>
        <w:t xml:space="preserve">         </w:t>
      </w:r>
      <w:r w:rsidR="004F73D3" w:rsidRPr="003B2C59">
        <w:rPr>
          <w:b/>
        </w:rPr>
        <w:t>ИНДИВИДУАЛЬНАЯ</w:t>
      </w:r>
      <w:r w:rsidR="003B2C59" w:rsidRPr="003B2C59">
        <w:rPr>
          <w:b/>
        </w:rPr>
        <w:t xml:space="preserve">   КАРТА  РАЗВИТИЯ   РЕБЕНКА</w:t>
      </w:r>
    </w:p>
    <w:tbl>
      <w:tblPr>
        <w:tblStyle w:val="a3"/>
        <w:tblW w:w="0" w:type="auto"/>
        <w:tblLook w:val="04A0"/>
      </w:tblPr>
      <w:tblGrid>
        <w:gridCol w:w="808"/>
        <w:gridCol w:w="7"/>
        <w:gridCol w:w="2524"/>
        <w:gridCol w:w="2254"/>
        <w:gridCol w:w="3351"/>
        <w:gridCol w:w="1978"/>
        <w:gridCol w:w="1983"/>
        <w:gridCol w:w="1881"/>
      </w:tblGrid>
      <w:tr w:rsidR="002F1761" w:rsidTr="00F67F43">
        <w:tc>
          <w:tcPr>
            <w:tcW w:w="817" w:type="dxa"/>
            <w:gridSpan w:val="2"/>
          </w:tcPr>
          <w:p w:rsidR="004F73D3" w:rsidRDefault="004F73D3">
            <w:r>
              <w:t>Ф,</w:t>
            </w:r>
            <w:r w:rsidR="00C178DF">
              <w:t xml:space="preserve"> </w:t>
            </w:r>
            <w:r>
              <w:t>И</w:t>
            </w:r>
            <w:r w:rsidR="00E51614">
              <w:t>.</w:t>
            </w:r>
          </w:p>
        </w:tc>
        <w:tc>
          <w:tcPr>
            <w:tcW w:w="2552" w:type="dxa"/>
          </w:tcPr>
          <w:p w:rsidR="004F73D3" w:rsidRDefault="00E51614">
            <w:r>
              <w:t>Показатели развития</w:t>
            </w:r>
          </w:p>
        </w:tc>
        <w:tc>
          <w:tcPr>
            <w:tcW w:w="2268" w:type="dxa"/>
          </w:tcPr>
          <w:p w:rsidR="004F73D3" w:rsidRDefault="00E51614">
            <w:r>
              <w:t>Цели, задачи развивающей работы</w:t>
            </w:r>
          </w:p>
        </w:tc>
        <w:tc>
          <w:tcPr>
            <w:tcW w:w="3402" w:type="dxa"/>
          </w:tcPr>
          <w:p w:rsidR="004F73D3" w:rsidRDefault="00E51614">
            <w:r>
              <w:t>Содержание развивающей работы</w:t>
            </w:r>
          </w:p>
        </w:tc>
        <w:tc>
          <w:tcPr>
            <w:tcW w:w="1984" w:type="dxa"/>
          </w:tcPr>
          <w:p w:rsidR="004F73D3" w:rsidRDefault="00E51614">
            <w:r>
              <w:t>Взаимодействие с воспитателями</w:t>
            </w:r>
          </w:p>
        </w:tc>
        <w:tc>
          <w:tcPr>
            <w:tcW w:w="1985" w:type="dxa"/>
          </w:tcPr>
          <w:p w:rsidR="004F73D3" w:rsidRDefault="00E51614">
            <w:r>
              <w:t>Взаимодействие с родителями</w:t>
            </w:r>
          </w:p>
        </w:tc>
        <w:tc>
          <w:tcPr>
            <w:tcW w:w="1778" w:type="dxa"/>
          </w:tcPr>
          <w:p w:rsidR="004F73D3" w:rsidRDefault="00E51614">
            <w:r>
              <w:t>Ожидаемые результаты</w:t>
            </w:r>
          </w:p>
        </w:tc>
      </w:tr>
      <w:tr w:rsidR="00772176" w:rsidTr="00772176">
        <w:trPr>
          <w:trHeight w:val="332"/>
        </w:trPr>
        <w:tc>
          <w:tcPr>
            <w:tcW w:w="810" w:type="dxa"/>
            <w:tcBorders>
              <w:right w:val="single" w:sz="4" w:space="0" w:color="auto"/>
            </w:tcBorders>
          </w:tcPr>
          <w:p w:rsidR="00772176" w:rsidRDefault="00D14028">
            <w:r>
              <w:t>Степа</w:t>
            </w:r>
          </w:p>
        </w:tc>
        <w:tc>
          <w:tcPr>
            <w:tcW w:w="13976" w:type="dxa"/>
            <w:gridSpan w:val="7"/>
            <w:tcBorders>
              <w:left w:val="single" w:sz="4" w:space="0" w:color="auto"/>
            </w:tcBorders>
          </w:tcPr>
          <w:p w:rsidR="00772176" w:rsidRPr="00832BFF" w:rsidRDefault="00D14028">
            <w:pPr>
              <w:rPr>
                <w:b/>
              </w:rPr>
            </w:pPr>
            <w:r w:rsidRPr="00832BFF">
              <w:rPr>
                <w:b/>
              </w:rPr>
              <w:t xml:space="preserve">                                                                                                 Восприятие музыки</w:t>
            </w:r>
          </w:p>
        </w:tc>
      </w:tr>
      <w:tr w:rsidR="006E3F2E" w:rsidTr="00F67F43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913F1" w:rsidRDefault="00D14028">
            <w:r>
              <w:t>Б.</w:t>
            </w:r>
            <w:r w:rsidR="006913F1">
              <w:t xml:space="preserve"> </w:t>
            </w:r>
          </w:p>
          <w:p w:rsidR="004F73D3" w:rsidRDefault="006913F1">
            <w:r>
              <w:t>5 лет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F73D3" w:rsidRDefault="006913F1" w:rsidP="00297933">
            <w:r>
              <w:t>Мало интересуется музыкой, не может определить жанр прослушанного произведения и  характер произведения.</w:t>
            </w:r>
          </w:p>
        </w:tc>
        <w:tc>
          <w:tcPr>
            <w:tcW w:w="2268" w:type="dxa"/>
          </w:tcPr>
          <w:p w:rsidR="004F73D3" w:rsidRDefault="00274AB9">
            <w:r>
              <w:t>Формировать у ребенка интерес к музыке, творческую активность, потребность в восприятии музыки. Формировать культуру слушания музыки, различать жанры, определять характер произведения.</w:t>
            </w:r>
          </w:p>
        </w:tc>
        <w:tc>
          <w:tcPr>
            <w:tcW w:w="3402" w:type="dxa"/>
          </w:tcPr>
          <w:p w:rsidR="004F73D3" w:rsidRDefault="001D3717" w:rsidP="001D3717">
            <w:r>
              <w:t xml:space="preserve">Прослушать «Чей это марш» Г. </w:t>
            </w:r>
            <w:proofErr w:type="spellStart"/>
            <w:r>
              <w:t>Левкодимова</w:t>
            </w:r>
            <w:proofErr w:type="spellEnd"/>
            <w:r>
              <w:t>: «Детский», «Маршируют солдаты, «Марш игрушечных солдатиков». Сравнить эти произведения.</w:t>
            </w:r>
            <w:r>
              <w:br/>
              <w:t xml:space="preserve">Прослушать «Три настроения» </w:t>
            </w:r>
            <w:proofErr w:type="spellStart"/>
            <w:r>
              <w:t>Г.Левкодимова</w:t>
            </w:r>
            <w:proofErr w:type="spellEnd"/>
            <w:r>
              <w:t>: грустно, спокойно, весело.</w:t>
            </w:r>
            <w:r w:rsidR="00D66630">
              <w:t xml:space="preserve"> Сравнить эти произведения.</w:t>
            </w:r>
            <w:r w:rsidR="004A5AEE">
              <w:t xml:space="preserve"> Прослушать «Три танца» </w:t>
            </w:r>
            <w:proofErr w:type="spellStart"/>
            <w:r w:rsidR="004A5AEE">
              <w:t>Г.Левкодимова</w:t>
            </w:r>
            <w:proofErr w:type="spellEnd"/>
            <w:r w:rsidR="004A5AEE">
              <w:t>: полька, вальс, плясовая</w:t>
            </w:r>
            <w:proofErr w:type="gramStart"/>
            <w:r w:rsidR="00D66630">
              <w:t xml:space="preserve"> </w:t>
            </w:r>
            <w:r w:rsidR="004A5AEE">
              <w:t>.</w:t>
            </w:r>
            <w:proofErr w:type="gramEnd"/>
            <w:r w:rsidR="004A5AEE">
              <w:t xml:space="preserve"> Сравнить произведения. Использовать иллюстрации.</w:t>
            </w:r>
          </w:p>
        </w:tc>
        <w:tc>
          <w:tcPr>
            <w:tcW w:w="1984" w:type="dxa"/>
          </w:tcPr>
          <w:p w:rsidR="004F73D3" w:rsidRDefault="004E55D2">
            <w:r>
              <w:t>Нарисовать содержание прослушанных пьес: «Чей это марш», «Три настроения»,</w:t>
            </w:r>
            <w:r>
              <w:br/>
              <w:t xml:space="preserve">«Три танца» Г. </w:t>
            </w:r>
            <w:proofErr w:type="spellStart"/>
            <w:r>
              <w:t>Левкодимова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4F73D3" w:rsidRDefault="00297933">
            <w:r>
              <w:t>Организовать консультацию «Воздействие музыки на духовный мир ребенка».</w:t>
            </w:r>
            <w:r>
              <w:br/>
              <w:t>Порекомендовать произведения для слушания музыки дома</w:t>
            </w:r>
            <w:r w:rsidR="00CF4EFC">
              <w:t xml:space="preserve"> </w:t>
            </w:r>
            <w:r>
              <w:t>- начать собирать фонотеку.</w:t>
            </w:r>
          </w:p>
        </w:tc>
        <w:tc>
          <w:tcPr>
            <w:tcW w:w="1778" w:type="dxa"/>
          </w:tcPr>
          <w:p w:rsidR="004F73D3" w:rsidRDefault="00297933">
            <w:r>
              <w:t>Проявляет интерес к музыке, владеет навыками слушания музыки,</w:t>
            </w:r>
            <w:r w:rsidR="00CB0297">
              <w:t xml:space="preserve"> определяет жанр и характер прослушанного произведения.</w:t>
            </w:r>
          </w:p>
        </w:tc>
      </w:tr>
      <w:tr w:rsidR="00772176" w:rsidTr="00577D8B">
        <w:tc>
          <w:tcPr>
            <w:tcW w:w="817" w:type="dxa"/>
            <w:gridSpan w:val="2"/>
          </w:tcPr>
          <w:p w:rsidR="00772176" w:rsidRDefault="00772176"/>
        </w:tc>
        <w:tc>
          <w:tcPr>
            <w:tcW w:w="13969" w:type="dxa"/>
            <w:gridSpan w:val="6"/>
          </w:tcPr>
          <w:p w:rsidR="00772176" w:rsidRPr="00832BFF" w:rsidRDefault="00FE7CEE">
            <w:pPr>
              <w:rPr>
                <w:b/>
              </w:rPr>
            </w:pPr>
            <w:r w:rsidRPr="00832BFF">
              <w:rPr>
                <w:b/>
              </w:rPr>
              <w:t xml:space="preserve">                                                                                                                 Пение</w:t>
            </w:r>
          </w:p>
        </w:tc>
      </w:tr>
      <w:tr w:rsidR="006E3F2E" w:rsidTr="00F67F43">
        <w:tc>
          <w:tcPr>
            <w:tcW w:w="817" w:type="dxa"/>
            <w:gridSpan w:val="2"/>
          </w:tcPr>
          <w:p w:rsidR="004F73D3" w:rsidRDefault="004F73D3"/>
        </w:tc>
        <w:tc>
          <w:tcPr>
            <w:tcW w:w="2552" w:type="dxa"/>
          </w:tcPr>
          <w:p w:rsidR="004F73D3" w:rsidRDefault="00CF4EFC">
            <w:r>
              <w:t>Не чисто интонирует мелодию, не может спеть кварту и квинту, не развита дикция</w:t>
            </w:r>
            <w:r w:rsidR="00041F5B">
              <w:t>, певческое дыхание, не проявляет активности в пении.</w:t>
            </w:r>
          </w:p>
        </w:tc>
        <w:tc>
          <w:tcPr>
            <w:tcW w:w="2268" w:type="dxa"/>
          </w:tcPr>
          <w:p w:rsidR="004F73D3" w:rsidRDefault="00041F5B">
            <w:r>
              <w:t xml:space="preserve">Формировать певческие умения: петь легким звуком, брать дыхание перед началом песни и музыкальными фразами, </w:t>
            </w:r>
            <w:proofErr w:type="spellStart"/>
            <w:r>
              <w:t>пропевать</w:t>
            </w:r>
            <w:proofErr w:type="spellEnd"/>
            <w:r>
              <w:t xml:space="preserve"> отчетливо слова</w:t>
            </w:r>
            <w:r w:rsidR="00E544A4">
              <w:t>, поупражнять в интонировании кварты и квинты.</w:t>
            </w:r>
          </w:p>
        </w:tc>
        <w:tc>
          <w:tcPr>
            <w:tcW w:w="3402" w:type="dxa"/>
          </w:tcPr>
          <w:p w:rsidR="004F73D3" w:rsidRDefault="00E544A4" w:rsidP="00E544A4">
            <w:r>
              <w:t xml:space="preserve">Использовать  </w:t>
            </w:r>
            <w:proofErr w:type="spellStart"/>
            <w:r>
              <w:t>попевки</w:t>
            </w:r>
            <w:proofErr w:type="spellEnd"/>
            <w:r>
              <w:t xml:space="preserve"> и  музыкально – дидактические игры:</w:t>
            </w:r>
            <w:r>
              <w:br/>
              <w:t>«Труба» Е. Тиличеевой. Интонирование  кварты.</w:t>
            </w:r>
          </w:p>
          <w:p w:rsidR="00E544A4" w:rsidRDefault="00E544A4" w:rsidP="00E544A4">
            <w:r>
              <w:t>«Курицы» Е. Тиличеевой. Интонирование квинты.</w:t>
            </w:r>
            <w:r>
              <w:br/>
              <w:t xml:space="preserve">Упражнять в певческом дыхании  </w:t>
            </w:r>
            <w:r>
              <w:br/>
              <w:t>«Снежинка».</w:t>
            </w:r>
            <w:r>
              <w:br/>
              <w:t>Проговаривание слов знакомых песен с четкой артикуляцией.</w:t>
            </w:r>
          </w:p>
          <w:p w:rsidR="00E544A4" w:rsidRDefault="00E544A4" w:rsidP="00E544A4">
            <w:r>
              <w:t xml:space="preserve">Пение песен «К нам гости пришли» А.Александрова, «Огородная хороводная» Б. </w:t>
            </w:r>
            <w:proofErr w:type="spellStart"/>
            <w:r>
              <w:t>Можжевелова</w:t>
            </w:r>
            <w:proofErr w:type="spellEnd"/>
            <w:r>
              <w:t xml:space="preserve">. Предложить </w:t>
            </w:r>
            <w:r>
              <w:lastRenderedPageBreak/>
              <w:t>быть запевалой  в детском хоре.</w:t>
            </w:r>
          </w:p>
        </w:tc>
        <w:tc>
          <w:tcPr>
            <w:tcW w:w="1984" w:type="dxa"/>
          </w:tcPr>
          <w:p w:rsidR="004F73D3" w:rsidRDefault="00F67F43">
            <w:r>
              <w:lastRenderedPageBreak/>
              <w:t>Поупражнять в скороговорках.</w:t>
            </w:r>
          </w:p>
          <w:p w:rsidR="00F67F43" w:rsidRDefault="00F67F43">
            <w:r>
              <w:t>Предложить музыкально – дидактические игры  «Труба» и «Курицы».</w:t>
            </w:r>
          </w:p>
        </w:tc>
        <w:tc>
          <w:tcPr>
            <w:tcW w:w="1985" w:type="dxa"/>
          </w:tcPr>
          <w:p w:rsidR="004F73D3" w:rsidRDefault="00F67F43">
            <w:r>
              <w:t>Организовать консультация «Учите детей петь».</w:t>
            </w:r>
          </w:p>
          <w:p w:rsidR="00F67F43" w:rsidRDefault="00F67F43">
            <w:r>
              <w:t xml:space="preserve">Порекомендовать песни для </w:t>
            </w:r>
            <w:proofErr w:type="spellStart"/>
            <w:r>
              <w:t>аудиотеки</w:t>
            </w:r>
            <w:proofErr w:type="spellEnd"/>
            <w:r>
              <w:t>.</w:t>
            </w:r>
          </w:p>
        </w:tc>
        <w:tc>
          <w:tcPr>
            <w:tcW w:w="1778" w:type="dxa"/>
          </w:tcPr>
          <w:p w:rsidR="004F73D3" w:rsidRDefault="001327EC">
            <w:r>
              <w:t xml:space="preserve">Умеет петь легко, берет дыхание перед началом песни и  музыкальными фразами, может петь умеренно, громко, тихо. Четко </w:t>
            </w:r>
            <w:r w:rsidR="00D14192">
              <w:t>проговаривает слова песни. Чисто</w:t>
            </w:r>
            <w:r>
              <w:t xml:space="preserve"> интонирует кварту и квинту.</w:t>
            </w:r>
          </w:p>
        </w:tc>
      </w:tr>
      <w:tr w:rsidR="00772176" w:rsidTr="00F67F43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72176" w:rsidRDefault="00772176"/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72176" w:rsidRDefault="00306EB3">
            <w:r>
              <w:t xml:space="preserve">                                                       </w:t>
            </w:r>
          </w:p>
        </w:tc>
        <w:tc>
          <w:tcPr>
            <w:tcW w:w="9639" w:type="dxa"/>
            <w:gridSpan w:val="4"/>
            <w:tcBorders>
              <w:left w:val="nil"/>
              <w:right w:val="nil"/>
            </w:tcBorders>
          </w:tcPr>
          <w:p w:rsidR="00772176" w:rsidRDefault="00306EB3">
            <w:r>
              <w:t xml:space="preserve">                                   </w:t>
            </w:r>
            <w:r w:rsidRPr="00832BFF">
              <w:rPr>
                <w:b/>
              </w:rPr>
              <w:t>Музыкально – ритмические движения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</w:tcBorders>
          </w:tcPr>
          <w:p w:rsidR="00772176" w:rsidRDefault="00772176"/>
        </w:tc>
      </w:tr>
      <w:tr w:rsidR="002F1761" w:rsidTr="00FA7F55"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72176" w:rsidRDefault="00772176"/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A7F55" w:rsidRDefault="00FA7F55">
            <w:r>
              <w:t>Не проявляет интерес к музыкально-ритмическим движениям.</w:t>
            </w:r>
          </w:p>
          <w:p w:rsidR="00772176" w:rsidRDefault="00B65B3E">
            <w:r>
              <w:t>Испытывает трудности при выполнении поскоков, приставного шага с продвижением вперед.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72176" w:rsidRDefault="00B65B3E">
            <w:r>
              <w:t>Вызвать интерес к музыкально-ритмическим движениям. Формировать музыкально-ритмические навыки и умения. Свободно легко двигаться поскоками, ритмично выполнять приставной шаг с продвижением вперед.</w:t>
            </w:r>
          </w:p>
        </w:tc>
        <w:tc>
          <w:tcPr>
            <w:tcW w:w="3402" w:type="dxa"/>
          </w:tcPr>
          <w:p w:rsidR="00772176" w:rsidRDefault="00A521A3">
            <w:r>
              <w:t>Показ движений взрослым и ребенком, хорошо владеющим движениями. Совместное выполнение движений с музыкальным руководителем</w:t>
            </w:r>
            <w:r w:rsidR="00FA7F55">
              <w:t xml:space="preserve"> в разных темпах. Объяснение способа выполнения движений.</w:t>
            </w:r>
          </w:p>
          <w:p w:rsidR="00D31617" w:rsidRDefault="00D31617">
            <w:r>
              <w:t xml:space="preserve">Выполнять упражнение Мячики» музыка Л. </w:t>
            </w:r>
            <w:proofErr w:type="spellStart"/>
            <w:r>
              <w:t>Шитте</w:t>
            </w:r>
            <w:proofErr w:type="spellEnd"/>
            <w:r>
              <w:t>, разучить парны</w:t>
            </w:r>
            <w:r w:rsidR="00D14192">
              <w:t>й</w:t>
            </w:r>
            <w:r>
              <w:t xml:space="preserve"> «Русский танец»  русская народная мелодия, танец «Веселые дети»  литовская народная мелодия в обработке Т.Ломовой.</w:t>
            </w:r>
          </w:p>
        </w:tc>
        <w:tc>
          <w:tcPr>
            <w:tcW w:w="1984" w:type="dxa"/>
          </w:tcPr>
          <w:p w:rsidR="00772176" w:rsidRDefault="00FA7F55">
            <w:r>
              <w:t>Поупражнять в выполнении движений, во время физкультуры обращать внимание на осанку.</w:t>
            </w:r>
          </w:p>
        </w:tc>
        <w:tc>
          <w:tcPr>
            <w:tcW w:w="1985" w:type="dxa"/>
          </w:tcPr>
          <w:p w:rsidR="00772176" w:rsidRDefault="00FA7F55">
            <w:r>
              <w:t>Показать движения родителям, объяснить способ выполнения движений.</w:t>
            </w:r>
          </w:p>
          <w:p w:rsidR="00361504" w:rsidRDefault="00361504">
            <w:r>
              <w:t>Предложить родителям зачислить  Степу в танцевальный кружок.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72176" w:rsidRDefault="00D31617">
            <w:r>
              <w:t>Сформирован навык свободного выполнения движений, развивается чувство ритма, умение передавать через движения характер музыки.</w:t>
            </w:r>
          </w:p>
        </w:tc>
      </w:tr>
      <w:tr w:rsidR="00D14028" w:rsidTr="00CC7911">
        <w:tc>
          <w:tcPr>
            <w:tcW w:w="817" w:type="dxa"/>
            <w:gridSpan w:val="2"/>
          </w:tcPr>
          <w:p w:rsidR="00D14028" w:rsidRDefault="00D14028"/>
        </w:tc>
        <w:tc>
          <w:tcPr>
            <w:tcW w:w="13969" w:type="dxa"/>
            <w:gridSpan w:val="6"/>
          </w:tcPr>
          <w:p w:rsidR="00D14028" w:rsidRDefault="00D31617">
            <w:r>
              <w:t xml:space="preserve">                                                    </w:t>
            </w:r>
            <w:r w:rsidR="00832BFF">
              <w:t xml:space="preserve">                          </w:t>
            </w:r>
            <w:r>
              <w:t xml:space="preserve"> </w:t>
            </w:r>
            <w:r w:rsidRPr="002F1761">
              <w:rPr>
                <w:b/>
              </w:rPr>
              <w:t>Музыкально – игровое и танцевальное</w:t>
            </w:r>
            <w:r>
              <w:t xml:space="preserve"> </w:t>
            </w:r>
            <w:r w:rsidRPr="002F1761">
              <w:rPr>
                <w:b/>
              </w:rPr>
              <w:t>творчество</w:t>
            </w:r>
          </w:p>
        </w:tc>
      </w:tr>
      <w:tr w:rsidR="00832BFF" w:rsidTr="00832BFF">
        <w:tc>
          <w:tcPr>
            <w:tcW w:w="817" w:type="dxa"/>
            <w:gridSpan w:val="2"/>
          </w:tcPr>
          <w:p w:rsidR="004F73D3" w:rsidRDefault="004F73D3"/>
        </w:tc>
        <w:tc>
          <w:tcPr>
            <w:tcW w:w="2552" w:type="dxa"/>
          </w:tcPr>
          <w:p w:rsidR="004F73D3" w:rsidRDefault="006E3F2E" w:rsidP="006E3F2E">
            <w:r>
              <w:t>Испытывает затруднения в  свободных плясках,  в придумывании движений к пляскам, отражающим содержание песен</w:t>
            </w:r>
            <w:r w:rsidR="002F1761">
              <w:t>, придумывании образных движений.</w:t>
            </w:r>
          </w:p>
        </w:tc>
        <w:tc>
          <w:tcPr>
            <w:tcW w:w="2268" w:type="dxa"/>
          </w:tcPr>
          <w:p w:rsidR="004F73D3" w:rsidRDefault="006E3F2E">
            <w:r>
              <w:t>Развивать танцевальное и игровое творчество, побуждать придумывать движения к пляскам, отражающим содержание песен.</w:t>
            </w:r>
          </w:p>
        </w:tc>
        <w:tc>
          <w:tcPr>
            <w:tcW w:w="3402" w:type="dxa"/>
          </w:tcPr>
          <w:p w:rsidR="004F73D3" w:rsidRDefault="00832BFF">
            <w:r>
              <w:t>Побуждать придумывать движения  к упражнению «Котик и козлик» Е Тиличеевой. Побеседовать о повадках животных, рассмотреть иллюстрации. Побуждать придумывать движения к русской народной песне</w:t>
            </w:r>
          </w:p>
          <w:p w:rsidR="00832BFF" w:rsidRDefault="00832BFF">
            <w:r>
              <w:t>«Как на тоненький ледок»</w:t>
            </w:r>
            <w:proofErr w:type="gramStart"/>
            <w:r>
              <w:t xml:space="preserve"> .</w:t>
            </w:r>
            <w:proofErr w:type="gramEnd"/>
            <w:r>
              <w:t xml:space="preserve"> Рассмотреть иллюстрации, побеседовать по тексту песни.</w:t>
            </w:r>
          </w:p>
        </w:tc>
        <w:tc>
          <w:tcPr>
            <w:tcW w:w="1984" w:type="dxa"/>
          </w:tcPr>
          <w:p w:rsidR="004F73D3" w:rsidRDefault="002F1761">
            <w:r>
              <w:t>Рассмотреть иллюстрации к упражнению «Котик и козлик»,</w:t>
            </w:r>
            <w:r>
              <w:br/>
              <w:t>«Как на тоненький ледок»</w:t>
            </w:r>
          </w:p>
        </w:tc>
        <w:tc>
          <w:tcPr>
            <w:tcW w:w="1985" w:type="dxa"/>
          </w:tcPr>
          <w:p w:rsidR="004F73D3" w:rsidRDefault="002F1761">
            <w:r>
              <w:t>Побеседовать с родителями о важности развития творческих способностей.</w:t>
            </w:r>
          </w:p>
        </w:tc>
        <w:tc>
          <w:tcPr>
            <w:tcW w:w="1778" w:type="dxa"/>
          </w:tcPr>
          <w:p w:rsidR="004F73D3" w:rsidRDefault="0018721B">
            <w:r>
              <w:t>Развивается</w:t>
            </w:r>
            <w:r w:rsidR="002F1761">
              <w:t xml:space="preserve"> танцевальное творчество, умеет придумывать движения</w:t>
            </w:r>
            <w:proofErr w:type="gramStart"/>
            <w:r w:rsidR="002F1761">
              <w:t xml:space="preserve"> ,</w:t>
            </w:r>
            <w:proofErr w:type="gramEnd"/>
            <w:r w:rsidR="002F1761">
              <w:t xml:space="preserve"> в соответствии с текстом песни, характерные  движения персонажей.</w:t>
            </w:r>
          </w:p>
        </w:tc>
      </w:tr>
      <w:tr w:rsidR="00D14028" w:rsidTr="00825B33">
        <w:tc>
          <w:tcPr>
            <w:tcW w:w="817" w:type="dxa"/>
            <w:gridSpan w:val="2"/>
          </w:tcPr>
          <w:p w:rsidR="00D14028" w:rsidRDefault="00D14028"/>
        </w:tc>
        <w:tc>
          <w:tcPr>
            <w:tcW w:w="13969" w:type="dxa"/>
            <w:gridSpan w:val="6"/>
          </w:tcPr>
          <w:p w:rsidR="00D14028" w:rsidRPr="00217F16" w:rsidRDefault="00217F16">
            <w:pPr>
              <w:rPr>
                <w:b/>
              </w:rPr>
            </w:pPr>
            <w:r w:rsidRPr="00217F16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                               </w:t>
            </w:r>
            <w:r w:rsidRPr="00217F16">
              <w:rPr>
                <w:b/>
              </w:rPr>
              <w:t xml:space="preserve"> Игра на детских музыкальных инструментах</w:t>
            </w:r>
          </w:p>
        </w:tc>
      </w:tr>
      <w:tr w:rsidR="002F1761" w:rsidTr="00217F16">
        <w:tc>
          <w:tcPr>
            <w:tcW w:w="817" w:type="dxa"/>
            <w:gridSpan w:val="2"/>
          </w:tcPr>
          <w:p w:rsidR="004F73D3" w:rsidRDefault="004F73D3"/>
        </w:tc>
        <w:tc>
          <w:tcPr>
            <w:tcW w:w="2552" w:type="dxa"/>
          </w:tcPr>
          <w:p w:rsidR="004F73D3" w:rsidRDefault="002202AD">
            <w:r>
              <w:t>Не различает на слух детские музыкальные инструменты, не овладел способами игры на металлофоне.</w:t>
            </w:r>
          </w:p>
        </w:tc>
        <w:tc>
          <w:tcPr>
            <w:tcW w:w="2268" w:type="dxa"/>
          </w:tcPr>
          <w:p w:rsidR="004F73D3" w:rsidRPr="00676CDC" w:rsidRDefault="00676CDC">
            <w:r w:rsidRPr="00676CDC">
              <w:t>Побуждать исполнять несложные песни на металлофоне</w:t>
            </w:r>
            <w:r>
              <w:t xml:space="preserve">, овладеть </w:t>
            </w:r>
            <w:r>
              <w:lastRenderedPageBreak/>
              <w:t xml:space="preserve">правильным способом </w:t>
            </w:r>
            <w:proofErr w:type="spellStart"/>
            <w:r>
              <w:t>звукоизвлечения</w:t>
            </w:r>
            <w:proofErr w:type="spellEnd"/>
            <w:r>
              <w:t xml:space="preserve"> на металлофоне.</w:t>
            </w:r>
          </w:p>
        </w:tc>
        <w:tc>
          <w:tcPr>
            <w:tcW w:w="3402" w:type="dxa"/>
          </w:tcPr>
          <w:p w:rsidR="004F73D3" w:rsidRDefault="00980681">
            <w:proofErr w:type="gramStart"/>
            <w:r w:rsidRPr="00980681">
              <w:lastRenderedPageBreak/>
              <w:t xml:space="preserve">Использовать музыкально – дидактическую игру </w:t>
            </w:r>
            <w:r w:rsidR="00C00536">
              <w:t xml:space="preserve"> </w:t>
            </w:r>
            <w:r w:rsidRPr="00980681">
              <w:t>«Угадай, на чем играю?»</w:t>
            </w:r>
            <w:r>
              <w:t xml:space="preserve"> (металлофон, бубен, барабан, маракасы</w:t>
            </w:r>
            <w:r w:rsidR="00C00536">
              <w:t>, треугольник, колокольчик</w:t>
            </w:r>
            <w:r>
              <w:t>).</w:t>
            </w:r>
            <w:proofErr w:type="gramEnd"/>
            <w:r w:rsidR="00A372FB">
              <w:br/>
            </w:r>
            <w:r w:rsidR="00A372FB">
              <w:lastRenderedPageBreak/>
              <w:t xml:space="preserve">Объяснить и показать способ игры на металлофоне. Поупражнять в игре на металлофоне </w:t>
            </w:r>
            <w:proofErr w:type="spellStart"/>
            <w:r w:rsidR="00A372FB">
              <w:t>попевки</w:t>
            </w:r>
            <w:proofErr w:type="spellEnd"/>
            <w:r w:rsidR="00A372FB">
              <w:t xml:space="preserve"> «Смелый пилот», «Мы идем с флажками»</w:t>
            </w:r>
            <w:r w:rsidR="00A372FB">
              <w:br/>
              <w:t>Е. Тиличеевой, обращая внимание на положение руки с молоточком.</w:t>
            </w:r>
          </w:p>
          <w:p w:rsidR="00980681" w:rsidRPr="00980681" w:rsidRDefault="00980681"/>
        </w:tc>
        <w:tc>
          <w:tcPr>
            <w:tcW w:w="1984" w:type="dxa"/>
          </w:tcPr>
          <w:p w:rsidR="00C00536" w:rsidRDefault="000A36C6">
            <w:proofErr w:type="gramStart"/>
            <w:r>
              <w:lastRenderedPageBreak/>
              <w:t>Привлечь ребенка к игре «Угадай, на чем играю», «Музыкальный домик»</w:t>
            </w:r>
            <w:r w:rsidR="00C00536">
              <w:t xml:space="preserve">, </w:t>
            </w:r>
            <w:r w:rsidR="00C00536">
              <w:lastRenderedPageBreak/>
              <w:t>используя: металлофон колокольчик, треугольник, бубен, барабан, маракасы.</w:t>
            </w:r>
            <w:proofErr w:type="gramEnd"/>
          </w:p>
        </w:tc>
        <w:tc>
          <w:tcPr>
            <w:tcW w:w="1985" w:type="dxa"/>
          </w:tcPr>
          <w:p w:rsidR="004F73D3" w:rsidRDefault="000A36C6">
            <w:r>
              <w:lastRenderedPageBreak/>
              <w:t xml:space="preserve">Предложить родителям приобрести  детские музыкальные </w:t>
            </w:r>
            <w:r>
              <w:lastRenderedPageBreak/>
              <w:t>металлофоны, и сделать сво</w:t>
            </w:r>
            <w:r w:rsidR="008471AA">
              <w:t>ими руками, используя книгу «Звук волшебник».</w:t>
            </w:r>
          </w:p>
        </w:tc>
        <w:tc>
          <w:tcPr>
            <w:tcW w:w="1778" w:type="dxa"/>
          </w:tcPr>
          <w:p w:rsidR="004F73D3" w:rsidRDefault="008471AA" w:rsidP="00C00536">
            <w:proofErr w:type="gramStart"/>
            <w:r>
              <w:lastRenderedPageBreak/>
              <w:t>Различает музыкальные инструменты по звучанию:</w:t>
            </w:r>
            <w:r w:rsidR="00C6175B">
              <w:t xml:space="preserve"> металлофон, </w:t>
            </w:r>
            <w:r w:rsidR="00C6175B">
              <w:lastRenderedPageBreak/>
              <w:t>маракасы, бубен, барабан</w:t>
            </w:r>
            <w:r w:rsidR="00C00536">
              <w:t>, колокольчик, треугольник.</w:t>
            </w:r>
            <w:proofErr w:type="gramEnd"/>
            <w:r w:rsidR="00C6175B">
              <w:br/>
              <w:t xml:space="preserve">Исполняет мелодии </w:t>
            </w:r>
            <w:r w:rsidR="00C00536">
              <w:t xml:space="preserve">на металлофоне </w:t>
            </w:r>
            <w:r w:rsidR="00C6175B">
              <w:t xml:space="preserve">на одном звуке, овладев правильным способом </w:t>
            </w:r>
            <w:proofErr w:type="spellStart"/>
            <w:r w:rsidR="00C6175B">
              <w:t>звукоизвлечения</w:t>
            </w:r>
            <w:proofErr w:type="spellEnd"/>
            <w:r w:rsidR="00C6175B">
              <w:t>.</w:t>
            </w:r>
          </w:p>
        </w:tc>
      </w:tr>
    </w:tbl>
    <w:p w:rsidR="004F73D3" w:rsidRDefault="004F73D3"/>
    <w:sectPr w:rsidR="004F73D3" w:rsidSect="004F7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3D3"/>
    <w:rsid w:val="00041F5B"/>
    <w:rsid w:val="000A36C6"/>
    <w:rsid w:val="000D56AC"/>
    <w:rsid w:val="001327EC"/>
    <w:rsid w:val="00171C7C"/>
    <w:rsid w:val="0018721B"/>
    <w:rsid w:val="001D3717"/>
    <w:rsid w:val="00217F16"/>
    <w:rsid w:val="002202AD"/>
    <w:rsid w:val="00274AB9"/>
    <w:rsid w:val="00297933"/>
    <w:rsid w:val="002F1761"/>
    <w:rsid w:val="00306EB3"/>
    <w:rsid w:val="00361504"/>
    <w:rsid w:val="003B2C59"/>
    <w:rsid w:val="004A5AEE"/>
    <w:rsid w:val="004E55D2"/>
    <w:rsid w:val="004F73D3"/>
    <w:rsid w:val="00676CDC"/>
    <w:rsid w:val="006913F1"/>
    <w:rsid w:val="006E3F2E"/>
    <w:rsid w:val="00772176"/>
    <w:rsid w:val="00832BFF"/>
    <w:rsid w:val="008471AA"/>
    <w:rsid w:val="00905AD8"/>
    <w:rsid w:val="00980681"/>
    <w:rsid w:val="00A372FB"/>
    <w:rsid w:val="00A521A3"/>
    <w:rsid w:val="00B65B3E"/>
    <w:rsid w:val="00C00536"/>
    <w:rsid w:val="00C178DF"/>
    <w:rsid w:val="00C6175B"/>
    <w:rsid w:val="00CB0297"/>
    <w:rsid w:val="00CF4EFC"/>
    <w:rsid w:val="00D14028"/>
    <w:rsid w:val="00D14192"/>
    <w:rsid w:val="00D31617"/>
    <w:rsid w:val="00D66630"/>
    <w:rsid w:val="00E51614"/>
    <w:rsid w:val="00E544A4"/>
    <w:rsid w:val="00F07D7B"/>
    <w:rsid w:val="00F67F43"/>
    <w:rsid w:val="00FA7F55"/>
    <w:rsid w:val="00FE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E73E-8360-476E-94BC-C84F98F9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2015-11-04T10:55:00Z</dcterms:created>
  <dcterms:modified xsi:type="dcterms:W3CDTF">2015-11-04T10:55:00Z</dcterms:modified>
</cp:coreProperties>
</file>