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D7" w:rsidRPr="009A5CB9" w:rsidRDefault="00B530D7" w:rsidP="00B530D7">
      <w:pPr>
        <w:rPr>
          <w:rFonts w:ascii="Times New Roman" w:hAnsi="Times New Roman" w:cs="Times New Roman"/>
          <w:sz w:val="36"/>
          <w:szCs w:val="32"/>
        </w:rPr>
      </w:pPr>
      <w:r w:rsidRPr="009A5CB9">
        <w:rPr>
          <w:rFonts w:ascii="Times New Roman" w:hAnsi="Times New Roman" w:cs="Times New Roman"/>
          <w:sz w:val="36"/>
          <w:szCs w:val="32"/>
        </w:rPr>
        <w:t>Муниципальное бюджетное образовательное учреждение</w:t>
      </w:r>
    </w:p>
    <w:p w:rsidR="00B530D7" w:rsidRPr="009A5CB9" w:rsidRDefault="00B530D7" w:rsidP="00B530D7">
      <w:pPr>
        <w:ind w:left="2124" w:firstLine="708"/>
        <w:rPr>
          <w:rFonts w:ascii="Times New Roman" w:hAnsi="Times New Roman" w:cs="Times New Roman"/>
          <w:b/>
          <w:sz w:val="36"/>
          <w:szCs w:val="32"/>
        </w:rPr>
      </w:pPr>
      <w:r w:rsidRPr="009A5CB9">
        <w:rPr>
          <w:rFonts w:ascii="Times New Roman" w:hAnsi="Times New Roman" w:cs="Times New Roman"/>
          <w:sz w:val="36"/>
          <w:szCs w:val="32"/>
        </w:rPr>
        <w:t>«Школа  №154»</w:t>
      </w:r>
    </w:p>
    <w:p w:rsidR="00B530D7" w:rsidRDefault="00B530D7" w:rsidP="00B530D7">
      <w:pPr>
        <w:rPr>
          <w:sz w:val="32"/>
          <w:szCs w:val="32"/>
        </w:rPr>
      </w:pPr>
    </w:p>
    <w:p w:rsidR="00B530D7" w:rsidRDefault="00B530D7" w:rsidP="00B530D7">
      <w:pPr>
        <w:rPr>
          <w:sz w:val="32"/>
          <w:szCs w:val="32"/>
        </w:rPr>
      </w:pPr>
    </w:p>
    <w:p w:rsidR="00B530D7" w:rsidRDefault="00B530D7" w:rsidP="00B530D7">
      <w:pPr>
        <w:rPr>
          <w:sz w:val="32"/>
          <w:szCs w:val="32"/>
        </w:rPr>
      </w:pPr>
    </w:p>
    <w:p w:rsidR="00B530D7" w:rsidRDefault="00B530D7" w:rsidP="00B530D7">
      <w:pPr>
        <w:rPr>
          <w:sz w:val="32"/>
          <w:szCs w:val="32"/>
        </w:rPr>
      </w:pPr>
    </w:p>
    <w:p w:rsidR="00B530D7" w:rsidRDefault="00B530D7" w:rsidP="00B530D7">
      <w:pPr>
        <w:rPr>
          <w:sz w:val="32"/>
          <w:szCs w:val="32"/>
        </w:rPr>
      </w:pPr>
    </w:p>
    <w:p w:rsidR="00B530D7" w:rsidRPr="009A5CB9" w:rsidRDefault="00B530D7" w:rsidP="00B530D7">
      <w:pPr>
        <w:jc w:val="center"/>
        <w:rPr>
          <w:rFonts w:ascii="Times New Roman" w:hAnsi="Times New Roman" w:cs="Times New Roman"/>
          <w:sz w:val="40"/>
          <w:szCs w:val="40"/>
        </w:rPr>
      </w:pPr>
      <w:r w:rsidRPr="009A5CB9">
        <w:rPr>
          <w:rFonts w:ascii="Times New Roman" w:hAnsi="Times New Roman" w:cs="Times New Roman"/>
          <w:sz w:val="40"/>
          <w:szCs w:val="40"/>
        </w:rPr>
        <w:t>Заочная экскурсия</w:t>
      </w:r>
    </w:p>
    <w:p w:rsidR="00B530D7" w:rsidRPr="009A5CB9" w:rsidRDefault="00B530D7" w:rsidP="00B530D7">
      <w:pPr>
        <w:jc w:val="center"/>
        <w:rPr>
          <w:rFonts w:ascii="Times New Roman" w:hAnsi="Times New Roman" w:cs="Times New Roman"/>
          <w:sz w:val="40"/>
          <w:szCs w:val="40"/>
        </w:rPr>
      </w:pPr>
      <w:r w:rsidRPr="009A5CB9">
        <w:rPr>
          <w:rFonts w:ascii="Times New Roman" w:hAnsi="Times New Roman" w:cs="Times New Roman"/>
          <w:sz w:val="40"/>
          <w:szCs w:val="40"/>
        </w:rPr>
        <w:t>(Внеклассное  занятие)</w:t>
      </w:r>
    </w:p>
    <w:p w:rsidR="00B530D7" w:rsidRPr="009A5CB9" w:rsidRDefault="00B530D7" w:rsidP="00B530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5CB9">
        <w:rPr>
          <w:rFonts w:ascii="Times New Roman" w:hAnsi="Times New Roman" w:cs="Times New Roman"/>
          <w:b/>
          <w:sz w:val="40"/>
          <w:szCs w:val="40"/>
        </w:rPr>
        <w:t>Переплетение Нижегородских «кружев» с узорами Таиланда</w:t>
      </w:r>
    </w:p>
    <w:p w:rsidR="00B530D7" w:rsidRPr="006A4DC0" w:rsidRDefault="00B530D7" w:rsidP="00B530D7">
      <w:pPr>
        <w:rPr>
          <w:rFonts w:cs="Times New Roman"/>
          <w:sz w:val="48"/>
          <w:szCs w:val="48"/>
        </w:rPr>
      </w:pPr>
      <w:r w:rsidRPr="006A4DC0">
        <w:rPr>
          <w:rFonts w:ascii="Times New Roman" w:hAnsi="Times New Roman" w:cs="Times New Roman"/>
          <w:sz w:val="48"/>
          <w:szCs w:val="48"/>
        </w:rPr>
        <w:tab/>
      </w:r>
    </w:p>
    <w:p w:rsidR="00B530D7" w:rsidRDefault="00B530D7" w:rsidP="00B530D7">
      <w:pPr>
        <w:rPr>
          <w:rFonts w:ascii="Times New Roman" w:hAnsi="Times New Roman" w:cs="Times New Roman"/>
          <w:sz w:val="32"/>
          <w:szCs w:val="32"/>
        </w:rPr>
      </w:pPr>
    </w:p>
    <w:p w:rsidR="00B530D7" w:rsidRPr="009A5CB9" w:rsidRDefault="00B530D7" w:rsidP="00B530D7">
      <w:pPr>
        <w:ind w:left="4956"/>
        <w:rPr>
          <w:rFonts w:ascii="Times New Roman" w:hAnsi="Times New Roman" w:cs="Times New Roman"/>
          <w:sz w:val="28"/>
          <w:szCs w:val="32"/>
        </w:rPr>
      </w:pPr>
      <w:r w:rsidRPr="009A5CB9">
        <w:rPr>
          <w:rFonts w:ascii="Times New Roman" w:hAnsi="Times New Roman" w:cs="Times New Roman"/>
          <w:sz w:val="28"/>
          <w:szCs w:val="32"/>
        </w:rPr>
        <w:t xml:space="preserve">Автор: </w:t>
      </w:r>
    </w:p>
    <w:p w:rsidR="00B530D7" w:rsidRPr="009A5CB9" w:rsidRDefault="00B530D7" w:rsidP="00B530D7">
      <w:pPr>
        <w:ind w:left="4956"/>
        <w:rPr>
          <w:rFonts w:ascii="Times New Roman" w:hAnsi="Times New Roman" w:cs="Times New Roman"/>
          <w:sz w:val="28"/>
          <w:szCs w:val="32"/>
        </w:rPr>
      </w:pPr>
      <w:r w:rsidRPr="009A5CB9">
        <w:rPr>
          <w:rFonts w:ascii="Times New Roman" w:hAnsi="Times New Roman" w:cs="Times New Roman"/>
          <w:sz w:val="28"/>
          <w:szCs w:val="32"/>
        </w:rPr>
        <w:t>Учитель географии (высшей категории) МБОУ «Школа №154»,  классный руководитель  10 «А» класса Плетнева Е.А.</w:t>
      </w:r>
    </w:p>
    <w:p w:rsidR="00B530D7" w:rsidRPr="009A5CB9" w:rsidRDefault="00B530D7" w:rsidP="00B530D7">
      <w:pPr>
        <w:ind w:left="4956"/>
        <w:rPr>
          <w:rFonts w:ascii="Times New Roman" w:hAnsi="Times New Roman" w:cs="Times New Roman"/>
          <w:sz w:val="28"/>
          <w:szCs w:val="32"/>
        </w:rPr>
      </w:pPr>
      <w:r w:rsidRPr="009A5CB9">
        <w:rPr>
          <w:rFonts w:ascii="Times New Roman" w:hAnsi="Times New Roman" w:cs="Times New Roman"/>
          <w:sz w:val="28"/>
          <w:szCs w:val="32"/>
        </w:rPr>
        <w:t>Учитель русского языка и литературы (высшей категории)</w:t>
      </w:r>
      <w:proofErr w:type="gramStart"/>
      <w:r w:rsidRPr="009A5CB9">
        <w:rPr>
          <w:rFonts w:ascii="Times New Roman" w:hAnsi="Times New Roman" w:cs="Times New Roman"/>
          <w:sz w:val="28"/>
          <w:szCs w:val="32"/>
        </w:rPr>
        <w:t xml:space="preserve"> )</w:t>
      </w:r>
      <w:proofErr w:type="gramEnd"/>
      <w:r w:rsidRPr="009A5CB9">
        <w:rPr>
          <w:rFonts w:ascii="Times New Roman" w:hAnsi="Times New Roman" w:cs="Times New Roman"/>
          <w:sz w:val="28"/>
          <w:szCs w:val="32"/>
        </w:rPr>
        <w:t xml:space="preserve"> МБОУ «Школа №154» Куклина Г.Ф.</w:t>
      </w:r>
    </w:p>
    <w:p w:rsidR="00B530D7" w:rsidRDefault="00B530D7" w:rsidP="00B530D7">
      <w:pPr>
        <w:spacing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Pr="006A4DC0">
        <w:rPr>
          <w:rFonts w:ascii="Times New Roman" w:hAnsi="Times New Roman" w:cs="Times New Roman"/>
          <w:sz w:val="32"/>
          <w:szCs w:val="32"/>
        </w:rPr>
        <w:t>.  Н. Новгород</w:t>
      </w:r>
    </w:p>
    <w:p w:rsidR="009A5CB9" w:rsidRDefault="00B530D7" w:rsidP="009A5CB9">
      <w:pPr>
        <w:spacing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</w:t>
      </w:r>
      <w:r w:rsidRPr="006A4DC0">
        <w:rPr>
          <w:rFonts w:ascii="Times New Roman" w:hAnsi="Times New Roman" w:cs="Times New Roman"/>
          <w:sz w:val="32"/>
          <w:szCs w:val="32"/>
        </w:rPr>
        <w:t xml:space="preserve"> год</w:t>
      </w:r>
      <w:r w:rsidR="009A5CB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5CB9" w:rsidRDefault="009A5CB9" w:rsidP="009A5CB9">
      <w:pPr>
        <w:spacing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1F7B5B" w:rsidRPr="00AC2C1E" w:rsidRDefault="009A5CB9" w:rsidP="009A5C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1F7B5B" w:rsidRPr="009A5CB9">
        <w:rPr>
          <w:rFonts w:ascii="Times New Roman" w:hAnsi="Times New Roman" w:cs="Times New Roman"/>
          <w:sz w:val="32"/>
          <w:szCs w:val="28"/>
        </w:rPr>
        <w:t>Заочная экскурсия</w:t>
      </w:r>
    </w:p>
    <w:p w:rsidR="001F7B5B" w:rsidRPr="00AC2C1E" w:rsidRDefault="001F7B5B" w:rsidP="009A5CB9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C1E">
        <w:rPr>
          <w:rFonts w:ascii="Times New Roman" w:hAnsi="Times New Roman" w:cs="Times New Roman"/>
          <w:sz w:val="24"/>
          <w:szCs w:val="24"/>
        </w:rPr>
        <w:t>(Внеклассное  занятие)</w:t>
      </w:r>
    </w:p>
    <w:p w:rsidR="001F7B5B" w:rsidRPr="009A5CB9" w:rsidRDefault="001F7B5B" w:rsidP="009A5CB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A5CB9">
        <w:rPr>
          <w:rFonts w:ascii="Times New Roman" w:hAnsi="Times New Roman" w:cs="Times New Roman"/>
          <w:b/>
          <w:sz w:val="36"/>
          <w:szCs w:val="28"/>
        </w:rPr>
        <w:t>Переплетение Нижегородских «кружев» с узорами Таиланда</w:t>
      </w:r>
    </w:p>
    <w:p w:rsidR="001F7B5B" w:rsidRPr="009A5CB9" w:rsidRDefault="001F7B5B" w:rsidP="009A5CB9">
      <w:pPr>
        <w:jc w:val="center"/>
        <w:rPr>
          <w:rFonts w:ascii="Times New Roman" w:hAnsi="Times New Roman" w:cs="Times New Roman"/>
          <w:sz w:val="32"/>
          <w:szCs w:val="28"/>
        </w:rPr>
      </w:pPr>
      <w:r w:rsidRPr="009A5CB9">
        <w:rPr>
          <w:rFonts w:ascii="Times New Roman" w:hAnsi="Times New Roman" w:cs="Times New Roman"/>
          <w:sz w:val="32"/>
          <w:szCs w:val="28"/>
        </w:rPr>
        <w:t>Сценарий</w:t>
      </w:r>
    </w:p>
    <w:p w:rsidR="009A5CB9" w:rsidRPr="00AC2C1E" w:rsidRDefault="009A5CB9" w:rsidP="009A5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5B" w:rsidRPr="00E37E82" w:rsidRDefault="001F7B5B" w:rsidP="001F7B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82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Создать условия для формирования и развития коммуникативной компетентности учащихся, развития поликультурной личности, обладающей географической культурой через познание окружающего мира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- Использование в практической деятельности и повседневной жизни разнообразных географических методов, знаний и умений, а также информации различной направленности;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- Воспитание  чувства патриотизма, толерантности, уважения к другим народам и культурам;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- Обеспечить возможности творческой самореализации личности учащихся в различных видах деятельности;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- Формирование общей культуры и мировоззрения школьников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- Приобретение учащимися социального опыта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8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1. Учебные и методические пособия по географии, русскому язык, литературе, английскому языку  на различных носителях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2. Школьная библиотека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3. Школьная и классная </w:t>
      </w:r>
      <w:r w:rsidR="009A5CB9" w:rsidRPr="00E37E82">
        <w:rPr>
          <w:rFonts w:ascii="Times New Roman" w:hAnsi="Times New Roman" w:cs="Times New Roman"/>
          <w:sz w:val="28"/>
          <w:szCs w:val="28"/>
        </w:rPr>
        <w:t>видеотека</w:t>
      </w:r>
      <w:proofErr w:type="gramStart"/>
      <w:r w:rsidR="009A5CB9" w:rsidRPr="00E37E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5CB9" w:rsidRPr="00E37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CB9" w:rsidRPr="00E37E8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9A5CB9" w:rsidRPr="00E37E82">
        <w:rPr>
          <w:rFonts w:ascii="Times New Roman" w:hAnsi="Times New Roman" w:cs="Times New Roman"/>
          <w:sz w:val="28"/>
          <w:szCs w:val="28"/>
        </w:rPr>
        <w:t>онотека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5.  Компьютер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6. Интерактивная доска «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>»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lastRenderedPageBreak/>
        <w:t>7.  Физическая карта Российской Федерации с обозначением мест развития народных промыслов;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презентации учащихся,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9.  Плакат -   Перечень названий: Хохломская роспись, Городецкая роспись</w:t>
      </w:r>
      <w:proofErr w:type="gramStart"/>
      <w:r w:rsidRPr="00E37E8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E37E82">
        <w:rPr>
          <w:rFonts w:ascii="Times New Roman" w:hAnsi="Times New Roman" w:cs="Times New Roman"/>
          <w:sz w:val="28"/>
          <w:szCs w:val="28"/>
        </w:rPr>
        <w:t>Полховско-Майданская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роспись,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Казаковская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филигрань;</w:t>
      </w:r>
    </w:p>
    <w:p w:rsidR="001F7B5B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10. Карта расположения народных художественных промыслов Нижегородской области</w:t>
      </w:r>
    </w:p>
    <w:p w:rsidR="001F7B5B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567A74">
        <w:rPr>
          <w:rStyle w:val="a3"/>
          <w:b w:val="0"/>
          <w:noProof/>
          <w:sz w:val="28"/>
          <w:szCs w:val="28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posOffset>386715</wp:posOffset>
            </wp:positionH>
            <wp:positionV relativeFrom="line">
              <wp:posOffset>76200</wp:posOffset>
            </wp:positionV>
            <wp:extent cx="3705225" cy="4038600"/>
            <wp:effectExtent l="0" t="0" r="9525" b="0"/>
            <wp:wrapSquare wrapText="bothSides"/>
            <wp:docPr id="2" name="Рисунок 2" descr="karta_nar_promislov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_nar_promislov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03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7B5B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B5B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B5B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B5B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B5B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B5B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B5B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B5B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B5B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B5B" w:rsidRPr="00E37E82" w:rsidRDefault="001F7B5B" w:rsidP="001F7B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82">
        <w:rPr>
          <w:rFonts w:ascii="Times New Roman" w:hAnsi="Times New Roman" w:cs="Times New Roman"/>
          <w:b/>
          <w:sz w:val="28"/>
          <w:szCs w:val="28"/>
        </w:rPr>
        <w:t>Заочная экскурсия состоит из двух частей: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1.</w:t>
      </w:r>
      <w:r w:rsidRPr="00E37E82">
        <w:rPr>
          <w:rFonts w:ascii="Times New Roman" w:hAnsi="Times New Roman" w:cs="Times New Roman"/>
          <w:sz w:val="28"/>
          <w:szCs w:val="28"/>
        </w:rPr>
        <w:tab/>
        <w:t>Нижегородские «кружева»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а) Познакомься с Нижним Новгородом.   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б) Народные промыслы нижегородского края                                           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     2.</w:t>
      </w:r>
      <w:r w:rsidRPr="00E37E82">
        <w:rPr>
          <w:rFonts w:ascii="Times New Roman" w:hAnsi="Times New Roman" w:cs="Times New Roman"/>
          <w:sz w:val="28"/>
          <w:szCs w:val="28"/>
        </w:rPr>
        <w:tab/>
        <w:t xml:space="preserve"> Яркие образы  Таиланда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82">
        <w:rPr>
          <w:rFonts w:ascii="Times New Roman" w:hAnsi="Times New Roman" w:cs="Times New Roman"/>
          <w:b/>
          <w:sz w:val="28"/>
          <w:szCs w:val="28"/>
        </w:rPr>
        <w:t>Подготовка к мероприятию: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1.</w:t>
      </w:r>
      <w:r w:rsidRPr="00E37E82">
        <w:rPr>
          <w:rFonts w:ascii="Times New Roman" w:hAnsi="Times New Roman" w:cs="Times New Roman"/>
          <w:sz w:val="28"/>
          <w:szCs w:val="28"/>
        </w:rPr>
        <w:tab/>
        <w:t>Деление учащихся на 3 группы для подготовки сообщений: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А) «Яркие образы Нижнего Новгорода»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lastRenderedPageBreak/>
        <w:t>Б) «Народные художественные промыслы Нижегородской области»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В) Яркие образы  Таиланда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В третьей группе наиболее подготовленные по английскому языку учащиеся, т.к. они должны помочь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Сатхиде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выполнить з</w:t>
      </w:r>
      <w:r>
        <w:rPr>
          <w:rFonts w:ascii="Times New Roman" w:hAnsi="Times New Roman" w:cs="Times New Roman"/>
          <w:sz w:val="28"/>
          <w:szCs w:val="28"/>
        </w:rPr>
        <w:t>адание и представить ее страну.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82">
        <w:rPr>
          <w:rFonts w:ascii="Times New Roman" w:hAnsi="Times New Roman" w:cs="Times New Roman"/>
          <w:b/>
          <w:sz w:val="28"/>
          <w:szCs w:val="28"/>
        </w:rPr>
        <w:t>Описание мероприятия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4"/>
          <w:szCs w:val="24"/>
        </w:rPr>
      </w:pPr>
      <w:r w:rsidRPr="00E37E82">
        <w:rPr>
          <w:rFonts w:ascii="Times New Roman" w:hAnsi="Times New Roman" w:cs="Times New Roman"/>
          <w:sz w:val="24"/>
          <w:szCs w:val="24"/>
        </w:rPr>
        <w:t>Мероприятие проходит в кабинете географии</w:t>
      </w:r>
      <w:bookmarkStart w:id="0" w:name="_GoBack"/>
      <w:bookmarkEnd w:id="0"/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4"/>
          <w:szCs w:val="24"/>
        </w:rPr>
      </w:pPr>
      <w:r w:rsidRPr="00E37E82">
        <w:rPr>
          <w:rFonts w:ascii="Times New Roman" w:hAnsi="Times New Roman" w:cs="Times New Roman"/>
          <w:sz w:val="24"/>
          <w:szCs w:val="24"/>
        </w:rPr>
        <w:t xml:space="preserve">Тихо звучит русская народная музыка.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>Куклина Г.Ф</w:t>
      </w:r>
      <w:r w:rsidRPr="00E37E82">
        <w:rPr>
          <w:rFonts w:ascii="Times New Roman" w:hAnsi="Times New Roman" w:cs="Times New Roman"/>
          <w:sz w:val="28"/>
          <w:szCs w:val="28"/>
        </w:rPr>
        <w:t>.: В нашем классе по программе обмена, которую курирует компания AFS «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Интеркультура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», будет учиться гражданка Таиланда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Сатхида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, поэтому данный этот год необычный для нас.   Мы должны помочь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Сатхиде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изучить русский язык, узнать и, возможно, полюбить Россию. Наше мероприятие  «Переплетение Нижегородских «кружев» с узорами Таиланда» является первой ступенькой знакомства гостьи с Нижегородским краем, а мы получим первое представление о ее стране Таиланде.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>Плетнева Е.А</w:t>
      </w:r>
      <w:r w:rsidRPr="00E37E82">
        <w:rPr>
          <w:rFonts w:ascii="Times New Roman" w:hAnsi="Times New Roman" w:cs="Times New Roman"/>
          <w:sz w:val="28"/>
          <w:szCs w:val="28"/>
        </w:rPr>
        <w:t xml:space="preserve">.: Узнать и полюбить Россию можно лишь тогда, когда увидишь всю прелесть застенчивой русской природы, сквозь душу пропустишь трагическую и героическую историю русского народа, удивишься красоте архитектурных ансамблей, послушаешь звоны колоколов и прикоснешься сердцем к прекрасным творениям русского народа.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  Сегодня мы  постараемся познакомить нашу гостью  с уникальными объектами Нижнего Новгорода и  искусством народных промыслов, создадим своеобразный музей и проведем по экспозициям этого музея экскурсии. 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Провести экскурсию помогут ваши одноклассники. Итак, прошу всех в музей на экскурсию «Яркие образы Нижнего Новгорода»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Экскурсоводы  Викулова Любовь,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Лидия.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4"/>
          <w:szCs w:val="24"/>
        </w:rPr>
      </w:pPr>
      <w:r w:rsidRPr="00E37E82">
        <w:rPr>
          <w:rFonts w:ascii="Times New Roman" w:hAnsi="Times New Roman" w:cs="Times New Roman"/>
          <w:sz w:val="24"/>
          <w:szCs w:val="24"/>
        </w:rPr>
        <w:t xml:space="preserve">Экскурсия сопровождается презентацией, подготовленной ученицами.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Учителем английского языка подготовлена ученица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Лидия, которая переводит текст экскурсии на английский язык, т.к.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Сатхида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не очень хорошо знает русский язык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 xml:space="preserve"> Текст экскурсии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b/>
          <w:sz w:val="28"/>
          <w:szCs w:val="28"/>
        </w:rPr>
        <w:lastRenderedPageBreak/>
        <w:t>Кремль.</w:t>
      </w:r>
      <w:r w:rsidRPr="00E37E82">
        <w:rPr>
          <w:rFonts w:ascii="Times New Roman" w:hAnsi="Times New Roman" w:cs="Times New Roman"/>
          <w:sz w:val="28"/>
          <w:szCs w:val="28"/>
        </w:rPr>
        <w:t xml:space="preserve"> Нижний Новгород один из крупнейших городов России, его сердце - Нижегородский Кремль - крепость в центре Нижнего Новгорода и его историческая древнейшая часть, главный общественно-политический и историко-художественный комплекс города.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b/>
          <w:sz w:val="28"/>
          <w:szCs w:val="28"/>
        </w:rPr>
        <w:t xml:space="preserve"> Чкаловская лестница.</w:t>
      </w:r>
      <w:r w:rsidRPr="00E37E82">
        <w:rPr>
          <w:rFonts w:ascii="Times New Roman" w:hAnsi="Times New Roman" w:cs="Times New Roman"/>
          <w:sz w:val="28"/>
          <w:szCs w:val="28"/>
        </w:rPr>
        <w:t xml:space="preserve"> Создана в честь выдающегося летчика испытателя Валерия Чкалова. Он впервые в 1937 году совершил беспосадочный перелет Москва – Северный полюс – Ванкувер. На берегу Волги у подножия Чкаловской лестницы стоит</w:t>
      </w:r>
      <w:r w:rsidRPr="00E37E82">
        <w:rPr>
          <w:rFonts w:ascii="Times New Roman" w:hAnsi="Times New Roman" w:cs="Times New Roman"/>
          <w:b/>
          <w:sz w:val="28"/>
          <w:szCs w:val="28"/>
        </w:rPr>
        <w:t xml:space="preserve"> катер</w:t>
      </w:r>
      <w:r w:rsidRPr="00E37E82">
        <w:rPr>
          <w:rFonts w:ascii="Times New Roman" w:hAnsi="Times New Roman" w:cs="Times New Roman"/>
          <w:sz w:val="28"/>
          <w:szCs w:val="28"/>
        </w:rPr>
        <w:t xml:space="preserve">, весь увешанный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ленточками</w:t>
      </w:r>
      <w:proofErr w:type="gramStart"/>
      <w:r w:rsidRPr="00E37E8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37E82">
        <w:rPr>
          <w:rFonts w:ascii="Times New Roman" w:hAnsi="Times New Roman" w:cs="Times New Roman"/>
          <w:sz w:val="28"/>
          <w:szCs w:val="28"/>
        </w:rPr>
        <w:t>оторыми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молодожены по традиции украшают его в день свадьбы.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Этот памятник речникам и морякам был открыт в 1985 году в честь 40-летия Победы. Как гласит табличка, "Катер "Герой" в составе Волжской Военной флотилии, созданной по указанию В.И.Ленина, принимал участие в разгроме белогвардейцев на Волге (1918-1919), в боях с немецко-фашистскими захватчиками под Сталинградом (1942-1943)".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b/>
          <w:sz w:val="28"/>
          <w:szCs w:val="28"/>
        </w:rPr>
        <w:t>Церковь Собора Пресвятой Богородицы</w:t>
      </w:r>
      <w:r w:rsidRPr="00E37E82">
        <w:rPr>
          <w:rFonts w:ascii="Times New Roman" w:hAnsi="Times New Roman" w:cs="Times New Roman"/>
          <w:sz w:val="28"/>
          <w:szCs w:val="28"/>
        </w:rPr>
        <w:t xml:space="preserve">, более известная как Рождественская или Строгановская — действующая православная церковь. </w:t>
      </w:r>
      <w:proofErr w:type="gramStart"/>
      <w:r w:rsidRPr="00E37E82"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 w:rsidRPr="00E37E82">
        <w:rPr>
          <w:rFonts w:ascii="Times New Roman" w:hAnsi="Times New Roman" w:cs="Times New Roman"/>
          <w:sz w:val="28"/>
          <w:szCs w:val="28"/>
        </w:rPr>
        <w:t xml:space="preserve"> на улице Рождественской Нижнего Новгорода. Построена в 1696 — 1719 годах на средства купца Григория Дмитриевича Строганова.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b/>
          <w:sz w:val="28"/>
          <w:szCs w:val="28"/>
        </w:rPr>
        <w:t>Благовещенский монастырь</w:t>
      </w:r>
      <w:r w:rsidRPr="00E37E82">
        <w:rPr>
          <w:rFonts w:ascii="Times New Roman" w:hAnsi="Times New Roman" w:cs="Times New Roman"/>
          <w:sz w:val="28"/>
          <w:szCs w:val="28"/>
        </w:rPr>
        <w:t xml:space="preserve"> — древнейший монастырь в Нижнем Новгороде, основанный в начале XIII века. </w:t>
      </w:r>
      <w:proofErr w:type="gramStart"/>
      <w:r w:rsidRPr="00E37E82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E37E82">
        <w:rPr>
          <w:rFonts w:ascii="Times New Roman" w:hAnsi="Times New Roman" w:cs="Times New Roman"/>
          <w:sz w:val="28"/>
          <w:szCs w:val="28"/>
        </w:rPr>
        <w:t xml:space="preserve"> в Нижегородском районе, на правом берегу Оки недалеко от её впадения в Волгу.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Собор во имя святого благоверного князя Александра Невского возвышается на Стрелке – традиционном месте проведения Нижегородской ярмарки.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Высота собора -87 м, он до сих пор занимает третье место среди храмов России после храма Христа Спасителя в Москве и Исаакиевского собора в Санкт-Петербурге.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82">
        <w:rPr>
          <w:rFonts w:ascii="Times New Roman" w:hAnsi="Times New Roman" w:cs="Times New Roman"/>
          <w:b/>
          <w:sz w:val="28"/>
          <w:szCs w:val="28"/>
        </w:rPr>
        <w:t>Стрелка.</w:t>
      </w:r>
      <w:r w:rsidRPr="00E37E82">
        <w:rPr>
          <w:rFonts w:ascii="Times New Roman" w:hAnsi="Times New Roman" w:cs="Times New Roman"/>
          <w:sz w:val="28"/>
          <w:szCs w:val="28"/>
        </w:rPr>
        <w:t xml:space="preserve"> Стрелка – место слияния двух великих рек Оки и Волги – всегда </w:t>
      </w:r>
      <w:r w:rsidRPr="00E37E82">
        <w:rPr>
          <w:rFonts w:ascii="Times New Roman" w:hAnsi="Times New Roman" w:cs="Times New Roman"/>
          <w:b/>
          <w:sz w:val="28"/>
          <w:szCs w:val="28"/>
        </w:rPr>
        <w:t>считалась символом России.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b/>
          <w:sz w:val="28"/>
          <w:szCs w:val="28"/>
        </w:rPr>
        <w:t>Нижегородская ярмарка.</w:t>
      </w:r>
      <w:r w:rsidRPr="00E37E82">
        <w:rPr>
          <w:rFonts w:ascii="Times New Roman" w:hAnsi="Times New Roman" w:cs="Times New Roman"/>
          <w:sz w:val="28"/>
          <w:szCs w:val="28"/>
        </w:rPr>
        <w:t xml:space="preserve"> Крупнейшая ярмарка в России  (1817 —1917, 1921—1929). Один из всероссийских центров</w:t>
      </w:r>
      <w:r>
        <w:rPr>
          <w:rFonts w:ascii="Times New Roman" w:hAnsi="Times New Roman" w:cs="Times New Roman"/>
          <w:sz w:val="28"/>
          <w:szCs w:val="28"/>
        </w:rPr>
        <w:t xml:space="preserve"> оптовой и розничной торговли.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>Куклина Г.Ф</w:t>
      </w:r>
      <w:r w:rsidRPr="00E37E82">
        <w:rPr>
          <w:rFonts w:ascii="Times New Roman" w:hAnsi="Times New Roman" w:cs="Times New Roman"/>
          <w:sz w:val="28"/>
          <w:szCs w:val="28"/>
        </w:rPr>
        <w:t xml:space="preserve">.: Мы благодарим экскурсоводов за их работу. Более полное представление о столице Поволжья мы получим, просмотрев фильм о нашем городе.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4"/>
          <w:szCs w:val="24"/>
        </w:rPr>
      </w:pPr>
      <w:r w:rsidRPr="00E37E82">
        <w:rPr>
          <w:rFonts w:ascii="Times New Roman" w:hAnsi="Times New Roman" w:cs="Times New Roman"/>
          <w:sz w:val="24"/>
          <w:szCs w:val="24"/>
        </w:rPr>
        <w:t xml:space="preserve">Демонстрация  фильма  </w:t>
      </w:r>
      <w:r w:rsidRPr="00E37E82">
        <w:rPr>
          <w:rFonts w:ascii="Times New Roman" w:hAnsi="Times New Roman" w:cs="Times New Roman"/>
          <w:b/>
          <w:sz w:val="24"/>
          <w:szCs w:val="24"/>
        </w:rPr>
        <w:t>«Нижний Новгород»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lastRenderedPageBreak/>
        <w:t>Плетнева Е.А</w:t>
      </w:r>
      <w:r w:rsidRPr="00E37E82">
        <w:rPr>
          <w:rFonts w:ascii="Times New Roman" w:hAnsi="Times New Roman" w:cs="Times New Roman"/>
          <w:sz w:val="28"/>
          <w:szCs w:val="28"/>
        </w:rPr>
        <w:t>.: Экскурсия продолжается. Прошу всех познакомиться с экспозицией «Народные художественные промыслы Нижегородской области». Сообщение об истории возникновения народных художественных промы</w:t>
      </w:r>
      <w:r>
        <w:rPr>
          <w:rFonts w:ascii="Times New Roman" w:hAnsi="Times New Roman" w:cs="Times New Roman"/>
          <w:sz w:val="28"/>
          <w:szCs w:val="28"/>
        </w:rPr>
        <w:t xml:space="preserve">слов подготовили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Андреев Вадим и</w:t>
      </w:r>
      <w:r w:rsidRPr="00E37E82">
        <w:rPr>
          <w:rFonts w:ascii="Times New Roman" w:hAnsi="Times New Roman" w:cs="Times New Roman"/>
          <w:sz w:val="28"/>
          <w:szCs w:val="28"/>
        </w:rPr>
        <w:t xml:space="preserve"> Козин Владимир.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4"/>
          <w:szCs w:val="24"/>
        </w:rPr>
        <w:t>Экскурсия сопровождается презентацией, подготовленной учениками</w:t>
      </w:r>
      <w:r w:rsidRPr="00E37E82">
        <w:rPr>
          <w:rFonts w:ascii="Times New Roman" w:hAnsi="Times New Roman" w:cs="Times New Roman"/>
          <w:sz w:val="28"/>
          <w:szCs w:val="28"/>
        </w:rPr>
        <w:t>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 xml:space="preserve">Анна </w:t>
      </w:r>
      <w:proofErr w:type="spellStart"/>
      <w:r w:rsidRPr="00E37E82">
        <w:rPr>
          <w:rFonts w:ascii="Times New Roman" w:hAnsi="Times New Roman" w:cs="Times New Roman"/>
          <w:i/>
          <w:sz w:val="28"/>
          <w:szCs w:val="28"/>
        </w:rPr>
        <w:t>Рыжкина</w:t>
      </w:r>
      <w:proofErr w:type="spellEnd"/>
      <w:r w:rsidRPr="00E37E82">
        <w:rPr>
          <w:rFonts w:ascii="Times New Roman" w:hAnsi="Times New Roman" w:cs="Times New Roman"/>
          <w:i/>
          <w:sz w:val="28"/>
          <w:szCs w:val="28"/>
        </w:rPr>
        <w:t>:</w:t>
      </w:r>
      <w:r w:rsidRPr="00E37E82">
        <w:rPr>
          <w:rFonts w:ascii="Times New Roman" w:hAnsi="Times New Roman" w:cs="Times New Roman"/>
          <w:sz w:val="28"/>
          <w:szCs w:val="28"/>
        </w:rPr>
        <w:t xml:space="preserve">     Работа хороша, если в ней польза и душа.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                                  Не то дорого, что красно золото,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                                  А то дорого, что мастера доброго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>Андреев Вадим</w:t>
      </w:r>
      <w:r w:rsidRPr="00E37E82">
        <w:rPr>
          <w:rFonts w:ascii="Times New Roman" w:hAnsi="Times New Roman" w:cs="Times New Roman"/>
          <w:sz w:val="28"/>
          <w:szCs w:val="28"/>
        </w:rPr>
        <w:t xml:space="preserve">:  Народное декоративно-прикладное искусство – результат творчества многих поколений мастеров. Резьба на прялке восходит от протославянского тысячелетия до нашей эры, вышивка ведет к киевской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Макоши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– богине плодородия и живой земной влаги и еще дальше – к Ладам и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Оленихам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– в пятое тысячелетие до нашей эры. Покрывать олифой – вареным льняным маслом, деревянные ковши,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скобкари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в форме плывущей птицы, обеденные миски, ложки стали в 10-12 веке, а искусство росписи металлических подносов было положено в 18 веке.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 xml:space="preserve">  Козин Владимир</w:t>
      </w:r>
      <w:r w:rsidRPr="00E37E82">
        <w:rPr>
          <w:rFonts w:ascii="Times New Roman" w:hAnsi="Times New Roman" w:cs="Times New Roman"/>
          <w:sz w:val="28"/>
          <w:szCs w:val="28"/>
        </w:rPr>
        <w:t xml:space="preserve">: Само существование человека неотделимо от природы, которая дает материал для жилища и одежды, продукты питания, определяет ритм человеческой жизни сменой дня и ночи, чередованием времен года. Поэтому и находит все это отражение в произведениях народного творчества, составляющих целостное явление культуры каждого народа.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  Ремесленную работу люди выполняли параллельно своим основным занятиям. Путь от домашнего промысла, связанного с переработкой сырья в своем хозяйстве, до возникновения художественных промыслов был долгим. Активно промыслы начали развиваться в России во второй половине 19 века.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 xml:space="preserve">Анна </w:t>
      </w:r>
      <w:proofErr w:type="spellStart"/>
      <w:r w:rsidRPr="00E37E82">
        <w:rPr>
          <w:rFonts w:ascii="Times New Roman" w:hAnsi="Times New Roman" w:cs="Times New Roman"/>
          <w:i/>
          <w:sz w:val="28"/>
          <w:szCs w:val="28"/>
        </w:rPr>
        <w:t>Рыжкина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>:  Песни даль и сказки тайна,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                            Свадьба или поминанье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                            Душу слепят, но </w:t>
      </w:r>
      <w:proofErr w:type="gramStart"/>
      <w:r w:rsidRPr="00E37E82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E37E8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Полотняные преданья,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Деревянные сказанья,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Рукодельные слова.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lastRenderedPageBreak/>
        <w:t>Козин Владимир</w:t>
      </w:r>
      <w:r w:rsidRPr="00E37E82">
        <w:rPr>
          <w:rFonts w:ascii="Times New Roman" w:hAnsi="Times New Roman" w:cs="Times New Roman"/>
          <w:sz w:val="28"/>
          <w:szCs w:val="28"/>
        </w:rPr>
        <w:t xml:space="preserve">:  Древесина – один из материалов, получивших наибольшее применение для изготовления многих предметов, которые необходимы человеку в его повседневной жизни. Наиболее ранний вид обработки древесины – резьба. Наряду с резьбой древесина стала обогащаться цветом. Украшение различных деревянных вещей росписью привело к формированию центров народного искусства, в которых роспись стала главным направлением деятельности. Это хохломская, городецкая,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полховско-майданская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роспись Нижегородской области. (Учащийся – экскурсовод показывает на карте Нижегородской  области пункты хохломской, городецкой,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полховско-майданской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росписи)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>Андреев Вадим</w:t>
      </w:r>
      <w:r w:rsidRPr="00E37E82">
        <w:rPr>
          <w:rFonts w:ascii="Times New Roman" w:hAnsi="Times New Roman" w:cs="Times New Roman"/>
          <w:sz w:val="28"/>
          <w:szCs w:val="28"/>
        </w:rPr>
        <w:t>:  Хохлома – старинное село, затерявшееся в глуши дремучих заволжских лесов. Впервые упоминания об этом селе встречаются в документах 16 века</w:t>
      </w:r>
      <w:proofErr w:type="gramStart"/>
      <w:r w:rsidRPr="00E37E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7E82">
        <w:rPr>
          <w:rFonts w:ascii="Times New Roman" w:hAnsi="Times New Roman" w:cs="Times New Roman"/>
          <w:sz w:val="28"/>
          <w:szCs w:val="28"/>
        </w:rPr>
        <w:t xml:space="preserve"> Еще при Иване Грозном о Хохломе знали как о лесном участке под названием «Хохломская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Ухожея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» (место расчищенное от леса под пашню). В 17 веке Хохлома и много других селений перешли во владения Троице-Сергиева монастыря. Уже в то время зародилось в Хохломе производство посуды. В документах монастыря упоминаются ковши, ложки, поставцы, раскрашенные красками, золотом и серебром. В связи с техникой писания икон возникло живописное искусство Хохломы.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Хохломскую роспись называют «Золотая хохлома» — вид росписи на красном, черном, зеленом фоне. Село Хохлома славилось ярмарками по продаже предметов из дерева. Посуда расходилась не только по всей России, но и продавалась в Азию и Западную Европу. Посуда привлекала своей оригинальностью, праздничностью расцветки, прекрасной лакировкой. При этом изделия были дешевы и просты в употреблении: покрывающий их лак был так хорош, что выдерживал высокую температуру. От горячей пищи посуда не меняла цвета, своей красивой росписи.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>Козин Владимир</w:t>
      </w:r>
      <w:r w:rsidRPr="00E37E82">
        <w:rPr>
          <w:rFonts w:ascii="Times New Roman" w:hAnsi="Times New Roman" w:cs="Times New Roman"/>
          <w:sz w:val="28"/>
          <w:szCs w:val="28"/>
        </w:rPr>
        <w:t xml:space="preserve">:  Хохломская роспись была доступна каждому. Но в 19-начале 20века хохломское живописное искусство пришло в упадок. Расцвет хохломское искусство приобрело в 60-70 годы 20 столетия. В этот период вместо старинных мисок стали делать комплекты посуды для праздничного стола.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E37E82">
        <w:rPr>
          <w:rFonts w:ascii="Times New Roman" w:hAnsi="Times New Roman" w:cs="Times New Roman"/>
          <w:sz w:val="28"/>
          <w:szCs w:val="28"/>
        </w:rPr>
        <w:t xml:space="preserve">  Кто матрешку сделал, я не знаю.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Но известно мне, что сотни лет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 Вместе с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Ванькой-Встанькой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>, как живая,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lastRenderedPageBreak/>
        <w:t xml:space="preserve"> Покоряет кукла белый свет.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Где он краски брал, искусный мастер,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В нивах шумных, в </w:t>
      </w:r>
      <w:proofErr w:type="gramStart"/>
      <w:r w:rsidRPr="00E37E82">
        <w:rPr>
          <w:rFonts w:ascii="Times New Roman" w:hAnsi="Times New Roman" w:cs="Times New Roman"/>
          <w:sz w:val="28"/>
          <w:szCs w:val="28"/>
        </w:rPr>
        <w:t>сказочной</w:t>
      </w:r>
      <w:proofErr w:type="gramEnd"/>
      <w:r w:rsidRPr="00E37E82">
        <w:rPr>
          <w:rFonts w:ascii="Times New Roman" w:hAnsi="Times New Roman" w:cs="Times New Roman"/>
          <w:sz w:val="28"/>
          <w:szCs w:val="28"/>
        </w:rPr>
        <w:t xml:space="preserve"> лесу?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 Создал образ неуемной страсти,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Истинную русскую красу.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 На щеках навел зари румянец,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 Неба синь всплеснул в ее глаза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И, пустив в неповторимый танец,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Он, должно быть, весело сказал: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“Ну и ой, гуляй теперь по свету,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Весели себя, честной народ”.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 И матрешка через всю планету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До сих пор уверенно идет.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Выступает гордо, величаво,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С удалой улыбкой на лице,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 И летит за ней по миру слава</w:t>
      </w:r>
    </w:p>
    <w:p w:rsidR="001F7B5B" w:rsidRDefault="001F7B5B" w:rsidP="001F7B5B">
      <w:pPr>
        <w:jc w:val="both"/>
      </w:pPr>
      <w:r w:rsidRPr="00E37E82">
        <w:rPr>
          <w:rFonts w:ascii="Times New Roman" w:hAnsi="Times New Roman" w:cs="Times New Roman"/>
          <w:sz w:val="28"/>
          <w:szCs w:val="28"/>
        </w:rPr>
        <w:t>О безвестном мастере-творце!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4"/>
          <w:szCs w:val="24"/>
        </w:rPr>
      </w:pPr>
      <w:r w:rsidRPr="00E37E82">
        <w:rPr>
          <w:rFonts w:ascii="Times New Roman" w:hAnsi="Times New Roman" w:cs="Times New Roman"/>
          <w:sz w:val="24"/>
          <w:szCs w:val="24"/>
        </w:rPr>
        <w:t xml:space="preserve">                          (“Русская матрешка”  </w:t>
      </w:r>
      <w:proofErr w:type="spellStart"/>
      <w:r w:rsidRPr="00E37E82">
        <w:rPr>
          <w:rFonts w:ascii="Times New Roman" w:hAnsi="Times New Roman" w:cs="Times New Roman"/>
          <w:sz w:val="24"/>
          <w:szCs w:val="24"/>
        </w:rPr>
        <w:t>Ю.Жулькова</w:t>
      </w:r>
      <w:proofErr w:type="spellEnd"/>
      <w:r w:rsidRPr="00E37E82">
        <w:rPr>
          <w:rFonts w:ascii="Times New Roman" w:hAnsi="Times New Roman" w:cs="Times New Roman"/>
          <w:sz w:val="24"/>
          <w:szCs w:val="24"/>
        </w:rPr>
        <w:t>)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>Плетнева Е.А.:</w:t>
      </w:r>
      <w:r w:rsidRPr="00E37E82">
        <w:rPr>
          <w:rFonts w:ascii="Times New Roman" w:hAnsi="Times New Roman" w:cs="Times New Roman"/>
          <w:sz w:val="28"/>
          <w:szCs w:val="28"/>
        </w:rPr>
        <w:t xml:space="preserve">  Сейчас матрешек делают и в Семенове и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Полховским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Майдане </w:t>
      </w:r>
      <w:r w:rsidRPr="00E37E82">
        <w:rPr>
          <w:rFonts w:ascii="Times New Roman" w:hAnsi="Times New Roman" w:cs="Times New Roman"/>
          <w:sz w:val="24"/>
          <w:szCs w:val="24"/>
        </w:rPr>
        <w:t>(демонстрирует матрешку)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 xml:space="preserve">Андреев </w:t>
      </w:r>
      <w:proofErr w:type="spellStart"/>
      <w:r w:rsidRPr="00E37E82">
        <w:rPr>
          <w:rFonts w:ascii="Times New Roman" w:hAnsi="Times New Roman" w:cs="Times New Roman"/>
          <w:i/>
          <w:sz w:val="28"/>
          <w:szCs w:val="28"/>
        </w:rPr>
        <w:t>Вадим</w:t>
      </w:r>
      <w:proofErr w:type="gramStart"/>
      <w:r w:rsidRPr="00E37E82">
        <w:rPr>
          <w:rFonts w:ascii="Times New Roman" w:hAnsi="Times New Roman" w:cs="Times New Roman"/>
          <w:i/>
          <w:sz w:val="28"/>
          <w:szCs w:val="28"/>
        </w:rPr>
        <w:t>:</w:t>
      </w:r>
      <w:r w:rsidRPr="00E37E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7E82">
        <w:rPr>
          <w:rFonts w:ascii="Times New Roman" w:hAnsi="Times New Roman" w:cs="Times New Roman"/>
          <w:sz w:val="28"/>
          <w:szCs w:val="28"/>
        </w:rPr>
        <w:t>риузолье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- северо-запад Нижегородской области. (Учащийся-экскурсовод показывает на карте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Приузолье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). Заволжская тайга. Великий лесной край! Кажется,  сама природа порождает легенды о бездонных здешних озерах и неезженых дорогах, сказочных существах, обитающих в глухомани. Здесь родина изумительного народного промысла – городецкого. Какова же его история?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>Козин Владимир:</w:t>
      </w:r>
      <w:r w:rsidRPr="00E37E82">
        <w:rPr>
          <w:rFonts w:ascii="Times New Roman" w:hAnsi="Times New Roman" w:cs="Times New Roman"/>
          <w:sz w:val="28"/>
          <w:szCs w:val="28"/>
        </w:rPr>
        <w:t xml:space="preserve"> Стояли по берегам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Узолы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дубравы. Величественные дубы валились в воду от того, что время и волны точили берег. Дуб лежал в воде, </w:t>
      </w:r>
      <w:r w:rsidRPr="00E37E82">
        <w:rPr>
          <w:rFonts w:ascii="Times New Roman" w:hAnsi="Times New Roman" w:cs="Times New Roman"/>
          <w:sz w:val="28"/>
          <w:szCs w:val="28"/>
        </w:rPr>
        <w:lastRenderedPageBreak/>
        <w:t xml:space="preserve">морился, становился черным и тяжелым. И однажды какой-то крестьянин попробовал украсить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прялочное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донце фигуркой из мореной дубовой древесины. Постепенно городецкое донце стало непременным атрибутом нехитрого крестьянского хозяйства. Делать их начали из осины и липы. Братья Лазарь и Антон Мельниковы впервые расписали донца яркими красками. Искусство талантливых братьев нашло живой отклик в народе, ведь «кто людей веселит, за того сет стоит».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>Куклина Г.Ф.:</w:t>
      </w:r>
      <w:r w:rsidRPr="00E37E82">
        <w:rPr>
          <w:rFonts w:ascii="Times New Roman" w:hAnsi="Times New Roman" w:cs="Times New Roman"/>
          <w:sz w:val="28"/>
          <w:szCs w:val="28"/>
        </w:rPr>
        <w:t xml:space="preserve"> Наше мероприятие позволяет нам не только вспомнить особенности нашего края, познакомить с ними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Сат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E82">
        <w:rPr>
          <w:rFonts w:ascii="Times New Roman" w:hAnsi="Times New Roman" w:cs="Times New Roman"/>
          <w:sz w:val="28"/>
          <w:szCs w:val="28"/>
        </w:rPr>
        <w:t>иду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, но и почувствовать аромат  необычного  Таиланда. Просим сейчас группу, которая работала с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Сатхидой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и ее саму провести экскурсию по этой экзотической стране.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4"/>
          <w:szCs w:val="24"/>
        </w:rPr>
      </w:pPr>
      <w:r w:rsidRPr="00E37E82">
        <w:rPr>
          <w:rFonts w:ascii="Times New Roman" w:hAnsi="Times New Roman" w:cs="Times New Roman"/>
          <w:sz w:val="24"/>
          <w:szCs w:val="24"/>
        </w:rPr>
        <w:t>Выступление группы сопровождается презентацией.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82">
        <w:rPr>
          <w:rFonts w:ascii="Times New Roman" w:hAnsi="Times New Roman" w:cs="Times New Roman"/>
          <w:b/>
          <w:sz w:val="28"/>
          <w:szCs w:val="28"/>
        </w:rPr>
        <w:t xml:space="preserve">Королевство Таиланда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Pr="00E37E82">
        <w:rPr>
          <w:rFonts w:ascii="Times New Roman" w:hAnsi="Times New Roman" w:cs="Times New Roman"/>
          <w:sz w:val="28"/>
          <w:szCs w:val="28"/>
        </w:rPr>
        <w:t>Общая площадь — 514.000 кв. км; земля — 511.770 кв. км; вода — 2.230 кв. км.</w:t>
      </w:r>
      <w:proofErr w:type="gramEnd"/>
      <w:r w:rsidRPr="00E37E82">
        <w:rPr>
          <w:rFonts w:ascii="Times New Roman" w:hAnsi="Times New Roman" w:cs="Times New Roman"/>
          <w:sz w:val="28"/>
          <w:szCs w:val="28"/>
        </w:rPr>
        <w:t xml:space="preserve"> Береговая линия составляет 3.219 км.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•</w:t>
      </w:r>
      <w:r w:rsidRPr="00E37E82">
        <w:rPr>
          <w:rFonts w:ascii="Times New Roman" w:hAnsi="Times New Roman" w:cs="Times New Roman"/>
          <w:sz w:val="28"/>
          <w:szCs w:val="28"/>
        </w:rPr>
        <w:tab/>
        <w:t>Столица- Бангкок.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•</w:t>
      </w:r>
      <w:r w:rsidRPr="00E37E82">
        <w:rPr>
          <w:rFonts w:ascii="Times New Roman" w:hAnsi="Times New Roman" w:cs="Times New Roman"/>
          <w:sz w:val="28"/>
          <w:szCs w:val="28"/>
        </w:rPr>
        <w:tab/>
        <w:t>Официальный язы</w:t>
      </w:r>
      <w:proofErr w:type="gramStart"/>
      <w:r w:rsidRPr="00E37E8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37E82">
        <w:rPr>
          <w:rFonts w:ascii="Times New Roman" w:hAnsi="Times New Roman" w:cs="Times New Roman"/>
          <w:sz w:val="28"/>
          <w:szCs w:val="28"/>
        </w:rPr>
        <w:t xml:space="preserve"> тайский.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•</w:t>
      </w:r>
      <w:r w:rsidRPr="00E37E82">
        <w:rPr>
          <w:rFonts w:ascii="Times New Roman" w:hAnsi="Times New Roman" w:cs="Times New Roman"/>
          <w:sz w:val="28"/>
          <w:szCs w:val="28"/>
        </w:rPr>
        <w:tab/>
        <w:t>Населени</w:t>
      </w:r>
      <w:proofErr w:type="gramStart"/>
      <w:r w:rsidRPr="00E37E8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37E82">
        <w:rPr>
          <w:rFonts w:ascii="Times New Roman" w:hAnsi="Times New Roman" w:cs="Times New Roman"/>
          <w:sz w:val="28"/>
          <w:szCs w:val="28"/>
        </w:rPr>
        <w:t xml:space="preserve"> около 64 млн.человек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>Климат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Субэкваториальный,  чем ближе  к экватору, тем меньше перепад температур. Так в самые прохладные месяцы   от +20 до +27,ночная температура воздуха может опускаться до нуля в горах на севере, тогда как днем она достигает +25.   Самая высокая температура наблюдается в апреле и мае - тогда она выше +35, но бывает и до +40 в тени. Влажный сезон летом и сухой зимой.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>Население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</w:t>
      </w:r>
      <w:r w:rsidRPr="00E37E82">
        <w:rPr>
          <w:rFonts w:ascii="Times New Roman" w:hAnsi="Times New Roman" w:cs="Times New Roman"/>
          <w:sz w:val="28"/>
          <w:szCs w:val="28"/>
        </w:rPr>
        <w:tab/>
        <w:t xml:space="preserve">Население Таиланда  насчитывает более 15 этносов, в основном состоит из этнических тайцев (~80 %) и лаосцев. Также существует большая община этнических китайцев (~10 %),   Другие этнические группы представлены малайцами,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хмонгами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, кхмерами, а также вьетнамцами, которые </w:t>
      </w:r>
      <w:proofErr w:type="spellStart"/>
      <w:r w:rsidRPr="00E37E82">
        <w:rPr>
          <w:rFonts w:ascii="Times New Roman" w:hAnsi="Times New Roman" w:cs="Times New Roman"/>
          <w:sz w:val="28"/>
          <w:szCs w:val="28"/>
        </w:rPr>
        <w:t>осели</w:t>
      </w:r>
      <w:proofErr w:type="spellEnd"/>
      <w:r w:rsidRPr="00E37E82">
        <w:rPr>
          <w:rFonts w:ascii="Times New Roman" w:hAnsi="Times New Roman" w:cs="Times New Roman"/>
          <w:sz w:val="28"/>
          <w:szCs w:val="28"/>
        </w:rPr>
        <w:t xml:space="preserve"> в восточном Таиланде ещё со времен Вьетнамской войны.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>Религия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lastRenderedPageBreak/>
        <w:t></w:t>
      </w:r>
      <w:r w:rsidRPr="00E37E82">
        <w:rPr>
          <w:rFonts w:ascii="Times New Roman" w:hAnsi="Times New Roman" w:cs="Times New Roman"/>
          <w:sz w:val="28"/>
          <w:szCs w:val="28"/>
        </w:rPr>
        <w:tab/>
        <w:t>94,6 % жителей Таиланда исповедуют буддизм. 4,6 % являются мусульманами — в основном это малайцы, проживающие на юге страны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>Архитектура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</w:t>
      </w:r>
      <w:r w:rsidRPr="00E37E82">
        <w:rPr>
          <w:rFonts w:ascii="Times New Roman" w:hAnsi="Times New Roman" w:cs="Times New Roman"/>
          <w:sz w:val="28"/>
          <w:szCs w:val="28"/>
        </w:rPr>
        <w:tab/>
        <w:t xml:space="preserve">В тайской архитектуре, представленной в основном монастырями, причудливо сочетаются индийские и китайские элементы. Они так же, как и скульптура, отличаются по стилю в соответствии с периодом постройки и местными традициями. Наиболее ярким примером самобытного архитектурного творчества тайцев является комплекс храмов и Большого королевского дворца в Бангкоке.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>Художественные промыслы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</w:t>
      </w:r>
      <w:r w:rsidRPr="00E37E82">
        <w:rPr>
          <w:rFonts w:ascii="Times New Roman" w:hAnsi="Times New Roman" w:cs="Times New Roman"/>
          <w:sz w:val="28"/>
          <w:szCs w:val="28"/>
        </w:rPr>
        <w:tab/>
        <w:t>Таиланд славится изделиями народных художественных промыслов. Они встречаются повсюду — самые крупные центр промыслов в Бангкоке</w:t>
      </w:r>
      <w:proofErr w:type="gramStart"/>
      <w:r w:rsidRPr="00E37E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7E82">
        <w:rPr>
          <w:rFonts w:ascii="Times New Roman" w:hAnsi="Times New Roman" w:cs="Times New Roman"/>
          <w:sz w:val="28"/>
          <w:szCs w:val="28"/>
        </w:rPr>
        <w:t xml:space="preserve"> Таиланд — один из крупнейших в Азии производителей шелковых и хлопчатобумажных изделий, мебели и резных деревянных изделий. Многочисленные магазины предлагают керамику, шкатулки, расписанные веера и зонтики, изделия из бронзы и латуни, тайских кукол и т. д. В Таиланде можно найти множество недорогих ювелирных украшений из серебра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></w:t>
      </w:r>
      <w:r w:rsidRPr="00E37E82">
        <w:rPr>
          <w:rFonts w:ascii="Times New Roman" w:hAnsi="Times New Roman" w:cs="Times New Roman"/>
          <w:sz w:val="28"/>
          <w:szCs w:val="28"/>
        </w:rPr>
        <w:tab/>
      </w:r>
      <w:r w:rsidRPr="00E37E82">
        <w:rPr>
          <w:rFonts w:ascii="Times New Roman" w:hAnsi="Times New Roman" w:cs="Times New Roman"/>
          <w:i/>
          <w:sz w:val="28"/>
          <w:szCs w:val="28"/>
        </w:rPr>
        <w:t xml:space="preserve">Транспорт </w:t>
      </w:r>
      <w:r w:rsidRPr="00E37E82">
        <w:rPr>
          <w:rFonts w:ascii="Times New Roman" w:hAnsi="Times New Roman" w:cs="Times New Roman"/>
          <w:sz w:val="28"/>
          <w:szCs w:val="28"/>
        </w:rPr>
        <w:t>- развито хорошо.</w:t>
      </w:r>
    </w:p>
    <w:p w:rsidR="001F7B5B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sz w:val="28"/>
          <w:szCs w:val="28"/>
        </w:rPr>
        <w:t xml:space="preserve">авиатранспорт, автомобильный, железнодорожный, морской. </w:t>
      </w: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B5B" w:rsidRPr="00E37E82" w:rsidRDefault="001F7B5B" w:rsidP="001F7B5B">
      <w:pPr>
        <w:jc w:val="both"/>
        <w:rPr>
          <w:rFonts w:ascii="Times New Roman" w:hAnsi="Times New Roman" w:cs="Times New Roman"/>
          <w:sz w:val="28"/>
          <w:szCs w:val="28"/>
        </w:rPr>
      </w:pPr>
      <w:r w:rsidRPr="00E37E82">
        <w:rPr>
          <w:rFonts w:ascii="Times New Roman" w:hAnsi="Times New Roman" w:cs="Times New Roman"/>
          <w:i/>
          <w:sz w:val="28"/>
          <w:szCs w:val="28"/>
        </w:rPr>
        <w:t>Плетнева Е.А.:</w:t>
      </w:r>
      <w:r w:rsidRPr="00E37E82">
        <w:rPr>
          <w:rFonts w:ascii="Times New Roman" w:hAnsi="Times New Roman" w:cs="Times New Roman"/>
          <w:sz w:val="28"/>
          <w:szCs w:val="28"/>
        </w:rPr>
        <w:t xml:space="preserve"> Наше мероприятие подходит к концу. Надеемся, что оно оказалось интересным и познавательным. Мы продолжим знакомить нашу гостью с Нижегородским краем на экскурсии в Болдино, а потом проложим туристический маршрут по Таиланду на уроках географии</w:t>
      </w:r>
    </w:p>
    <w:p w:rsidR="00AE6965" w:rsidRDefault="00AE6965" w:rsidP="00AE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5525C">
        <w:rPr>
          <w:rFonts w:ascii="Times New Roman" w:hAnsi="Times New Roman" w:cs="Times New Roman"/>
          <w:sz w:val="28"/>
          <w:szCs w:val="28"/>
        </w:rPr>
        <w:t>писок литературы</w:t>
      </w:r>
    </w:p>
    <w:p w:rsidR="00AE6965" w:rsidRPr="00AE0685" w:rsidRDefault="00AE6965" w:rsidP="00AE696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685">
        <w:rPr>
          <w:rFonts w:ascii="Times New Roman" w:hAnsi="Times New Roman" w:cs="Times New Roman"/>
          <w:sz w:val="28"/>
          <w:szCs w:val="28"/>
        </w:rPr>
        <w:t xml:space="preserve">Адрианов </w:t>
      </w:r>
      <w:proofErr w:type="gramStart"/>
      <w:r w:rsidRPr="00AE068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E068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E0685">
        <w:rPr>
          <w:rFonts w:ascii="Times New Roman" w:hAnsi="Times New Roman" w:cs="Times New Roman"/>
          <w:sz w:val="28"/>
          <w:szCs w:val="28"/>
        </w:rPr>
        <w:t>Шамшурин</w:t>
      </w:r>
      <w:proofErr w:type="spellEnd"/>
      <w:r w:rsidRPr="00AE0685">
        <w:rPr>
          <w:rFonts w:ascii="Times New Roman" w:hAnsi="Times New Roman" w:cs="Times New Roman"/>
          <w:sz w:val="28"/>
          <w:szCs w:val="28"/>
        </w:rPr>
        <w:t xml:space="preserve"> В.  Старый Нижний Новгород . Нижний Новгород:  СММ 1994</w:t>
      </w:r>
    </w:p>
    <w:p w:rsidR="00AE6965" w:rsidRPr="00AE0685" w:rsidRDefault="00AE6965" w:rsidP="00AE696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E0685">
        <w:rPr>
          <w:rFonts w:ascii="Times New Roman" w:eastAsia="Times New Roman" w:hAnsi="Times New Roman" w:cs="Times New Roman"/>
          <w:iCs/>
          <w:sz w:val="28"/>
          <w:szCs w:val="28"/>
        </w:rPr>
        <w:t>Величко Н  "Русская роспись. Техника. Приемы. Изделия</w:t>
      </w:r>
      <w:proofErr w:type="gramStart"/>
      <w:r w:rsidRPr="00AE0685">
        <w:rPr>
          <w:rFonts w:ascii="Times New Roman" w:eastAsia="Times New Roman" w:hAnsi="Times New Roman" w:cs="Times New Roman"/>
          <w:iCs/>
          <w:sz w:val="28"/>
          <w:szCs w:val="28"/>
        </w:rPr>
        <w:t xml:space="preserve">." </w:t>
      </w:r>
      <w:proofErr w:type="gramEnd"/>
    </w:p>
    <w:p w:rsidR="00AE6965" w:rsidRDefault="00AE6965" w:rsidP="00AE696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E0685">
        <w:rPr>
          <w:rFonts w:ascii="Times New Roman" w:eastAsia="Times New Roman" w:hAnsi="Times New Roman" w:cs="Times New Roman"/>
          <w:iCs/>
          <w:sz w:val="28"/>
          <w:szCs w:val="28"/>
        </w:rPr>
        <w:t xml:space="preserve">Энциклопедия. </w:t>
      </w:r>
      <w:proofErr w:type="spellStart"/>
      <w:r w:rsidRPr="00AE0685">
        <w:rPr>
          <w:rFonts w:ascii="Times New Roman" w:eastAsia="Times New Roman" w:hAnsi="Times New Roman" w:cs="Times New Roman"/>
          <w:iCs/>
          <w:sz w:val="28"/>
          <w:szCs w:val="28"/>
        </w:rPr>
        <w:t>Аст-Пресс</w:t>
      </w:r>
      <w:proofErr w:type="spellEnd"/>
      <w:r w:rsidRPr="00AE0685">
        <w:rPr>
          <w:rFonts w:ascii="Times New Roman" w:eastAsia="Times New Roman" w:hAnsi="Times New Roman" w:cs="Times New Roman"/>
          <w:iCs/>
          <w:sz w:val="28"/>
          <w:szCs w:val="28"/>
        </w:rPr>
        <w:t>. 2009 г.</w:t>
      </w:r>
    </w:p>
    <w:p w:rsidR="00AE6965" w:rsidRPr="00AE0685" w:rsidRDefault="00AE6965" w:rsidP="00AE696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Верстакова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ЛВ. Элективный курс «Гражданин мира».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Кирово-Чепецк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имназия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№1. 2015</w:t>
      </w:r>
    </w:p>
    <w:p w:rsidR="00AE6965" w:rsidRPr="00AE0685" w:rsidRDefault="00AE6965" w:rsidP="00AE696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685">
        <w:rPr>
          <w:rFonts w:ascii="Times New Roman" w:hAnsi="Times New Roman" w:cs="Times New Roman"/>
          <w:sz w:val="28"/>
          <w:szCs w:val="28"/>
        </w:rPr>
        <w:t>Котляков</w:t>
      </w:r>
      <w:proofErr w:type="spellEnd"/>
      <w:r w:rsidRPr="00AE0685">
        <w:rPr>
          <w:rFonts w:ascii="Times New Roman" w:hAnsi="Times New Roman" w:cs="Times New Roman"/>
          <w:sz w:val="28"/>
          <w:szCs w:val="28"/>
        </w:rPr>
        <w:t xml:space="preserve"> В.М. Географический энциклопедический словарь М «Большая Российская энциклопедия» 2003</w:t>
      </w:r>
    </w:p>
    <w:p w:rsidR="00AE6965" w:rsidRPr="00AE0685" w:rsidRDefault="00AE6965" w:rsidP="00AE696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685">
        <w:rPr>
          <w:rStyle w:val="a7"/>
          <w:rFonts w:ascii="Times New Roman" w:hAnsi="Times New Roman" w:cs="Times New Roman"/>
          <w:color w:val="444444"/>
          <w:sz w:val="28"/>
          <w:szCs w:val="28"/>
        </w:rPr>
        <w:lastRenderedPageBreak/>
        <w:t>Максаковский</w:t>
      </w:r>
      <w:proofErr w:type="spellEnd"/>
      <w:r w:rsidRPr="00AE0685">
        <w:rPr>
          <w:rStyle w:val="a7"/>
          <w:rFonts w:ascii="Times New Roman" w:hAnsi="Times New Roman" w:cs="Times New Roman"/>
          <w:color w:val="444444"/>
          <w:sz w:val="28"/>
          <w:szCs w:val="28"/>
        </w:rPr>
        <w:t xml:space="preserve"> В.Л.</w:t>
      </w:r>
      <w:r w:rsidRPr="00AE0685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AE0685">
        <w:rPr>
          <w:rFonts w:ascii="Times New Roman" w:hAnsi="Times New Roman" w:cs="Times New Roman"/>
          <w:color w:val="444444"/>
          <w:sz w:val="28"/>
          <w:szCs w:val="28"/>
        </w:rPr>
        <w:t>Экономическая и социальная география мира. 10 класс. Учебник для общеобразовательной школы. - М.: Просвещение, 2004 г.</w:t>
      </w:r>
    </w:p>
    <w:p w:rsidR="00AE6965" w:rsidRPr="00AE0685" w:rsidRDefault="00AE6965" w:rsidP="00AE696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685">
        <w:rPr>
          <w:rFonts w:ascii="Times New Roman" w:hAnsi="Times New Roman" w:cs="Times New Roman"/>
          <w:sz w:val="28"/>
          <w:szCs w:val="28"/>
        </w:rPr>
        <w:t>Малая энциклопедия стран.  Харьков «</w:t>
      </w:r>
      <w:proofErr w:type="spellStart"/>
      <w:r w:rsidRPr="00AE0685">
        <w:rPr>
          <w:rFonts w:ascii="Times New Roman" w:hAnsi="Times New Roman" w:cs="Times New Roman"/>
          <w:sz w:val="28"/>
          <w:szCs w:val="28"/>
        </w:rPr>
        <w:t>Торсинг</w:t>
      </w:r>
      <w:proofErr w:type="spellEnd"/>
      <w:r w:rsidRPr="00AE0685">
        <w:rPr>
          <w:rFonts w:ascii="Times New Roman" w:hAnsi="Times New Roman" w:cs="Times New Roman"/>
          <w:sz w:val="28"/>
          <w:szCs w:val="28"/>
        </w:rPr>
        <w:t>» 2000</w:t>
      </w:r>
    </w:p>
    <w:p w:rsidR="00AE6965" w:rsidRPr="00AE0685" w:rsidRDefault="00AE6965" w:rsidP="00AE696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685">
        <w:rPr>
          <w:rFonts w:ascii="Times New Roman" w:hAnsi="Times New Roman" w:cs="Times New Roman"/>
          <w:sz w:val="28"/>
          <w:szCs w:val="28"/>
        </w:rPr>
        <w:t>Мельников А.П.  Очерки бытовой истории  Нижегородской  ярмарки (1817-1917). Нижний Новгород Издательство АО «Нижегородский компьютерный центр пользователей» 1993</w:t>
      </w:r>
    </w:p>
    <w:p w:rsidR="00AE6965" w:rsidRPr="00AE0685" w:rsidRDefault="00AE6965" w:rsidP="00AE696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685">
        <w:rPr>
          <w:rFonts w:ascii="Times New Roman" w:hAnsi="Times New Roman" w:cs="Times New Roman"/>
          <w:sz w:val="28"/>
          <w:szCs w:val="28"/>
        </w:rPr>
        <w:t xml:space="preserve">Смирнова М.  Нижний Новгород  и после… </w:t>
      </w:r>
      <w:proofErr w:type="spellStart"/>
      <w:r w:rsidRPr="00AE0685">
        <w:rPr>
          <w:rFonts w:ascii="Times New Roman" w:hAnsi="Times New Roman" w:cs="Times New Roman"/>
          <w:sz w:val="28"/>
          <w:szCs w:val="28"/>
        </w:rPr>
        <w:t>Иторико</w:t>
      </w:r>
      <w:proofErr w:type="spellEnd"/>
      <w:r w:rsidRPr="00AE068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E0685">
        <w:rPr>
          <w:rFonts w:ascii="Times New Roman" w:hAnsi="Times New Roman" w:cs="Times New Roman"/>
          <w:sz w:val="28"/>
          <w:szCs w:val="28"/>
        </w:rPr>
        <w:t>литерартурные</w:t>
      </w:r>
      <w:proofErr w:type="spellEnd"/>
      <w:r w:rsidRPr="00AE0685">
        <w:rPr>
          <w:rFonts w:ascii="Times New Roman" w:hAnsi="Times New Roman" w:cs="Times New Roman"/>
          <w:sz w:val="28"/>
          <w:szCs w:val="28"/>
        </w:rPr>
        <w:t xml:space="preserve"> очерки</w:t>
      </w:r>
      <w:proofErr w:type="gramStart"/>
      <w:r w:rsidRPr="00AE06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E0685">
        <w:rPr>
          <w:rFonts w:ascii="Times New Roman" w:hAnsi="Times New Roman" w:cs="Times New Roman"/>
          <w:sz w:val="28"/>
          <w:szCs w:val="28"/>
        </w:rPr>
        <w:t xml:space="preserve"> Нижний Новгород: Бегемот, 1996</w:t>
      </w:r>
    </w:p>
    <w:p w:rsidR="00AE6965" w:rsidRDefault="00AE6965" w:rsidP="00AE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525C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spellEnd"/>
      <w:proofErr w:type="gramEnd"/>
    </w:p>
    <w:p w:rsidR="00AE6965" w:rsidRDefault="00AE6965" w:rsidP="00AE696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C3C">
        <w:rPr>
          <w:rFonts w:ascii="Times New Roman" w:hAnsi="Times New Roman" w:cs="Times New Roman"/>
          <w:sz w:val="28"/>
          <w:szCs w:val="28"/>
        </w:rPr>
        <w:t xml:space="preserve">http://www.geocities.com/Paris/LeftBank/3405/towns.html - Города России </w:t>
      </w:r>
    </w:p>
    <w:p w:rsidR="00AE6965" w:rsidRPr="00AE0685" w:rsidRDefault="00AE6965" w:rsidP="00AE696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0685">
        <w:rPr>
          <w:rFonts w:ascii="Times New Roman" w:hAnsi="Times New Roman" w:cs="Times New Roman"/>
          <w:sz w:val="28"/>
          <w:szCs w:val="28"/>
          <w:lang w:val="en-US"/>
        </w:rPr>
        <w:t xml:space="preserve">http://www.nat-geo.ru/ -National Geographic </w:t>
      </w:r>
      <w:r w:rsidRPr="00AE0685">
        <w:rPr>
          <w:rFonts w:ascii="Times New Roman" w:hAnsi="Times New Roman" w:cs="Times New Roman"/>
          <w:sz w:val="28"/>
          <w:szCs w:val="28"/>
        </w:rPr>
        <w:t>Россия</w:t>
      </w:r>
    </w:p>
    <w:p w:rsidR="00AE6965" w:rsidRPr="00AE0685" w:rsidRDefault="00F3133D" w:rsidP="00AE696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AE6965" w:rsidRPr="00AE06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http://ru.wikipedia.org/wiki</w:t>
        </w:r>
      </w:hyperlink>
    </w:p>
    <w:p w:rsidR="00AE6965" w:rsidRPr="00AE0685" w:rsidRDefault="00F3133D" w:rsidP="00AE696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E6965" w:rsidRPr="00AE06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E6965" w:rsidRPr="00AE068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E6965" w:rsidRPr="00AE06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religion</w:t>
        </w:r>
        <w:r w:rsidR="00AE6965" w:rsidRPr="00AE068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6965" w:rsidRPr="00AE06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E6965" w:rsidRDefault="00AE6965" w:rsidP="00AE6965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6965" w:rsidRDefault="00AE6965" w:rsidP="00AE6965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6965" w:rsidRPr="00AE0685" w:rsidRDefault="00AE6965" w:rsidP="00AE6965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133D" w:rsidRDefault="00F3133D"/>
    <w:sectPr w:rsidR="00F3133D" w:rsidSect="0055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E4CD7"/>
    <w:multiLevelType w:val="hybridMultilevel"/>
    <w:tmpl w:val="90C429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8EC3B09"/>
    <w:multiLevelType w:val="multilevel"/>
    <w:tmpl w:val="17520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F7B5B"/>
    <w:rsid w:val="001F7B5B"/>
    <w:rsid w:val="004546DE"/>
    <w:rsid w:val="009A5CB9"/>
    <w:rsid w:val="00AE6965"/>
    <w:rsid w:val="00B530D7"/>
    <w:rsid w:val="00D4642E"/>
    <w:rsid w:val="00F3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B5B"/>
    <w:rPr>
      <w:b/>
      <w:bCs/>
    </w:rPr>
  </w:style>
  <w:style w:type="paragraph" w:styleId="a4">
    <w:name w:val="List Paragraph"/>
    <w:basedOn w:val="a"/>
    <w:uiPriority w:val="34"/>
    <w:qFormat/>
    <w:rsid w:val="00D4642E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AE69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6965"/>
  </w:style>
  <w:style w:type="paragraph" w:styleId="a6">
    <w:name w:val="No Spacing"/>
    <w:uiPriority w:val="1"/>
    <w:qFormat/>
    <w:rsid w:val="00AE6965"/>
    <w:pPr>
      <w:spacing w:after="0" w:line="240" w:lineRule="auto"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AE69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li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Плетнева ЕА</cp:lastModifiedBy>
  <cp:revision>6</cp:revision>
  <dcterms:created xsi:type="dcterms:W3CDTF">2015-11-17T17:34:00Z</dcterms:created>
  <dcterms:modified xsi:type="dcterms:W3CDTF">2015-11-18T09:55:00Z</dcterms:modified>
</cp:coreProperties>
</file>