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B2" w:rsidRDefault="00E977B2" w:rsidP="0077412A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«Михайловская средняя школа»</w:t>
      </w:r>
    </w:p>
    <w:p w:rsidR="00E977B2" w:rsidRDefault="00E977B2" w:rsidP="00E977B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Сакского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Республики Крым</w:t>
      </w:r>
    </w:p>
    <w:p w:rsidR="00E977B2" w:rsidRDefault="00E977B2" w:rsidP="00E977B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77B2" w:rsidRDefault="00E977B2" w:rsidP="00E977B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77B2" w:rsidRDefault="00E977B2" w:rsidP="00E977B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77B2" w:rsidRDefault="00E977B2" w:rsidP="00E977B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77B2" w:rsidRDefault="00E977B2" w:rsidP="00E977B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77B2" w:rsidRDefault="00E977B2" w:rsidP="00E977B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77B2" w:rsidRDefault="00E977B2" w:rsidP="00E977B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77B2" w:rsidRDefault="00E977B2" w:rsidP="00E977B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77B2" w:rsidRDefault="00E977B2" w:rsidP="00E977B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77B2" w:rsidRPr="00E977B2" w:rsidRDefault="00E977B2" w:rsidP="00E977B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77412A" w:rsidRPr="00E977B2" w:rsidRDefault="0077412A" w:rsidP="00E977B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E977B2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Эссе</w:t>
      </w:r>
    </w:p>
    <w:p w:rsidR="0077412A" w:rsidRPr="00E977B2" w:rsidRDefault="0077412A" w:rsidP="0077412A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E977B2" w:rsidRDefault="00E977B2" w:rsidP="0077412A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 w:rsidRPr="00E977B2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 xml:space="preserve"> </w:t>
      </w:r>
      <w:r w:rsidR="0077412A" w:rsidRPr="00E977B2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 xml:space="preserve">От образования «на всю жизнь» </w:t>
      </w:r>
    </w:p>
    <w:p w:rsidR="0077412A" w:rsidRPr="00E977B2" w:rsidRDefault="0077412A" w:rsidP="0077412A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 w:rsidRPr="00E977B2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к образов</w:t>
      </w:r>
      <w:r w:rsidRPr="00E977B2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а</w:t>
      </w:r>
      <w:r w:rsidRPr="00E977B2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нию «через всю жизнь».</w:t>
      </w:r>
    </w:p>
    <w:p w:rsidR="0077412A" w:rsidRPr="00E977B2" w:rsidRDefault="0077412A" w:rsidP="0077412A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E977B2" w:rsidRPr="00E977B2" w:rsidRDefault="00E977B2" w:rsidP="00E977B2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E977B2" w:rsidRDefault="00E977B2" w:rsidP="00E977B2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977B2" w:rsidRDefault="00E977B2" w:rsidP="00E977B2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977B2" w:rsidRDefault="00E977B2" w:rsidP="00E977B2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977B2" w:rsidRDefault="00E977B2" w:rsidP="00E977B2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977B2" w:rsidRDefault="00E977B2" w:rsidP="00E977B2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977B2" w:rsidRDefault="00E977B2" w:rsidP="00E977B2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977B2" w:rsidRDefault="00E977B2" w:rsidP="00E977B2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977B2" w:rsidRDefault="00E977B2" w:rsidP="00E977B2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977B2" w:rsidRDefault="00E977B2" w:rsidP="00E977B2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977B2" w:rsidRDefault="00E977B2" w:rsidP="00E977B2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977B2" w:rsidRDefault="00E977B2" w:rsidP="00E977B2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977B2" w:rsidRDefault="00E977B2" w:rsidP="00E977B2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12A" w:rsidRDefault="0077412A" w:rsidP="00E977B2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6127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Подготовила у</w:t>
      </w:r>
      <w:r w:rsidRPr="007741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чи</w:t>
      </w:r>
      <w:r w:rsidR="006127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тель начальных классов – Муравьё</w:t>
      </w:r>
      <w:r w:rsidRPr="007741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 Ольга Николаевна.</w:t>
      </w:r>
    </w:p>
    <w:p w:rsidR="006D50AA" w:rsidRDefault="006D50AA" w:rsidP="0077412A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977B2" w:rsidRDefault="00E977B2" w:rsidP="0077412A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977B2" w:rsidRDefault="00E977B2" w:rsidP="0077412A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977B2" w:rsidRDefault="00E977B2" w:rsidP="0077412A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977B2" w:rsidRDefault="00E977B2" w:rsidP="0077412A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977B2" w:rsidRDefault="00E977B2" w:rsidP="0077412A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977B2" w:rsidRDefault="00E977B2" w:rsidP="0077412A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ихайловка, 2015</w:t>
      </w:r>
    </w:p>
    <w:p w:rsidR="00B35B66" w:rsidRPr="00166C66" w:rsidRDefault="00B35B66" w:rsidP="0077412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Век живи — век учись. Известная с давних времён поговорка идеально подх</w:t>
      </w:r>
      <w:r w:rsidR="0077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66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 для выражения сути непрерывного образования — обучения через всю жизнь.</w:t>
      </w:r>
    </w:p>
    <w:p w:rsidR="007C2074" w:rsidRDefault="008A4C36" w:rsidP="00166C6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 16 лет я работаю в школе с детьми. Это годы поисков, раздумий, разочаров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ний, колебаний, открытий, которые перевернули всю мою жизнь, на протяжении которой я учусь. Учусь все время. Учусь всегда. Учусь </w:t>
      </w:r>
      <w:r w:rsidR="0020686E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везде. И мне нравиться учиться.</w:t>
      </w:r>
      <w:r w:rsidR="008F323B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5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Мой девиз: </w:t>
      </w:r>
      <w:r w:rsidR="0020686E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образования «на всю жизнь»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686E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образованию «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всю жизнь».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="005C0D64" w:rsidRPr="00166C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Школа – самая удивительная страна, </w:t>
      </w:r>
      <w:r w:rsidR="005C0D64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каждый день не похож не предыдущий, где каждый миг – это поиск чего-то нового, интересного, где нет времени скучать, ссориться и тратить время на пустое, где каждый ученик – это строитель будущ</w:t>
      </w:r>
      <w:r w:rsidR="005C0D64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5C0D64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го, а значит все жители этой страны в ответе за будущее.</w:t>
      </w:r>
      <w:proofErr w:type="gramEnd"/>
      <w:r w:rsidR="005C0D64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все время надо т</w:t>
      </w:r>
      <w:r w:rsidR="005C0D64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C0D64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ропиться, торопиться успеть, где все время надо спешить, спешить стать интере</w:t>
      </w:r>
      <w:r w:rsidR="005C0D64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5C0D64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ным для окружающих тебя людей, оставаться интересным всегда, дарить окр</w:t>
      </w:r>
      <w:r w:rsidR="005C0D64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5C0D64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жающим свою энергию, знания, умения, торопиться узнать новое, </w:t>
      </w:r>
      <w:proofErr w:type="gramStart"/>
      <w:r w:rsidR="005C0D64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торопиться не опоздать</w:t>
      </w:r>
      <w:proofErr w:type="gramEnd"/>
      <w:r w:rsidR="005C0D64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20686E" w:rsidRPr="00166C66" w:rsidRDefault="005C0D64" w:rsidP="00166C6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кого начинается школа? Конечно же, с учителя. Учителя, обладающего щедр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стью души, любознательного, готового понять радость и горе каждого, и прежде всего ребёнка, любящего детей, относящегося к детям как к чему-то особенному и искл</w:t>
      </w:r>
      <w:r w:rsidR="00774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ючительному. 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Важным «кирпичиком» в строительстве новой школы непр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менно видится учитель - профессионал, ищущий, способный педагогически мы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лить, т. е. не скользить по поверхности, а докапываться до сути явления, </w:t>
      </w:r>
      <w:proofErr w:type="gramStart"/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стоящих причин, и принимать решения, иногда неожиданные, порой рискова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ные, но в большинстве своём ведущие к педагогическому результату. Учитель – это человек из будущего, пришедший к детям для того, чтобы воодушевить их мечтой о будущем, научить их утверждать идеалы будущего.</w:t>
      </w:r>
      <w:r w:rsidR="0020686E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Учитель – это чел</w:t>
      </w:r>
      <w:r w:rsidR="0020686E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0686E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век, который должен дать образование на всю жизнь, а дети должны эти знания пронести через всю жизнь.</w:t>
      </w:r>
      <w:r w:rsidR="0020686E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день на меня смотрят глаза моих учеников. За партами на моих уроках сидит будущее России. И в этом будущем мне тоже предстоит жить. И от того, какими станут эти дети, зависит не только жизнь страны, но и моя тоже. </w:t>
      </w:r>
      <w:r w:rsidR="0020686E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Конечно, главные жители этой страны – это дети. Именно они заставляю</w:t>
      </w:r>
      <w:r w:rsidR="0020686E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нас постоянно учиться. 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я благодарна им за это. Ведь они «закалили» меня и многому научили. Научили принимать их такими, какие они есть, быть терпимей к ошибкам других, но требовательней к самой себе. Вос</w:t>
      </w:r>
      <w:r w:rsidR="008A4C36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питывая их, я изменилась сама. Считаю, что н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астоящий учитель тот, кто способен спуститься с высот своих знаний до незнания ученика и вместе с ним совершить восхождение. Это стало первым принципом, которым я сегодня руководствуюсь в своей педаг</w:t>
      </w:r>
      <w:r w:rsidR="0020686E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огической деятельности.</w:t>
      </w:r>
      <w:r w:rsidR="0020686E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Приходя на урок, да и просто общаясь с детьми, я раскрываю им свое мироощ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щение, свою систему ценностей, отношение ко всему, что происходит вокруг, несу им то, что интересно мне. Быть честным, искренни</w:t>
      </w:r>
      <w:r w:rsidR="0020686E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– второй мой принцип.</w:t>
      </w:r>
      <w:r w:rsidR="0020686E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Следующий принцип – это принцип организации на систему ценностей-идеалов, обращенных в нравственные ориентиры воспитания: истина, добро, личность, свобода, любовь, творчество, через восприятие которых формируется духов</w:t>
      </w:r>
      <w:r w:rsidR="0020686E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 культура человека.</w:t>
      </w:r>
      <w:r w:rsidR="0020686E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Создание условий для реализации индивидуальных способностей каждого ребе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 – четвертый принцип моей</w:t>
      </w:r>
      <w:r w:rsidR="0020686E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педагогической деятельности.</w:t>
      </w:r>
    </w:p>
    <w:p w:rsidR="003A5EEB" w:rsidRDefault="005C0D64" w:rsidP="00166C6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дети разные. Одни - копии своих родителей, другие - “себе на уме”, третьи - тихони, а четвертые... Дети, которые приходят в школу, хотят быть принятыми, жаждут успеха, интересной и веселой жизни. Именно в создании комфортности обучения и воспитания каждого такого ученика и вижу свою роль.</w:t>
      </w:r>
      <w:r w:rsidR="008A4C36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686E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Роль педагога заключается в том, чтобы способствовать развитию способности ребенка, осознавать себя личностью во взаимоотношениях с другими людьми и миром в целом, осмысливать свои действия, прогнозировать и оценивать свои результаты, развить самостоятельность, инициативу, творческий потенциал. Ум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увлечь учеников, как мне кажется, и есть педагогическое мастерство, к кот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рому мы все стремимся. Это пятый принцип моей пе</w:t>
      </w:r>
      <w:r w:rsidR="0020686E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дагогической философии.</w:t>
      </w:r>
      <w:r w:rsidR="0020686E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Шестой принцип – формирование стойкой мотивации ребенка к развитию. На своих уроках я часто разговариваю с детьми на эту тему, желая вызвать у них интерес к получению знаний. Пытаюсь каждому на примерах </w:t>
      </w:r>
      <w:proofErr w:type="gramStart"/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объяснить</w:t>
      </w:r>
      <w:proofErr w:type="gramEnd"/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ему в жизни пригодятся знания, полученные на моих уроках. 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Седьмой принцип – принцип сотрудничества</w:t>
      </w:r>
      <w:r w:rsidR="00774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Внимание – каждому, ждущему – похвала, мыслящему – радость от общего успеха. Урок окончен, но вопросы не кончаются. </w:t>
      </w:r>
      <w:proofErr w:type="gramStart"/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</w:t>
      </w:r>
      <w:proofErr w:type="gramEnd"/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оно – сотрудничество.</w:t>
      </w:r>
    </w:p>
    <w:p w:rsidR="008A4C36" w:rsidRPr="00166C66" w:rsidRDefault="005C0D64" w:rsidP="00166C6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Таковы мои основные принципы, которыми я руководствуюсь в своей работе. Среди них нет более или менее важных, главных и второстепенных. Они взаим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действуют и каждый из них является отдельным звеном едино</w:t>
      </w:r>
      <w:r w:rsidR="003A5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системы воспит</w:t>
      </w:r>
      <w:r w:rsidR="003A5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A5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и обучения</w:t>
      </w:r>
      <w:proofErr w:type="gramStart"/>
      <w:r w:rsidR="003A5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530D07" w:rsidRDefault="008A4C36" w:rsidP="0077412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эти принципы помогают  сформулировать главную цель нашей педагогич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ской работы – </w:t>
      </w:r>
      <w:r w:rsidR="003A5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образования 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03B54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всю жизнь» к образованию </w:t>
      </w:r>
      <w:r w:rsidR="006A4362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03B54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всю жизнь</w:t>
      </w:r>
      <w:r w:rsidR="006A4362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A4362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0D64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Идут дни, годы. Идут очень быстро. А хочется успеть многое. Дети всегда ост</w:t>
      </w:r>
      <w:r w:rsidR="005C0D64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C0D64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ются детьми, учителя – учителями. Меняются времена, но не меняются задачи учителя:</w:t>
      </w:r>
      <w:proofErr w:type="gramStart"/>
      <w:r w:rsidR="005C0D64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30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="005C0D64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учащимся прочные и глубокие знания по предмету;</w:t>
      </w:r>
      <w:r w:rsidR="005C0D64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30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C0D64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содействовать творческому развитию каждого ученика как на уроке, так и вне урока;</w:t>
      </w:r>
      <w:r w:rsidR="005C0D64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30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C0D64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вызвать у ребенка интерес к знаниям, научить его иметь собственное мнение;</w:t>
      </w:r>
      <w:r w:rsidR="005C0D64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30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C0D64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воспитывать у детей самостоятельность, любознательность, честность, </w:t>
      </w:r>
      <w:r w:rsidR="00603B54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личную инициативу, веру в себя; </w:t>
      </w:r>
      <w:r w:rsidR="005C0D64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 им дру</w:t>
      </w:r>
      <w:r w:rsidR="00603B54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гом, раскрыть богатство их душ. </w:t>
      </w:r>
    </w:p>
    <w:p w:rsidR="00603B54" w:rsidRPr="00166C66" w:rsidRDefault="005C0D64" w:rsidP="0077412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понимаю и принимаю это.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Таковы мои педагогические аксиомы. Может они очень просты? Но что я твердо усвоила за эти годы – это то, что мастерство учителя не случайная удача, не сч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стливая находка, а систематический, кропотливый поиск и труд, часто черновой, будничный, наполненный тревожными раздумьями, открытиями и неудачами.</w:t>
      </w:r>
    </w:p>
    <w:p w:rsidR="00C33142" w:rsidRPr="00166C66" w:rsidRDefault="00C33142" w:rsidP="00166C66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наши дни, когда с невиданной скоростью происходит радикальная смена пре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ставлений о мире, о жизненных приоритетах и моральных ценностях, требуется формиро</w:t>
      </w:r>
      <w:r w:rsidR="00906E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вать у детей такие 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понятия, как любовь к Родине, толерантность, уваж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к старшим, наследуя моральные и нравственные ценности, оставленные н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шими предками. Ведь воспитанный человек это не тот, который ведёт себя пр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вильно, когда за ним наблюдают, а тот, который поступает честно, когда родит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лей и учителей нет рядом. </w:t>
      </w:r>
      <w:r w:rsidR="00603B54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Моё педагогическое кредо – </w:t>
      </w:r>
      <w:r w:rsidRPr="00166C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Быть союзником и другом ученика, чтобы учить его жизни. </w:t>
      </w:r>
      <w:r w:rsidRPr="00166C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«Истинный учитель знает, чем мы больше знаем, тем больше мы не знаем, потому всякий учитель навсегда остаётся учеником». И это тоже моё педагогическое кредо: учитьс</w:t>
      </w:r>
      <w:r w:rsidR="00603B54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всегда и учиться везде.</w:t>
      </w:r>
      <w:r w:rsidR="00603B54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я счастлива, что я училась у таких замечательных людей, как моя первая уч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</w:t>
      </w:r>
      <w:r w:rsidR="006A4362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ица </w:t>
      </w:r>
      <w:proofErr w:type="spellStart"/>
      <w:r w:rsidR="006A4362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Черномазова</w:t>
      </w:r>
      <w:proofErr w:type="spellEnd"/>
      <w:r w:rsidR="006A4362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Лидия Ивановна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Низкий ей поклон и огромное спасибо. Вообще</w:t>
      </w:r>
      <w:r w:rsidR="00945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оч</w:t>
      </w:r>
      <w:r w:rsidR="006A4362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ень благодарна своей родной Михайловской  школе, Грузиновой Людмиле Григорьевне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A4362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Щербань Евгении Федотовне, Горному Григорию Кири</w:t>
      </w:r>
      <w:r w:rsidR="006A4362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6A4362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ловичу и многим другим.  Здесь  меня научили учиться</w:t>
      </w:r>
      <w:proofErr w:type="gramStart"/>
      <w:r w:rsidR="00603B54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603B54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эти знания я несу вот уже много лет. Здесь </w:t>
      </w:r>
      <w:r w:rsidR="006A4362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учили</w:t>
      </w:r>
      <w:r w:rsidR="00945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4362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жить, общаться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Безмерно благодарна</w:t>
      </w:r>
      <w:r w:rsidR="006A4362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A4362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Сакским</w:t>
      </w:r>
      <w:proofErr w:type="spellEnd"/>
      <w:r w:rsidR="006A4362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общео</w:t>
      </w:r>
      <w:r w:rsidR="006A4362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6A4362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разовательным школам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</w:t>
      </w:r>
      <w:r w:rsidR="00603B54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я 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B54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начинала работать </w:t>
      </w:r>
      <w:r w:rsidR="006A4362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учителем. Вот уже 16 лет 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работаю в школе и ни разу не пожалела о своём выборе профессии, о возможн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 учить и постоянно учиться</w:t>
      </w:r>
      <w:r w:rsidR="006A4362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Школа меня привела к тому, что я получила 2 </w:t>
      </w:r>
      <w:proofErr w:type="gramStart"/>
      <w:r w:rsidR="006A4362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высших</w:t>
      </w:r>
      <w:proofErr w:type="gramEnd"/>
      <w:r w:rsidR="006A4362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образования. 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Я благо</w:t>
      </w:r>
      <w:r w:rsidR="006A4362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дарна  </w:t>
      </w:r>
      <w:proofErr w:type="spellStart"/>
      <w:r w:rsidR="006A4362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Трибрат</w:t>
      </w:r>
      <w:proofErr w:type="spellEnd"/>
      <w:r w:rsidR="006A4362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Альбине Ивановне,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</w:t>
      </w:r>
      <w:r w:rsidR="006A4362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орая принимала меня на работу 16 лет назад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6A4362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Многому я научилась у этого человека, которая всегда говорила, что мы учим </w:t>
      </w:r>
      <w:proofErr w:type="gramStart"/>
      <w:r w:rsidR="006A4362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</w:t>
      </w:r>
      <w:proofErr w:type="gramEnd"/>
      <w:r w:rsidR="006A4362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прежде всего для жизни.</w:t>
      </w:r>
    </w:p>
    <w:p w:rsidR="003162E6" w:rsidRDefault="00C33142" w:rsidP="0094563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Детство – это не период подготовки к будущей жизни. Это часть всей жизни. В нём ребята получают первый опыт решения возникающих проблем, учатся жить и работать с другими людьми, познавать себя и окружающий мир. Рано или поздно наступает время, когда каждого растущего человека начинают мучить вопросы «кто я?», «каков я?», «зачем я?». Ответить на них могут помочь их друзья, сверс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ники и, конечно же, мы взрослые. </w:t>
      </w:r>
    </w:p>
    <w:p w:rsidR="003162E6" w:rsidRDefault="00C33142" w:rsidP="003162E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Кто-то в шутку сказал, что важно родиться в нужное время и в нужной семье. Я как раз угадала и время, и семью. </w:t>
      </w:r>
      <w:r w:rsidR="00945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Мои родители  </w:t>
      </w:r>
      <w:r w:rsidR="00E50070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помогли мне получить образ</w:t>
      </w:r>
      <w:r w:rsidR="00E50070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50070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</w:t>
      </w:r>
      <w:r w:rsidR="00316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«на всю жизнь» и нести его через всю жизнь</w:t>
      </w:r>
      <w:r w:rsidR="00E50070"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162E6" w:rsidRPr="00166C66" w:rsidRDefault="003162E6" w:rsidP="003162E6">
      <w:pPr>
        <w:shd w:val="clear" w:color="auto" w:fill="FFFFFF"/>
        <w:spacing w:after="0" w:line="240" w:lineRule="auto"/>
        <w:ind w:left="-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 не стоит на месте, и в нашей специальности появляются новые технологии, новаторские подходы, интересные методы и приёмы, помогающие развивать школьника на современном историческом этапе. О новшествах в работе мы узн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ём на конференциях, семинарах</w:t>
      </w:r>
      <w:r w:rsidRPr="0016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 методической литературы. Я считаю, что учиться  учитель должен всю жизнь.</w:t>
      </w:r>
    </w:p>
    <w:p w:rsidR="00906EA2" w:rsidRDefault="003162E6" w:rsidP="00E144B8">
      <w:pPr>
        <w:pStyle w:val="a3"/>
        <w:shd w:val="clear" w:color="auto" w:fill="FFFFFF"/>
        <w:spacing w:before="0" w:beforeAutospacing="0" w:after="173" w:afterAutospacing="0"/>
        <w:ind w:left="-284"/>
        <w:rPr>
          <w:color w:val="000000" w:themeColor="text1"/>
          <w:sz w:val="28"/>
          <w:szCs w:val="28"/>
        </w:rPr>
      </w:pPr>
      <w:r w:rsidRPr="00166C66">
        <w:rPr>
          <w:color w:val="000000" w:themeColor="text1"/>
          <w:sz w:val="28"/>
          <w:szCs w:val="28"/>
        </w:rPr>
        <w:t>Что же является мудростью моей педагогической работы? Это школа, где ребёнок «открывает» себя и мир, где родители открывают себя. Это школа, где я создаю условия для «открытий», тем самым раскрываюсь сама и расту профессионально. Я считаю, что процесс образования начинается с момента рождения человека и постоянно формирует способности человека. Я считаю, что образование имеет 2 стороны: это социальная и психическая. Потому что собственные инстинкты и способности ребёнка являются исходным материалом и главной точкой всего образования.</w:t>
      </w:r>
      <w:r>
        <w:rPr>
          <w:color w:val="000000" w:themeColor="text1"/>
          <w:sz w:val="28"/>
          <w:szCs w:val="28"/>
        </w:rPr>
        <w:t xml:space="preserve"> </w:t>
      </w:r>
      <w:r w:rsidRPr="00166C66">
        <w:rPr>
          <w:color w:val="000000" w:themeColor="text1"/>
          <w:sz w:val="28"/>
          <w:szCs w:val="28"/>
        </w:rPr>
        <w:t>Немаловажным считаю в образовании ребёнка – это любовь. Обр</w:t>
      </w:r>
      <w:r w:rsidRPr="00166C66">
        <w:rPr>
          <w:color w:val="000000" w:themeColor="text1"/>
          <w:sz w:val="28"/>
          <w:szCs w:val="28"/>
        </w:rPr>
        <w:t>а</w:t>
      </w:r>
      <w:r w:rsidRPr="00166C66">
        <w:rPr>
          <w:color w:val="000000" w:themeColor="text1"/>
          <w:sz w:val="28"/>
          <w:szCs w:val="28"/>
        </w:rPr>
        <w:t>зование без любви не будет живой и полезной. Любая методика, даже самая н</w:t>
      </w:r>
      <w:r w:rsidRPr="00166C66">
        <w:rPr>
          <w:color w:val="000000" w:themeColor="text1"/>
          <w:sz w:val="28"/>
          <w:szCs w:val="28"/>
        </w:rPr>
        <w:t>о</w:t>
      </w:r>
      <w:r w:rsidRPr="00166C66">
        <w:rPr>
          <w:color w:val="000000" w:themeColor="text1"/>
          <w:sz w:val="28"/>
          <w:szCs w:val="28"/>
        </w:rPr>
        <w:t>вейшая и рациональная без любви не будет совершенной, а значит, и завершё</w:t>
      </w:r>
      <w:r w:rsidRPr="00166C66">
        <w:rPr>
          <w:color w:val="000000" w:themeColor="text1"/>
          <w:sz w:val="28"/>
          <w:szCs w:val="28"/>
        </w:rPr>
        <w:t>н</w:t>
      </w:r>
      <w:r w:rsidRPr="00166C66">
        <w:rPr>
          <w:color w:val="000000" w:themeColor="text1"/>
          <w:sz w:val="28"/>
          <w:szCs w:val="28"/>
        </w:rPr>
        <w:t>ной.</w:t>
      </w:r>
      <w:r>
        <w:rPr>
          <w:color w:val="000000" w:themeColor="text1"/>
          <w:sz w:val="28"/>
          <w:szCs w:val="28"/>
        </w:rPr>
        <w:t xml:space="preserve">  </w:t>
      </w:r>
      <w:r w:rsidRPr="00166C66">
        <w:rPr>
          <w:color w:val="000000" w:themeColor="text1"/>
          <w:sz w:val="28"/>
          <w:szCs w:val="28"/>
        </w:rPr>
        <w:t xml:space="preserve">Детей в сельской школе очень мало. И, среди них, бывают разные: слабые и сильные, трудные и послушные, всякие. Но если я их принимаю </w:t>
      </w:r>
      <w:proofErr w:type="gramStart"/>
      <w:r w:rsidRPr="00166C66">
        <w:rPr>
          <w:color w:val="000000" w:themeColor="text1"/>
          <w:sz w:val="28"/>
          <w:szCs w:val="28"/>
        </w:rPr>
        <w:t>такими</w:t>
      </w:r>
      <w:proofErr w:type="gramEnd"/>
      <w:r w:rsidRPr="00166C66">
        <w:rPr>
          <w:color w:val="000000" w:themeColor="text1"/>
          <w:sz w:val="28"/>
          <w:szCs w:val="28"/>
        </w:rPr>
        <w:t xml:space="preserve">, то они </w:t>
      </w:r>
      <w:r w:rsidRPr="00166C66">
        <w:rPr>
          <w:color w:val="000000" w:themeColor="text1"/>
          <w:sz w:val="28"/>
          <w:szCs w:val="28"/>
        </w:rPr>
        <w:lastRenderedPageBreak/>
        <w:t>счастливы, следовательно, счастлива и я. Великое предназначение образования для общества заключается в том, что оно есть связующая нить поколений. Из поколения в поколение передаё</w:t>
      </w:r>
      <w:r>
        <w:rPr>
          <w:color w:val="000000" w:themeColor="text1"/>
          <w:sz w:val="28"/>
          <w:szCs w:val="28"/>
        </w:rPr>
        <w:t xml:space="preserve">тся самое лучшее, что накоплено </w:t>
      </w:r>
      <w:r w:rsidRPr="00166C66">
        <w:rPr>
          <w:color w:val="000000" w:themeColor="text1"/>
          <w:sz w:val="28"/>
          <w:szCs w:val="28"/>
        </w:rPr>
        <w:t xml:space="preserve">человечеством через систему образования. Что получает человек от своих учителей, </w:t>
      </w:r>
      <w:r w:rsidR="00537BC5">
        <w:rPr>
          <w:color w:val="000000" w:themeColor="text1"/>
          <w:sz w:val="28"/>
          <w:szCs w:val="28"/>
        </w:rPr>
        <w:t xml:space="preserve">родителей, </w:t>
      </w:r>
      <w:r w:rsidRPr="00166C66">
        <w:rPr>
          <w:color w:val="000000" w:themeColor="text1"/>
          <w:sz w:val="28"/>
          <w:szCs w:val="28"/>
        </w:rPr>
        <w:t xml:space="preserve">то он и проносит через всю жизнь и передаёт потомкам. </w:t>
      </w:r>
    </w:p>
    <w:p w:rsidR="003162E6" w:rsidRPr="00166C66" w:rsidRDefault="003162E6" w:rsidP="00E144B8">
      <w:pPr>
        <w:pStyle w:val="a3"/>
        <w:shd w:val="clear" w:color="auto" w:fill="FFFFFF"/>
        <w:spacing w:before="0" w:beforeAutospacing="0" w:after="173" w:afterAutospacing="0"/>
        <w:ind w:left="-284"/>
        <w:rPr>
          <w:color w:val="000000" w:themeColor="text1"/>
          <w:sz w:val="28"/>
          <w:szCs w:val="28"/>
        </w:rPr>
      </w:pPr>
      <w:r w:rsidRPr="00166C66">
        <w:rPr>
          <w:color w:val="000000" w:themeColor="text1"/>
          <w:sz w:val="28"/>
          <w:szCs w:val="28"/>
        </w:rPr>
        <w:t>И это всё заставляет меня вновь искат</w:t>
      </w:r>
      <w:r w:rsidR="00E144B8">
        <w:rPr>
          <w:color w:val="000000" w:themeColor="text1"/>
          <w:sz w:val="28"/>
          <w:szCs w:val="28"/>
        </w:rPr>
        <w:t xml:space="preserve">ь, добывать, достигать, </w:t>
      </w:r>
      <w:r w:rsidRPr="00166C66">
        <w:rPr>
          <w:color w:val="000000" w:themeColor="text1"/>
          <w:sz w:val="28"/>
          <w:szCs w:val="28"/>
        </w:rPr>
        <w:t>образовы</w:t>
      </w:r>
      <w:r w:rsidR="00E144B8">
        <w:rPr>
          <w:color w:val="000000" w:themeColor="text1"/>
          <w:sz w:val="28"/>
          <w:szCs w:val="28"/>
        </w:rPr>
        <w:t>ваться</w:t>
      </w:r>
      <w:r w:rsidRPr="00166C66">
        <w:rPr>
          <w:color w:val="000000" w:themeColor="text1"/>
          <w:sz w:val="28"/>
          <w:szCs w:val="28"/>
        </w:rPr>
        <w:t>.</w:t>
      </w:r>
      <w:r w:rsidR="00E144B8">
        <w:rPr>
          <w:color w:val="000000" w:themeColor="text1"/>
          <w:sz w:val="28"/>
          <w:szCs w:val="28"/>
        </w:rPr>
        <w:t xml:space="preserve"> Всю жизнь я учусь и буду учиться.</w:t>
      </w:r>
    </w:p>
    <w:p w:rsidR="003162E6" w:rsidRDefault="003162E6" w:rsidP="003162E6">
      <w:pPr>
        <w:spacing w:line="240" w:lineRule="auto"/>
      </w:pPr>
    </w:p>
    <w:p w:rsidR="003162E6" w:rsidRPr="00945F08" w:rsidRDefault="003162E6" w:rsidP="003162E6">
      <w:pPr>
        <w:spacing w:line="240" w:lineRule="auto"/>
        <w:rPr>
          <w:rFonts w:ascii="Arial" w:eastAsia="Times New Roman" w:hAnsi="Arial" w:cs="Arial"/>
          <w:lang w:eastAsia="ru-RU"/>
        </w:rPr>
      </w:pPr>
    </w:p>
    <w:p w:rsidR="00C33142" w:rsidRPr="00166C66" w:rsidRDefault="00C33142" w:rsidP="0094563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552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1"/>
        <w:gridCol w:w="4246"/>
        <w:gridCol w:w="45"/>
      </w:tblGrid>
      <w:tr w:rsidR="00C33142" w:rsidRPr="00166C66" w:rsidTr="00E144B8">
        <w:trPr>
          <w:gridAfter w:val="1"/>
          <w:trHeight w:val="287"/>
          <w:tblCellSpacing w:w="15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142" w:rsidRPr="00166C66" w:rsidRDefault="00C33142" w:rsidP="0094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33142" w:rsidRPr="00166C66" w:rsidTr="00523DE7">
        <w:tblPrEx>
          <w:jc w:val="left"/>
          <w:shd w:val="clear" w:color="auto" w:fill="FFFFFF"/>
        </w:tblPrEx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C33142" w:rsidRPr="00166C66" w:rsidRDefault="00C33142" w:rsidP="00166C6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C33142" w:rsidRPr="00945F08" w:rsidRDefault="00C33142" w:rsidP="00E144B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sectPr w:rsidR="00C33142" w:rsidRPr="00945F08" w:rsidSect="003162E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5C0D64"/>
    <w:rsid w:val="00037B17"/>
    <w:rsid w:val="00071D0E"/>
    <w:rsid w:val="00087D0E"/>
    <w:rsid w:val="001655C2"/>
    <w:rsid w:val="00166C66"/>
    <w:rsid w:val="001F5C1D"/>
    <w:rsid w:val="0020686E"/>
    <w:rsid w:val="003162E6"/>
    <w:rsid w:val="003A5EEB"/>
    <w:rsid w:val="00440D9F"/>
    <w:rsid w:val="00523DE7"/>
    <w:rsid w:val="00530D07"/>
    <w:rsid w:val="00537BC5"/>
    <w:rsid w:val="005C0D64"/>
    <w:rsid w:val="00603B54"/>
    <w:rsid w:val="00611991"/>
    <w:rsid w:val="006127D2"/>
    <w:rsid w:val="00630E1F"/>
    <w:rsid w:val="006A4362"/>
    <w:rsid w:val="006D50AA"/>
    <w:rsid w:val="006F371F"/>
    <w:rsid w:val="00706D6B"/>
    <w:rsid w:val="0077412A"/>
    <w:rsid w:val="007C2074"/>
    <w:rsid w:val="008A4C36"/>
    <w:rsid w:val="008F323B"/>
    <w:rsid w:val="00906EA2"/>
    <w:rsid w:val="00945632"/>
    <w:rsid w:val="00945F08"/>
    <w:rsid w:val="009F2B4A"/>
    <w:rsid w:val="00A0223D"/>
    <w:rsid w:val="00B17E17"/>
    <w:rsid w:val="00B35B66"/>
    <w:rsid w:val="00B82772"/>
    <w:rsid w:val="00C33142"/>
    <w:rsid w:val="00D63D36"/>
    <w:rsid w:val="00D66784"/>
    <w:rsid w:val="00E144B8"/>
    <w:rsid w:val="00E50070"/>
    <w:rsid w:val="00E977B2"/>
    <w:rsid w:val="00FB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4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18</cp:revision>
  <dcterms:created xsi:type="dcterms:W3CDTF">2014-12-10T12:42:00Z</dcterms:created>
  <dcterms:modified xsi:type="dcterms:W3CDTF">2015-10-06T02:57:00Z</dcterms:modified>
</cp:coreProperties>
</file>