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DD" w:rsidRP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671DD">
        <w:rPr>
          <w:rStyle w:val="c2"/>
          <w:b/>
          <w:color w:val="000000"/>
        </w:rPr>
        <w:t>Консультация для родителей.</w:t>
      </w:r>
    </w:p>
    <w:p w:rsidR="007671DD" w:rsidRP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671DD">
        <w:rPr>
          <w:rStyle w:val="c2"/>
          <w:b/>
          <w:color w:val="000000"/>
        </w:rPr>
        <w:t>Тема «Игры и игровые упражнения для развития речи детей».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Речь-это не только средство общения, самопознания, но и орудие мышления, творчества, носитель памяти, информации. Качество связной речи определяет готовность ребенка к школьному обучению. Полноценное овладение родным языком, развитие языковых способностей в совокупности с коррекцией имеющихся речевых нарушений </w:t>
      </w:r>
      <w:proofErr w:type="gramStart"/>
      <w:r>
        <w:rPr>
          <w:rStyle w:val="c2"/>
          <w:color w:val="000000"/>
        </w:rPr>
        <w:t>–о</w:t>
      </w:r>
      <w:proofErr w:type="gramEnd"/>
      <w:r>
        <w:rPr>
          <w:rStyle w:val="c2"/>
          <w:color w:val="000000"/>
        </w:rPr>
        <w:t>снова формирования полноценной личности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Уровень речевого развития ребенка находится в прямой зависимости от степени </w:t>
      </w:r>
      <w:proofErr w:type="spellStart"/>
      <w:r>
        <w:rPr>
          <w:rStyle w:val="c2"/>
          <w:color w:val="000000"/>
        </w:rPr>
        <w:t>сформированности</w:t>
      </w:r>
      <w:proofErr w:type="spellEnd"/>
      <w:r>
        <w:rPr>
          <w:rStyle w:val="c2"/>
          <w:color w:val="000000"/>
        </w:rPr>
        <w:t xml:space="preserve"> мелкой моторики и общей умелости руки. Мелкая моторика  </w:t>
      </w:r>
      <w:proofErr w:type="gramStart"/>
      <w:r>
        <w:rPr>
          <w:rStyle w:val="c2"/>
          <w:color w:val="000000"/>
        </w:rPr>
        <w:t>-в</w:t>
      </w:r>
      <w:proofErr w:type="gramEnd"/>
      <w:r>
        <w:rPr>
          <w:rStyle w:val="c2"/>
          <w:color w:val="000000"/>
        </w:rPr>
        <w:t xml:space="preserve">ажный показатель физического и нервно –психического развития дошкольника. Тонкие движения руки способствуют развитию внимания, мышления, памяти, зрительного и слухового восприятия. При выполнении различных действий с предметами решается большая часть мыслительных задач </w:t>
      </w:r>
      <w:proofErr w:type="gramStart"/>
      <w:r>
        <w:rPr>
          <w:rStyle w:val="c2"/>
          <w:color w:val="000000"/>
        </w:rPr>
        <w:t>–р</w:t>
      </w:r>
      <w:proofErr w:type="gramEnd"/>
      <w:r>
        <w:rPr>
          <w:rStyle w:val="c2"/>
          <w:color w:val="000000"/>
        </w:rPr>
        <w:t xml:space="preserve">ука действует, а мозг фиксирует ощущения, соединяя их со зрительными, слуховыми и обонятельными восприятиями в сложные, интегрированные образы и представления. Чем больший запас проб и действий в своем опыте накопит ребенок, тем скорее он перейдет к более высокому уровню развития мышления </w:t>
      </w:r>
      <w:proofErr w:type="gramStart"/>
      <w:r>
        <w:rPr>
          <w:rStyle w:val="c2"/>
          <w:color w:val="000000"/>
        </w:rPr>
        <w:t>–н</w:t>
      </w:r>
      <w:proofErr w:type="gramEnd"/>
      <w:r>
        <w:rPr>
          <w:rStyle w:val="c2"/>
          <w:color w:val="000000"/>
        </w:rPr>
        <w:t>аглядно –образному. Это значит, что чем больше ребенок умеет, хочет и стремиться делать руками, тем он умнее и изобретательнее.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Особенно это важно в настоящее время, поскольку мелкая моторика у большинства детей дошкольного возраста недостаточно развита.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На этапе коррекции нарушений звукопроизношения и речи можно применять различные виды упражнений, направленных на развитие ловкости, точности, координации, движений пальцев рук, таких как: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массаж </w:t>
      </w:r>
      <w:proofErr w:type="spellStart"/>
      <w:r>
        <w:rPr>
          <w:rStyle w:val="c2"/>
          <w:color w:val="000000"/>
        </w:rPr>
        <w:t>самомассаж</w:t>
      </w:r>
      <w:proofErr w:type="spellEnd"/>
      <w:r>
        <w:rPr>
          <w:rStyle w:val="c2"/>
          <w:color w:val="000000"/>
        </w:rPr>
        <w:t xml:space="preserve"> рук ребенка;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выкладывание ритмических рисунков по образцу и на слух;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показ слов, стихов, сказок, загадок руками;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конструирование из кубиков мостов, домов, башен сначала по образцу, затем по памяти и произвольно;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собирание </w:t>
      </w:r>
      <w:proofErr w:type="spellStart"/>
      <w:r>
        <w:rPr>
          <w:rStyle w:val="c2"/>
          <w:color w:val="000000"/>
        </w:rPr>
        <w:t>пазлов</w:t>
      </w:r>
      <w:proofErr w:type="spellEnd"/>
      <w:r>
        <w:rPr>
          <w:rStyle w:val="c2"/>
          <w:color w:val="000000"/>
        </w:rPr>
        <w:t xml:space="preserve"> и разрезных картинок;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выкладывание различных предметов, геометрических фигур, букв, цифр и др</w:t>
      </w:r>
      <w:proofErr w:type="gramStart"/>
      <w:r>
        <w:rPr>
          <w:rStyle w:val="c2"/>
          <w:color w:val="000000"/>
        </w:rPr>
        <w:t>.и</w:t>
      </w:r>
      <w:proofErr w:type="gramEnd"/>
      <w:r>
        <w:rPr>
          <w:rStyle w:val="c2"/>
          <w:color w:val="000000"/>
        </w:rPr>
        <w:t>зображений из счетных палочек, спичек, камушков.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обведение контуров предметных изображений;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штриховка и раскрашивание контурных изображений предметов простыми и цветными карандашами;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работа с мозаикой и пластилином,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вырезание различных фигур по контурам;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наматывание ниток на клубок, катушку, карандаш;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пальчиковые и словесные игры, пальчиковая гимнастика, считалки;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</w:t>
      </w:r>
      <w:proofErr w:type="spellStart"/>
      <w:r>
        <w:rPr>
          <w:rStyle w:val="c2"/>
          <w:color w:val="000000"/>
        </w:rPr>
        <w:t>крупография</w:t>
      </w:r>
      <w:proofErr w:type="spellEnd"/>
      <w:r>
        <w:rPr>
          <w:rStyle w:val="c2"/>
          <w:color w:val="000000"/>
        </w:rPr>
        <w:t>;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Для коррекции звукопроизношения у дошкольников используется артикуляционная гимнастика. 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rStyle w:val="c2"/>
          <w:color w:val="000000"/>
        </w:rPr>
        <w:t>дифференцированности</w:t>
      </w:r>
      <w:proofErr w:type="spellEnd"/>
      <w:r>
        <w:rPr>
          <w:rStyle w:val="c2"/>
          <w:color w:val="000000"/>
        </w:rPr>
        <w:t xml:space="preserve"> движений, участвующих в речевом процессе органов. Цель артикуляционной гимнастики – выработка полноценных движений и определенных положений органов артикуляционного аппарата, объединение простых движений </w:t>
      </w:r>
      <w:proofErr w:type="gramStart"/>
      <w:r>
        <w:rPr>
          <w:rStyle w:val="c2"/>
          <w:color w:val="000000"/>
        </w:rPr>
        <w:t>в</w:t>
      </w:r>
      <w:proofErr w:type="gramEnd"/>
      <w:r>
        <w:rPr>
          <w:rStyle w:val="c2"/>
          <w:color w:val="000000"/>
        </w:rPr>
        <w:t xml:space="preserve"> сложные для правильного произношения звуков.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В работе по преодолению нарушений речи у детей дошкольного возраста большую роль играют подвижные игры и упражнения, направленные на формирование лексико-грамматической стороны речи. Такие как: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Игра «Оди</w:t>
      </w:r>
      <w:proofErr w:type="gramStart"/>
      <w:r>
        <w:rPr>
          <w:rStyle w:val="c2"/>
          <w:color w:val="000000"/>
        </w:rPr>
        <w:t>н-</w:t>
      </w:r>
      <w:proofErr w:type="gramEnd"/>
      <w:r>
        <w:rPr>
          <w:rStyle w:val="c2"/>
          <w:color w:val="000000"/>
        </w:rPr>
        <w:t xml:space="preserve"> много». Цель: учить детей правильно употреблять существительные и прилагательные именительного падежа во множественном числе, множественного числа в родительном падеже.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Упражнения: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мяч        мячи         много мячей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машинка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кубик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кукла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пирамидка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стол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стул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шкаф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кровать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диван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кресло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Игра «Назови ласково»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Цель: учить детей образовывать и употреблять уменьшительно-ласкательных форм существительных и прилагательных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Игра «Вершки и корешки»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Цель: закрепление знаний обобщающих понятий.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Игра «Съедобно</w:t>
      </w:r>
      <w:proofErr w:type="gramStart"/>
      <w:r>
        <w:rPr>
          <w:rStyle w:val="c2"/>
          <w:color w:val="000000"/>
        </w:rPr>
        <w:t>е-</w:t>
      </w:r>
      <w:proofErr w:type="gramEnd"/>
      <w:r>
        <w:rPr>
          <w:rStyle w:val="c2"/>
          <w:color w:val="000000"/>
        </w:rPr>
        <w:t xml:space="preserve"> несъедобное».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Игра «Чье гнездо».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Игра «</w:t>
      </w:r>
      <w:proofErr w:type="gramStart"/>
      <w:r>
        <w:rPr>
          <w:rStyle w:val="c2"/>
          <w:color w:val="000000"/>
        </w:rPr>
        <w:t>Кто</w:t>
      </w:r>
      <w:proofErr w:type="gramEnd"/>
      <w:r>
        <w:rPr>
          <w:rStyle w:val="c2"/>
          <w:color w:val="000000"/>
        </w:rPr>
        <w:t xml:space="preserve"> где живет».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Игра «Что из чего сделано»</w:t>
      </w:r>
    </w:p>
    <w:p w:rsidR="007671DD" w:rsidRDefault="007671DD" w:rsidP="007671D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Игра «Посчитай: 1-2-5»</w:t>
      </w:r>
    </w:p>
    <w:p w:rsidR="00D568FD" w:rsidRDefault="007671DD">
      <w:r>
        <w:t xml:space="preserve"> </w:t>
      </w:r>
    </w:p>
    <w:sectPr w:rsidR="00D568FD" w:rsidSect="00D5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DD"/>
    <w:rsid w:val="007671DD"/>
    <w:rsid w:val="00D5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2015-11-20T17:35:00Z</dcterms:created>
  <dcterms:modified xsi:type="dcterms:W3CDTF">2015-11-20T17:36:00Z</dcterms:modified>
</cp:coreProperties>
</file>