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943A8">
        <w:rPr>
          <w:b/>
          <w:sz w:val="28"/>
          <w:szCs w:val="28"/>
        </w:rPr>
        <w:t>Виды сказок, их влияние на развитие связной речи детей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Русские народные сказки раскрывают перед детьми меткость и выразительность языка, показывают, как богата родная речь юмором, живыми и образными выражениями. Поразительная мощь языкового творчества русского народа ни в чем не проявила себя с такой яркостью, как в народных сказках. Присущая необычайная простота, яркость, образность,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Всеобъемлющий гений Пушкина и тот нуждался в одухотворяющем влиянии сказки, и не одного Пушкина одухотворяли они, а каждого писателя, черпавшего содержание и силу из творческих недр народа.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943A8">
        <w:rPr>
          <w:sz w:val="28"/>
          <w:szCs w:val="28"/>
        </w:rPr>
        <w:t>Горький говорит, что сказки открывали перед ним просвет в другую жизнь, где существовала и, мечтая о лучшей жизни, действовала какая-то свободная, бесстрашная сила; что устная поэзия трудового народа той поры, когда поэт и рабочий соединились в одном лице, эта бессмертная поэзия, родоначальница книжной литературы, очень помогла ему ознакомиться с обаятельной крас</w:t>
      </w:r>
      <w:r>
        <w:rPr>
          <w:sz w:val="28"/>
          <w:szCs w:val="28"/>
        </w:rPr>
        <w:t>отой и богатством нашего языка</w:t>
      </w:r>
      <w:r w:rsidRPr="00A943A8">
        <w:rPr>
          <w:sz w:val="28"/>
          <w:szCs w:val="28"/>
        </w:rPr>
        <w:t>.</w:t>
      </w:r>
      <w:proofErr w:type="gramEnd"/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Если подобрать к термину «сказка» однокоренные слова, то получим ряд слов, который в определенной мере раскроет нам его смысл: сказка – сказывать, рассказывать. То есть сказка – это то, что рассказывается, это устный рассказ о чем-либо интересном как для исполнителя, так и для его слушателя. 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Сказка – ложь оказывается самой настоящей правдой: она учит нас быть добрыми и справедливыми, противостоять злу, презирать хитрецов и льстецов. Она утверждает народные принципы жизни: честность, преданность, смелость, коллективизм.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Рассказы о самых невероятных событиях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глубоко поучительны, а их неправдоподобность служит более яркому их восприятию.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Сочетание вымысла, самой невероятной фантастики и действительности – одна из главных примет поэтического содержания сказки. Современный итальянский писатель Альберто </w:t>
      </w:r>
      <w:proofErr w:type="spellStart"/>
      <w:r w:rsidRPr="00A943A8">
        <w:rPr>
          <w:sz w:val="28"/>
          <w:szCs w:val="28"/>
        </w:rPr>
        <w:t>Моравиа</w:t>
      </w:r>
      <w:proofErr w:type="spellEnd"/>
      <w:r w:rsidRPr="00A943A8">
        <w:rPr>
          <w:sz w:val="28"/>
          <w:szCs w:val="28"/>
        </w:rPr>
        <w:t xml:space="preserve"> был глубоко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прав, когда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 xml:space="preserve">сказал в одном из своих интервью: «Чтобы сказка была действительно сказкой, а не просто вымыслом, нужны два элемента, казалось бы, начисто исключающие друг друга: необычность сюжета и </w:t>
      </w:r>
      <w:r w:rsidRPr="00A943A8">
        <w:rPr>
          <w:sz w:val="28"/>
          <w:szCs w:val="28"/>
        </w:rPr>
        <w:lastRenderedPageBreak/>
        <w:t>наличие морали. Сказке нужна определенная экстравагантность, даже абсурдность – и в то же время она должна подчиняться законам ло</w:t>
      </w:r>
      <w:r>
        <w:rPr>
          <w:sz w:val="28"/>
          <w:szCs w:val="28"/>
        </w:rPr>
        <w:t>гики».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В соответствии с «законом художественной логики» сказки, подчиняясь общим правилам «установке на вымысел», имея общие черты, различаются на подвиды, или жанры. К сожалению, в науке нет общепринятой классификации сказок, основанной на одних и тех же принципах. И объяснение этому не в том, что плохо исследовали сказки ученые, а в том, что сказки чрезвычайно разнообразны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и по типу героя, и по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сюжетам, и по композиции. Мы будем подразделять сказки на сказки о животных, волшебные, и социально – бытовые, или, как их еще называют, новеллистические, сказки.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В сказках о животных главным персонажем, естественно, являются животные (иногда им противостоит человек). В волшебных сказках действуют люди и фантастические существа </w:t>
      </w:r>
      <w:proofErr w:type="gramStart"/>
      <w:r w:rsidRPr="00A943A8">
        <w:rPr>
          <w:sz w:val="28"/>
          <w:szCs w:val="28"/>
        </w:rPr>
        <w:t xml:space="preserve">( </w:t>
      </w:r>
      <w:proofErr w:type="gramEnd"/>
      <w:r w:rsidRPr="00A943A8">
        <w:rPr>
          <w:sz w:val="28"/>
          <w:szCs w:val="28"/>
        </w:rPr>
        <w:t>животные здесь, как правило, добрые помощники героя), в этих сказках идет речь о приключениях, обязательно связанных с волшебством. В социально – бытовых сказках, как и в волшебных, основные персонажи – люди, но если в волшебных сказках победа одерживается с помощью чародейства, то здесь герои становятся победителями преимущественно благодаря своему уму, смекалке, смелости, хитрости.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В сказках о животных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в качестве главного персонажа выступает, наряду со зверями, мужик, который занимается обычными для крестьянина работами: сеет рожь, ловит рыбу. Рядом с ним старуха, которая прядет пряжу, готовит еду. Живут они в деревне, расположенной среди густых лесов, на берегах глубоких рек; вокруг деревень – широкие поля</w:t>
      </w:r>
      <w:proofErr w:type="gramStart"/>
      <w:r w:rsidRPr="00A943A8">
        <w:rPr>
          <w:sz w:val="28"/>
          <w:szCs w:val="28"/>
        </w:rPr>
        <w:t>… В</w:t>
      </w:r>
      <w:proofErr w:type="gramEnd"/>
      <w:r w:rsidRPr="00A943A8">
        <w:rPr>
          <w:sz w:val="28"/>
          <w:szCs w:val="28"/>
        </w:rPr>
        <w:t xml:space="preserve"> волшебных сказках рассказывается о царствах, о царях и царевичах, королях и королевичах и о тех же крестьянах – землепашцах, охотниках и рыболовах – их подданных. В социально-бытовых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сказках рядом с царем и крестьянином стоят барин и поп. Все это говорит о том, что в сказках изображена вполне определенная эпоха в жизни русского народа – древняя феодальная Русь. Унаследовав фантастику рассказов древнего человека, сказки, по существу, говорят не о природе, не о взаимоотношениях с ней, а о жизни человека в обществе, о нем самом.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Но сказки рассказывались не только в назидание маленьким. Многие из них при помощи забавного вымысла, остроумной шутки, нелепой ситуации высмеивают общечеловеческие пороки, и, прежде всего глупость. Ее воплощением в сказках о </w:t>
      </w:r>
      <w:r w:rsidRPr="00A943A8">
        <w:rPr>
          <w:sz w:val="28"/>
          <w:szCs w:val="28"/>
        </w:rPr>
        <w:lastRenderedPageBreak/>
        <w:t xml:space="preserve">животных нередко является волк. Его глупость – глупость жестокого и жадного зверя. Сказочники как будто нарочно ставят волка в такие условия, которые, казалось бы, оправдывают его поступки, должны вызвать у слушателя чувство жалости к нему. Но этого не происходит. Нет оправдания глупости, жадности и жестокости – </w:t>
      </w:r>
      <w:proofErr w:type="gramStart"/>
      <w:r w:rsidRPr="00A943A8">
        <w:rPr>
          <w:sz w:val="28"/>
          <w:szCs w:val="28"/>
        </w:rPr>
        <w:t>вот</w:t>
      </w:r>
      <w:proofErr w:type="gramEnd"/>
      <w:r w:rsidRPr="00A943A8">
        <w:rPr>
          <w:sz w:val="28"/>
          <w:szCs w:val="28"/>
        </w:rPr>
        <w:t xml:space="preserve"> что утверждают сказки…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Противником волка выступает лиса. Это «кумушка – голубушка» нередко за свою ловкость, храбрость и изворотливость в одурачивании волка вызывают наши симпатии. Выдумке и находчивости лисы нет границ. Но хитрость, смекалка соседствуют у нее с безудержной наглостью,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лицемерием и предательством.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 xml:space="preserve">Лиса – такой же хищник, как и волк. Она выгоняет зайчика из его избушки, съедает птенцов дрозда. И за эти поступки она жестоко расплачивается. 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Таковы и другие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 xml:space="preserve">вызывающие осуждение персонажи сказок о животных: добродушный, на первый взгляд могучий, но глупый медведь, строптивая коза – дереза. Им </w:t>
      </w:r>
      <w:proofErr w:type="gramStart"/>
      <w:r w:rsidRPr="00A943A8">
        <w:rPr>
          <w:sz w:val="28"/>
          <w:szCs w:val="28"/>
        </w:rPr>
        <w:t>противопоставлены</w:t>
      </w:r>
      <w:proofErr w:type="gramEnd"/>
      <w:r w:rsidRPr="00A943A8">
        <w:rPr>
          <w:sz w:val="28"/>
          <w:szCs w:val="28"/>
        </w:rPr>
        <w:t xml:space="preserve"> храбрый петух, труженица мышка, безобидный зайка. И не случайно в качестве героев сказок выбраны слабые звери и птиц</w:t>
      </w:r>
      <w:r>
        <w:rPr>
          <w:sz w:val="28"/>
          <w:szCs w:val="28"/>
        </w:rPr>
        <w:t>ы. Ведь те удивительней победа!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В волшебных сказках другие персонажи. Зло представлено в них фантастическими, отвратительными чудовищами. </w:t>
      </w:r>
      <w:proofErr w:type="gramStart"/>
      <w:r w:rsidRPr="00A943A8">
        <w:rPr>
          <w:sz w:val="28"/>
          <w:szCs w:val="28"/>
        </w:rPr>
        <w:t xml:space="preserve">Это, прежде всего Кощей Бессмертный – страшный, сильный </w:t>
      </w:r>
      <w:proofErr w:type="spellStart"/>
      <w:r w:rsidRPr="00A943A8">
        <w:rPr>
          <w:sz w:val="28"/>
          <w:szCs w:val="28"/>
        </w:rPr>
        <w:t>старичище</w:t>
      </w:r>
      <w:proofErr w:type="spellEnd"/>
      <w:r w:rsidRPr="00A943A8">
        <w:rPr>
          <w:sz w:val="28"/>
          <w:szCs w:val="28"/>
        </w:rPr>
        <w:t>, похищающий женщин, Баба Яга – «костяная нога, сама на ступе, нос в потолок, одна нога в правый угол, а другая – в левый»,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Змей Горыныч.</w:t>
      </w:r>
      <w:proofErr w:type="gramEnd"/>
      <w:r w:rsidRPr="00A943A8">
        <w:rPr>
          <w:sz w:val="28"/>
          <w:szCs w:val="28"/>
        </w:rPr>
        <w:t xml:space="preserve"> Это может быть и «мужичок с ноготок – борода с локоток» и др. Чудовища несут гибель людям и царствам. Они необыкновенно сильны и агрессивны.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Но злое начало нередко воплощают в себе и человеческие персонажи: ненавидящая детей мужа мачеха, старшие брать героя.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Отрицательные персонажи создают в волшебных сказках стихию таинственности, </w:t>
      </w:r>
      <w:proofErr w:type="gramStart"/>
      <w:r w:rsidRPr="00A943A8">
        <w:rPr>
          <w:sz w:val="28"/>
          <w:szCs w:val="28"/>
        </w:rPr>
        <w:t>страшного</w:t>
      </w:r>
      <w:proofErr w:type="gramEnd"/>
      <w:r w:rsidRPr="00A943A8">
        <w:rPr>
          <w:sz w:val="28"/>
          <w:szCs w:val="28"/>
        </w:rPr>
        <w:t>. Именно из-за этого волшебные сказки исключаются из детского чтения, взрослые слишком оберегают «сказочный», «идеальный» мир ребенка, нередко забывая, свой не только взрослый, но и детский интерес к этим сторонам жизни. Но разве это правильно? Хорошо писала М.И.Цветаева: «Разве дети ненавидят Людоеда за то, что хотел отсечь мальчикам головы? Нет, они его только боятся. Разве дети ненавидят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Змея Горыныча? Бабу Ягу с ее живым тыном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 xml:space="preserve">из мертвых </w:t>
      </w:r>
      <w:r w:rsidRPr="00A943A8">
        <w:rPr>
          <w:sz w:val="28"/>
          <w:szCs w:val="28"/>
        </w:rPr>
        <w:lastRenderedPageBreak/>
        <w:t>голов? Все это – чистая стихия страха, без которой сказка не сказка и услада да не услада. Для ребенка, в сказке, должно быть зло».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Со всеми злыми,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страшными персонажами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 xml:space="preserve">ведут борьбу не на жизнь, а на смерть главные герои волшебных сказок – Иван-царевич, </w:t>
      </w:r>
      <w:proofErr w:type="spellStart"/>
      <w:r w:rsidRPr="00A943A8">
        <w:rPr>
          <w:sz w:val="28"/>
          <w:szCs w:val="28"/>
        </w:rPr>
        <w:t>Иван-дурак</w:t>
      </w:r>
      <w:proofErr w:type="spellEnd"/>
      <w:r w:rsidRPr="00A943A8">
        <w:rPr>
          <w:sz w:val="28"/>
          <w:szCs w:val="28"/>
        </w:rPr>
        <w:t xml:space="preserve">, Иван </w:t>
      </w:r>
      <w:proofErr w:type="spellStart"/>
      <w:r w:rsidRPr="00A943A8">
        <w:rPr>
          <w:sz w:val="28"/>
          <w:szCs w:val="28"/>
        </w:rPr>
        <w:t>Быкович</w:t>
      </w:r>
      <w:proofErr w:type="spellEnd"/>
      <w:r w:rsidRPr="00A943A8">
        <w:rPr>
          <w:sz w:val="28"/>
          <w:szCs w:val="28"/>
        </w:rPr>
        <w:t>. Их отличают скромность, трудолюбие, верность, доброта, готовность прийти на помощь, бескорыстие. Все вместе они воплощают неписаный моральный кодекс народа [14, с.34].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Только таким героям служат волшебные помощники, только они становятся обладателями волшебных предметов. Ивана-царевича выручает из беды серый волк; герою сказки «Сивка-бурка» приходит на помощь чудесный конь; </w:t>
      </w:r>
      <w:proofErr w:type="spellStart"/>
      <w:r w:rsidRPr="00A943A8">
        <w:rPr>
          <w:sz w:val="28"/>
          <w:szCs w:val="28"/>
        </w:rPr>
        <w:t>Мартынке</w:t>
      </w:r>
      <w:proofErr w:type="spellEnd"/>
      <w:r w:rsidRPr="00A943A8">
        <w:rPr>
          <w:sz w:val="28"/>
          <w:szCs w:val="28"/>
        </w:rPr>
        <w:t>, герою сказки «Волшебное кольцо», служат преданно собака Журка и кот Васька…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Герои волшебных сказок летают на коврах-самолетах, бегают по земле в сапогах-скороходах, пользуются шапкой-невидимкой, едят со скатерти-самобранки.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Волшебные сказки – своеобразный вид устной приключенческой литературы народа. Сказочный герой путешествует в «тридевятое царство, тридесятое государство». Здесь его поджидают чудеса, неожиданные испытания, здесь ему нередко угрожает смерть. Но все в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 xml:space="preserve">волшебных сказках заканчивается благополучно – чаще всего женитьбой Ивана-царевича или </w:t>
      </w:r>
      <w:proofErr w:type="spellStart"/>
      <w:r w:rsidRPr="00A943A8">
        <w:rPr>
          <w:sz w:val="28"/>
          <w:szCs w:val="28"/>
        </w:rPr>
        <w:t>Ивана-дурака</w:t>
      </w:r>
      <w:proofErr w:type="spellEnd"/>
      <w:r w:rsidRPr="00A943A8">
        <w:rPr>
          <w:sz w:val="28"/>
          <w:szCs w:val="28"/>
        </w:rPr>
        <w:t xml:space="preserve"> на распрекрасной царевне или королевне.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Именно благодаря волшебным сказкам утвердилось мнение, что во всех сказках все мытарства героя заканчиваются счастливо. Но ведь это далеко не всегда так, особенно если иметь в виду социально – бытовые, сатирические сказки, о которых речь впереди.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Социально-бытовые сказки по содержанию ближе к сказкам о животных. Особенно сильно в них проявилось сатирическое начало, выразившие симпатии и антипатии народа. Героем их является простой человек: крестьянин, кузнец, плотник, солдат…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Осмеянию в социально-бытовых сказках, как и в сказках «Ерш </w:t>
      </w:r>
      <w:proofErr w:type="spellStart"/>
      <w:r w:rsidRPr="00A943A8">
        <w:rPr>
          <w:sz w:val="28"/>
          <w:szCs w:val="28"/>
        </w:rPr>
        <w:t>Ершович</w:t>
      </w:r>
      <w:proofErr w:type="spellEnd"/>
      <w:r w:rsidRPr="00A943A8">
        <w:rPr>
          <w:sz w:val="28"/>
          <w:szCs w:val="28"/>
        </w:rPr>
        <w:t>», «</w:t>
      </w:r>
      <w:proofErr w:type="spellStart"/>
      <w:r w:rsidRPr="00A943A8">
        <w:rPr>
          <w:sz w:val="28"/>
          <w:szCs w:val="28"/>
        </w:rPr>
        <w:t>Ворона-карабута</w:t>
      </w:r>
      <w:proofErr w:type="spellEnd"/>
      <w:r w:rsidRPr="00A943A8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 xml:space="preserve">подвергались судопроизводство средневековой Руси и даже сам царь. Неразумность, несправедливость решений суда народ объяснял глупостью судей, взяточничеством, но в сказках он как бы восстанавливал справедливость. Ненаказанным уходит бедняк от суда </w:t>
      </w:r>
      <w:proofErr w:type="spellStart"/>
      <w:r w:rsidRPr="00A943A8">
        <w:rPr>
          <w:sz w:val="28"/>
          <w:szCs w:val="28"/>
        </w:rPr>
        <w:t>Шемяки</w:t>
      </w:r>
      <w:proofErr w:type="spellEnd"/>
      <w:r w:rsidRPr="00A943A8">
        <w:rPr>
          <w:sz w:val="28"/>
          <w:szCs w:val="28"/>
        </w:rPr>
        <w:t xml:space="preserve"> («Шемякин суд»), отбивается благодаря </w:t>
      </w:r>
      <w:r w:rsidRPr="00A943A8">
        <w:rPr>
          <w:sz w:val="28"/>
          <w:szCs w:val="28"/>
        </w:rPr>
        <w:lastRenderedPageBreak/>
        <w:t xml:space="preserve">смекалке своей дочери от неправедного суда воеводы мужик, отгадывающий загадки лучше, чем его не далекий, но богатый брат («Семилетка»). 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Во всем этом сказывался оптимизм народа, его вера в возможность мира и согласия в обществе и семье, его мечты о счастливом будущем. Довольно долго связывал народ утверждение на земле справедливости с именем царя. Считалось, что царя окружают нечестные, тщеславные, глупые бояре и приближенные. В сказках они высмеиваются, высмеиваются зло и остро (например, в сказках «Горшеня», «</w:t>
      </w:r>
      <w:proofErr w:type="spellStart"/>
      <w:r w:rsidRPr="00A943A8">
        <w:rPr>
          <w:sz w:val="28"/>
          <w:szCs w:val="28"/>
        </w:rPr>
        <w:t>Елевы</w:t>
      </w:r>
      <w:proofErr w:type="spellEnd"/>
      <w:r w:rsidRPr="00A943A8">
        <w:rPr>
          <w:sz w:val="28"/>
          <w:szCs w:val="28"/>
        </w:rPr>
        <w:t xml:space="preserve"> шишки»), царь же изображается мудрым человеком, наказывающим глупцов и награждающим умного мужика. Но в сказке «Царь и портной»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царь показан уже таким же, как и его приближенные: презирающим простого человека, глуповатым и смешным.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Значительная часть социально-бытовых сказок принадлежит к числу антицерковных. Бичующий смех обрушивается на глупых, жадных, продажных, грубых, необразованных попов. Именно об этом сказки «Церковная служба», «Безграмотная деревня», «Поп и дьякон», «Отец Пахом», «Похороны козла». </w:t>
      </w:r>
    </w:p>
    <w:p w:rsidR="00895996" w:rsidRPr="00895996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Народ видел недостатки и в собственной бытовой жизни, сказки помогали ему искоренять их. Они высмеивают ленивых, глупых людей, пустых мечтателей, высмеивают упрямство, болтливость, скупость, пьянство. «В них, - писал в статье «О народных сказках» В.Г.Белинский, - виден быт народа, его домашняя жизнь, его нравственные понятия и этот лукавый русский ум, столь наклонный к иронии, столь </w:t>
      </w:r>
      <w:r>
        <w:rPr>
          <w:sz w:val="28"/>
          <w:szCs w:val="28"/>
        </w:rPr>
        <w:t>простодушный в своем лукавстве».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Сказки – произведения большого искусства. Знакомясь с ними, не замечаешь их сложного построения – настолько они просты и естественны. Это – свидетельство высочайшего мастерства исполнителей.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Нередко сказки (особенно волшебные) начинаются с так называемых присказок. Их назначение – подготовить слушателя к восприятию сказки, настроить его на соответствующий лад. «Было это на море, на </w:t>
      </w:r>
      <w:proofErr w:type="spellStart"/>
      <w:r w:rsidRPr="00A943A8">
        <w:rPr>
          <w:sz w:val="28"/>
          <w:szCs w:val="28"/>
        </w:rPr>
        <w:t>окияне</w:t>
      </w:r>
      <w:proofErr w:type="spellEnd"/>
      <w:r w:rsidRPr="00A943A8">
        <w:rPr>
          <w:sz w:val="28"/>
          <w:szCs w:val="28"/>
        </w:rPr>
        <w:t xml:space="preserve">, - начинает сказочник. – На острове </w:t>
      </w:r>
      <w:proofErr w:type="spellStart"/>
      <w:r w:rsidRPr="00A943A8">
        <w:rPr>
          <w:sz w:val="28"/>
          <w:szCs w:val="28"/>
        </w:rPr>
        <w:t>Кидане</w:t>
      </w:r>
      <w:proofErr w:type="spellEnd"/>
      <w:r w:rsidRPr="00A943A8">
        <w:rPr>
          <w:sz w:val="28"/>
          <w:szCs w:val="28"/>
        </w:rPr>
        <w:t xml:space="preserve"> стоит древо – золотые маковки, по этому дереву ходит кот </w:t>
      </w:r>
      <w:proofErr w:type="spellStart"/>
      <w:r w:rsidRPr="00A943A8">
        <w:rPr>
          <w:sz w:val="28"/>
          <w:szCs w:val="28"/>
        </w:rPr>
        <w:t>Баюн</w:t>
      </w:r>
      <w:proofErr w:type="spellEnd"/>
      <w:r w:rsidRPr="00A943A8">
        <w:rPr>
          <w:sz w:val="28"/>
          <w:szCs w:val="28"/>
        </w:rPr>
        <w:t>: вверх идет – песню поет, а вниз идет – сказки сказывает. Вот бы было любопытно и занятно посмотреть! Это не сказка, а еще присказка идет, а сказка вся впереди. Будет эта сказка сказываться с утра до после обеда, поевши мягкого хлеба. Тут и сказку поведем…» Часто присказки юмористичны.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lastRenderedPageBreak/>
        <w:t>Присказка может и заканчивать сказку, и в этом случае она прямо не связана с содержанием сказки. Чаще всего в присказке появляется сам сказочник, намекающий, например, на угощение: «Вот тебе сказка, а мне крынка масла».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Традиционным элементом сказки является зачин (начало). Зачин, как и присказка, кладет четкую грань между нашей обыденной речью и сказочным повествованием. Вместе с тем в зачине определяются герои сказки, место и время действия. Самый распространенный зачин начинается со слов: «Жил-был…», «Жили-были…». У волшебных сказок </w:t>
      </w:r>
      <w:proofErr w:type="gramStart"/>
      <w:r w:rsidRPr="00A943A8">
        <w:rPr>
          <w:sz w:val="28"/>
          <w:szCs w:val="28"/>
        </w:rPr>
        <w:t>более развернутые</w:t>
      </w:r>
      <w:proofErr w:type="gramEnd"/>
      <w:r w:rsidRPr="00A943A8">
        <w:rPr>
          <w:sz w:val="28"/>
          <w:szCs w:val="28"/>
        </w:rPr>
        <w:t xml:space="preserve"> зачины: «В некотором царстве, в некотором государстве жил-был царь…» Но нередко сказки начинаются прямо с описания действия: «Попался, было, бирюк в капкан…»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Сказки имеют и своеобразные концовки. Концовки подводят итог развитию сказочного действия. Вот как, например, заканчивается сказка «О </w:t>
      </w:r>
      <w:proofErr w:type="spellStart"/>
      <w:r w:rsidRPr="00A943A8">
        <w:rPr>
          <w:sz w:val="28"/>
          <w:szCs w:val="28"/>
        </w:rPr>
        <w:t>зимовых</w:t>
      </w:r>
      <w:proofErr w:type="spellEnd"/>
      <w:r w:rsidRPr="00A943A8">
        <w:rPr>
          <w:sz w:val="28"/>
          <w:szCs w:val="28"/>
        </w:rPr>
        <w:t xml:space="preserve"> зверях»: «А бык со своими друзьями и до сих пор живет в своей хате. Живут, поживают и добра наживают».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В сказках широко употребляются повторы (обычно не дословные). Повтор чаще всего бывает троекратным. Так, в сказке «Барин и плотник» мужик трижды избивает барина за обиду, в сказке «Иван </w:t>
      </w:r>
      <w:proofErr w:type="spellStart"/>
      <w:r w:rsidRPr="00A943A8">
        <w:rPr>
          <w:sz w:val="28"/>
          <w:szCs w:val="28"/>
        </w:rPr>
        <w:t>Быкович</w:t>
      </w:r>
      <w:proofErr w:type="spellEnd"/>
      <w:r w:rsidRPr="00A943A8">
        <w:rPr>
          <w:sz w:val="28"/>
          <w:szCs w:val="28"/>
        </w:rPr>
        <w:t>» богатырь три ночи подряд бьется на смерть со Змеями, и каждый раз со Змеем с большим количеством голов.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943A8">
        <w:rPr>
          <w:sz w:val="28"/>
          <w:szCs w:val="28"/>
        </w:rPr>
        <w:t>В сказках (особенно в волшебных) часто встречаются и так называемые постоянные (традиционные) формулы.</w:t>
      </w:r>
      <w:proofErr w:type="gramEnd"/>
      <w:r w:rsidRPr="00A943A8">
        <w:rPr>
          <w:sz w:val="28"/>
          <w:szCs w:val="28"/>
        </w:rPr>
        <w:t xml:space="preserve"> Они переходят из сказки в сказку, передавая устоявшиеся представления о сказочной красоте, времени, пейзаже. О быстром росте героя говорят: «Растет не по дням, а по часам», его силу раскрывает формула, употребляющаяся при описании боя: «Направо махнет – улица, налево – переулочек». Так запечатлен бег богатырского коня: «Скачет конь выше лесу стоячего, ниже облака ходячего, озера меж ног пропускает, поля-луга хвостом устилает», а так передается красота: «Ни в сказке сказать, ни пером описать».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Во многих сказках можно обнаружить стихотворную часть. Большинство традиционных формул, присказок, зачинов и концовок создано при помощи стиха, который получил название сказового. Этот стих отличается от привычного для нас классического стиха Пушкина, Лермонтова, Некрасова с определенным количеством слогов и ударений в стихах и нередко рифмы; слогов же может быть разное количество. Например: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lastRenderedPageBreak/>
        <w:t>В некотором царстве,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В некотором государстве,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На ровном месте, как на бороне,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Верст за триста в стороне,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Именно в том,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В </w:t>
      </w:r>
      <w:proofErr w:type="gramStart"/>
      <w:r w:rsidRPr="00A943A8">
        <w:rPr>
          <w:sz w:val="28"/>
          <w:szCs w:val="28"/>
        </w:rPr>
        <w:t>котором</w:t>
      </w:r>
      <w:proofErr w:type="gramEnd"/>
      <w:r w:rsidRPr="00A943A8">
        <w:rPr>
          <w:sz w:val="28"/>
          <w:szCs w:val="28"/>
        </w:rPr>
        <w:t xml:space="preserve"> мы живем,</w:t>
      </w:r>
    </w:p>
    <w:p w:rsidR="00895996" w:rsidRPr="00A943A8" w:rsidRDefault="00895996" w:rsidP="00895996">
      <w:pPr>
        <w:pStyle w:val="8"/>
        <w:keepNext w:val="0"/>
        <w:tabs>
          <w:tab w:val="left" w:pos="0"/>
        </w:tabs>
        <w:spacing w:line="360" w:lineRule="auto"/>
        <w:ind w:left="0" w:firstLine="709"/>
        <w:rPr>
          <w:i w:val="0"/>
          <w:szCs w:val="28"/>
        </w:rPr>
      </w:pPr>
      <w:r w:rsidRPr="00A943A8">
        <w:rPr>
          <w:i w:val="0"/>
          <w:szCs w:val="28"/>
        </w:rPr>
        <w:t>Жил-был царь…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Некоторые сказки рассказывались полностью сказовым стихом. Таковы, например, сказки о козе – белой бороде, вороне-праведнице. 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Широко используется в сказках диалог – разговор между двумя или несколькими персонажами. Иногда сказки целиком построены на диалоге, как, например, сказка «Лиса и тетерев». Диалоги сказок – живые диалоги. Они передают естественные интонации </w:t>
      </w:r>
      <w:proofErr w:type="gramStart"/>
      <w:r w:rsidRPr="00A943A8">
        <w:rPr>
          <w:sz w:val="28"/>
          <w:szCs w:val="28"/>
        </w:rPr>
        <w:t>говорящих</w:t>
      </w:r>
      <w:proofErr w:type="gramEnd"/>
      <w:r w:rsidRPr="00A943A8">
        <w:rPr>
          <w:sz w:val="28"/>
          <w:szCs w:val="28"/>
        </w:rPr>
        <w:t>, превосходно имитируют бесшабашную речь солдата, хитроватую речь мужика, глуповатую, со спесью, речь барина, льстивую речь лисы, грубую – волка.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Богат язык сказок. Животные в сказках имеют собственные имена: кот – </w:t>
      </w:r>
      <w:proofErr w:type="gramStart"/>
      <w:r w:rsidRPr="00A943A8">
        <w:rPr>
          <w:sz w:val="28"/>
          <w:szCs w:val="28"/>
        </w:rPr>
        <w:t>Котофей</w:t>
      </w:r>
      <w:proofErr w:type="gramEnd"/>
      <w:r w:rsidRPr="00A943A8">
        <w:rPr>
          <w:sz w:val="28"/>
          <w:szCs w:val="28"/>
        </w:rPr>
        <w:t xml:space="preserve"> </w:t>
      </w:r>
      <w:proofErr w:type="spellStart"/>
      <w:r w:rsidRPr="00A943A8">
        <w:rPr>
          <w:sz w:val="28"/>
          <w:szCs w:val="28"/>
        </w:rPr>
        <w:t>Иваныч</w:t>
      </w:r>
      <w:proofErr w:type="spellEnd"/>
      <w:r w:rsidRPr="00A943A8">
        <w:rPr>
          <w:sz w:val="28"/>
          <w:szCs w:val="28"/>
        </w:rPr>
        <w:t xml:space="preserve">, лиса – Лизавета Ивановна, медведь – Михайло </w:t>
      </w:r>
      <w:proofErr w:type="spellStart"/>
      <w:r w:rsidRPr="00A943A8">
        <w:rPr>
          <w:sz w:val="28"/>
          <w:szCs w:val="28"/>
        </w:rPr>
        <w:t>Иваныч</w:t>
      </w:r>
      <w:proofErr w:type="spellEnd"/>
      <w:r w:rsidRPr="00A943A8">
        <w:rPr>
          <w:sz w:val="28"/>
          <w:szCs w:val="28"/>
        </w:rPr>
        <w:t xml:space="preserve">. Нередки прозвища животных: волк – «из-за кустов хап», лиса – «на поле краса», медведь – «всем </w:t>
      </w:r>
      <w:proofErr w:type="spellStart"/>
      <w:r w:rsidRPr="00A943A8">
        <w:rPr>
          <w:sz w:val="28"/>
          <w:szCs w:val="28"/>
        </w:rPr>
        <w:t>пригнетыш</w:t>
      </w:r>
      <w:proofErr w:type="spellEnd"/>
      <w:r w:rsidRPr="00A943A8">
        <w:rPr>
          <w:sz w:val="28"/>
          <w:szCs w:val="28"/>
        </w:rPr>
        <w:t>»…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В художественном произведении поэтические средства всегда используются целесообразно и экономно. Они являются и приметами жанра. Именно поэтому мы не встретим, например, в сказках о животных вместо их привычного зачина «Жили – были…» развернутого, фантастического зачина волшебной сказки. Это было бы художественно не целесообразно. Именно поэтому пышные «формульные» диалоги, которые ведут между собой персонажи волшебных сказок, отличаются от диалогов персонажей новеллистических сказок: в последние диалоги приближены к нашей живой, бытовой речи, хотя и не копируют ее.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Таковы русские народные сказки. Они являются одной из самых драгоценных жемчужин, доставшихся нам в наследство. Если иметь в виду только сюжеты сказок, то их – более тысячи, а опубликованных записей сказок около пяти тысяч. А сколько хранится в архивах! 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lastRenderedPageBreak/>
        <w:t>Детская книга рассматривается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как средство умственного, нравственного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и эстетического воспитания. Детский поэт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 xml:space="preserve">И. </w:t>
      </w:r>
      <w:proofErr w:type="spellStart"/>
      <w:r w:rsidRPr="00A943A8">
        <w:rPr>
          <w:sz w:val="28"/>
          <w:szCs w:val="28"/>
        </w:rPr>
        <w:t>Токмакова</w:t>
      </w:r>
      <w:proofErr w:type="spellEnd"/>
      <w:r w:rsidRPr="00A943A8">
        <w:rPr>
          <w:sz w:val="28"/>
          <w:szCs w:val="28"/>
        </w:rPr>
        <w:t xml:space="preserve"> называет детскую литературу первоосновой воспитания. По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словам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В.А. Сухомлинского,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«чтение книг – тропинка, по которой умелый, умный, думающий воспитатель находит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путь к сердцу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>ребенка». Художественная литература, а в частности русские народные сказки формируют нравственные чувства и оценки, нормы нравственного поведения, воспитывают эстетическое восприятие.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Русские народные сказки способствуют развитию речи, дают</w:t>
      </w:r>
      <w:r>
        <w:rPr>
          <w:sz w:val="28"/>
          <w:szCs w:val="28"/>
        </w:rPr>
        <w:t xml:space="preserve"> </w:t>
      </w:r>
      <w:r w:rsidRPr="00A943A8">
        <w:rPr>
          <w:sz w:val="28"/>
          <w:szCs w:val="28"/>
        </w:rPr>
        <w:t xml:space="preserve">образцы русского литературного языка. Е.А. </w:t>
      </w:r>
      <w:proofErr w:type="spellStart"/>
      <w:r w:rsidRPr="00A943A8">
        <w:rPr>
          <w:sz w:val="28"/>
          <w:szCs w:val="28"/>
        </w:rPr>
        <w:t>Флерина</w:t>
      </w:r>
      <w:proofErr w:type="spellEnd"/>
      <w:r w:rsidRPr="00A943A8">
        <w:rPr>
          <w:sz w:val="28"/>
          <w:szCs w:val="28"/>
        </w:rPr>
        <w:t xml:space="preserve"> отмечала, литературное произведение дает готовые языковые формы, словесные характеристики образа, определения, которыми оперирует ребенок. Средствами художественного слова еще до школы, до усвоения грамматических правил маленький ребенок практически усваивает грамматические нормы языка в единстве с его лексикой.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Н.С.Карпинская также считала, что художественная книга дает прекрасные образцы литературного языка. В рассказах дети познают лаконизм и точность языка; в стихах – музыкальность, напевность, ритмичность русской речи; в сказках – меткость, выразительность.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 xml:space="preserve">Из сказки ребенок узнает много новых слов, образных выражений, его речь обогащается эмоциональной и поэтической лексикой. Сказка помогает детям излагать свое отношение к </w:t>
      </w:r>
      <w:proofErr w:type="gramStart"/>
      <w:r w:rsidRPr="00A943A8">
        <w:rPr>
          <w:sz w:val="28"/>
          <w:szCs w:val="28"/>
        </w:rPr>
        <w:t>прослушанному</w:t>
      </w:r>
      <w:proofErr w:type="gramEnd"/>
      <w:r w:rsidRPr="00A943A8">
        <w:rPr>
          <w:sz w:val="28"/>
          <w:szCs w:val="28"/>
        </w:rPr>
        <w:t>, используя сравнения, метафоры, эпитеты и другие средства образной выразительности.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Воспитательная функция литературы осуществляется особым, присущим лишь искусству способом – силой воздействия художественного образа. Чтобы полностью реализовать воспитательные возможности литературы, необходимо знать психологические особенности восприятия и понимания этого вида искусства дошкольниками.</w:t>
      </w:r>
      <w:r>
        <w:rPr>
          <w:sz w:val="28"/>
          <w:szCs w:val="28"/>
        </w:rPr>
        <w:t xml:space="preserve"> </w:t>
      </w:r>
    </w:p>
    <w:p w:rsidR="00895996" w:rsidRPr="00A943A8" w:rsidRDefault="00895996" w:rsidP="008959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943A8">
        <w:rPr>
          <w:sz w:val="28"/>
          <w:szCs w:val="28"/>
        </w:rPr>
        <w:t>Одним словом, сказки – это сказки. И хочется верить, что после такого большого, во многом нового знакомства с ними наши дети больше полюбят народное искусство, нашу историю, станут немного добрее и немного чище…</w:t>
      </w:r>
    </w:p>
    <w:p w:rsidR="00DA6A98" w:rsidRPr="00895996" w:rsidRDefault="00DA6A98" w:rsidP="00895996"/>
    <w:sectPr w:rsidR="00DA6A98" w:rsidRPr="00895996" w:rsidSect="006819A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5996"/>
    <w:rsid w:val="006819A4"/>
    <w:rsid w:val="00895996"/>
    <w:rsid w:val="00D41010"/>
    <w:rsid w:val="00DA6A98"/>
    <w:rsid w:val="00F1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895996"/>
    <w:pPr>
      <w:keepNext/>
      <w:ind w:left="539" w:firstLine="539"/>
      <w:jc w:val="both"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95996"/>
    <w:rPr>
      <w:rFonts w:ascii="Times New Roman" w:eastAsia="Times New Roman" w:hAnsi="Times New Roman" w:cs="Times New Roman"/>
      <w:i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2015-11-21T12:16:00Z</dcterms:created>
  <dcterms:modified xsi:type="dcterms:W3CDTF">2015-11-21T12:49:00Z</dcterms:modified>
</cp:coreProperties>
</file>