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78" w:rsidRDefault="00006A81">
      <w:pPr>
        <w:rPr>
          <w:b/>
        </w:rPr>
      </w:pPr>
      <w:r>
        <w:t xml:space="preserve">     </w:t>
      </w:r>
      <w:r w:rsidRPr="00006A81">
        <w:rPr>
          <w:b/>
        </w:rPr>
        <w:t>СВОЯ  ИГРА  по пьесе А.Н. Островского «Гроза»</w:t>
      </w:r>
    </w:p>
    <w:p w:rsidR="00006A81" w:rsidRDefault="00006A81">
      <w:r>
        <w:t>Категория  «Знание текста»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</w:tblGrid>
      <w:tr w:rsidR="00006A81" w:rsidTr="00006A81">
        <w:trPr>
          <w:trHeight w:val="315"/>
        </w:trPr>
        <w:tc>
          <w:tcPr>
            <w:tcW w:w="647" w:type="dxa"/>
          </w:tcPr>
          <w:p w:rsidR="00006A81" w:rsidRDefault="00006A81">
            <w:r>
              <w:t>100</w:t>
            </w:r>
          </w:p>
        </w:tc>
      </w:tr>
    </w:tbl>
    <w:p w:rsidR="00006A81" w:rsidRDefault="00006A81">
      <w:r>
        <w:t>«Как, девушка, не бояться! Всякий должен бояться</w:t>
      </w:r>
      <w:r w:rsidR="00EF425A">
        <w:t>»</w:t>
      </w:r>
      <w:r>
        <w:t>.</w:t>
      </w:r>
    </w:p>
    <w:p w:rsidR="00751122" w:rsidRDefault="00EF425A">
      <w:r>
        <w:t xml:space="preserve"> - Кто и чего боится?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</w:tblGrid>
      <w:tr w:rsidR="00EF425A" w:rsidTr="00EF425A">
        <w:trPr>
          <w:trHeight w:val="269"/>
        </w:trPr>
        <w:tc>
          <w:tcPr>
            <w:tcW w:w="632" w:type="dxa"/>
          </w:tcPr>
          <w:p w:rsidR="00EF425A" w:rsidRDefault="00EF425A">
            <w:r>
              <w:t>200</w:t>
            </w:r>
          </w:p>
        </w:tc>
      </w:tr>
    </w:tbl>
    <w:p w:rsidR="00EF425A" w:rsidRDefault="00751122">
      <w:r>
        <w:t xml:space="preserve">«Да здесь всё как будто из-под неволи. И до смерти я любила </w:t>
      </w:r>
      <w:proofErr w:type="gramStart"/>
      <w:r>
        <w:t>в</w:t>
      </w:r>
      <w:proofErr w:type="gramEnd"/>
      <w:r>
        <w:t xml:space="preserve"> …..»</w:t>
      </w:r>
    </w:p>
    <w:p w:rsidR="00751122" w:rsidRDefault="00751122">
      <w:r>
        <w:t>Закончите фразу, принадлежащую главной героине.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</w:tblGrid>
      <w:tr w:rsidR="00751122" w:rsidTr="00751122">
        <w:trPr>
          <w:trHeight w:val="269"/>
        </w:trPr>
        <w:tc>
          <w:tcPr>
            <w:tcW w:w="692" w:type="dxa"/>
          </w:tcPr>
          <w:p w:rsidR="00751122" w:rsidRDefault="00751122">
            <w:r>
              <w:t>300</w:t>
            </w:r>
          </w:p>
        </w:tc>
      </w:tr>
    </w:tbl>
    <w:p w:rsidR="00751122" w:rsidRDefault="00751122">
      <w:r>
        <w:t xml:space="preserve"> «Один грех за мной есть, точно; я сама знаю, что есть» -</w:t>
      </w:r>
    </w:p>
    <w:p w:rsidR="00751122" w:rsidRDefault="00751122">
      <w:r>
        <w:t xml:space="preserve">- О каком своем грехе говорит </w:t>
      </w:r>
      <w:proofErr w:type="spellStart"/>
      <w:r>
        <w:t>Феклуша</w:t>
      </w:r>
      <w:proofErr w:type="spellEnd"/>
      <w: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</w:tblGrid>
      <w:tr w:rsidR="00C67481" w:rsidTr="00C67481">
        <w:trPr>
          <w:trHeight w:val="269"/>
        </w:trPr>
        <w:tc>
          <w:tcPr>
            <w:tcW w:w="737" w:type="dxa"/>
          </w:tcPr>
          <w:p w:rsidR="00C67481" w:rsidRDefault="00C67481">
            <w:r>
              <w:t>400</w:t>
            </w:r>
          </w:p>
        </w:tc>
      </w:tr>
    </w:tbl>
    <w:p w:rsidR="00C67481" w:rsidRDefault="00C67481">
      <w:r>
        <w:t xml:space="preserve"> Каким примером из жизни Катерина подтверждает сказанное ей: «Такая уж я зародилась горячая!»?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</w:tblGrid>
      <w:tr w:rsidR="00AD0B02" w:rsidTr="00AD0B02">
        <w:trPr>
          <w:trHeight w:val="269"/>
        </w:trPr>
        <w:tc>
          <w:tcPr>
            <w:tcW w:w="799" w:type="dxa"/>
          </w:tcPr>
          <w:p w:rsidR="00AD0B02" w:rsidRDefault="00AD0B02">
            <w:r>
              <w:t>500</w:t>
            </w:r>
          </w:p>
        </w:tc>
      </w:tr>
    </w:tbl>
    <w:p w:rsidR="00AD0B02" w:rsidRDefault="00AD0B02">
      <w:r>
        <w:t xml:space="preserve">«Злодеи вы! Изверги! Эх, </w:t>
      </w:r>
      <w:proofErr w:type="gramStart"/>
      <w:r>
        <w:t>кабы</w:t>
      </w:r>
      <w:proofErr w:type="gramEnd"/>
      <w:r>
        <w:t xml:space="preserve"> сила!</w:t>
      </w:r>
      <w:r w:rsidR="005523F0">
        <w:t>» Какой эпизод пьесы символизирует эта фраза?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</w:tblGrid>
      <w:tr w:rsidR="005523F0" w:rsidTr="005523F0">
        <w:trPr>
          <w:trHeight w:val="269"/>
        </w:trPr>
        <w:tc>
          <w:tcPr>
            <w:tcW w:w="767" w:type="dxa"/>
          </w:tcPr>
          <w:p w:rsidR="005523F0" w:rsidRDefault="005523F0">
            <w:r>
              <w:t>600</w:t>
            </w:r>
          </w:p>
        </w:tc>
      </w:tr>
    </w:tbl>
    <w:p w:rsidR="00751122" w:rsidRDefault="005523F0">
      <w:r>
        <w:t>Чьей репликой завершается пьеса? Воспроизведите ее.</w:t>
      </w:r>
    </w:p>
    <w:p w:rsidR="00751122" w:rsidRDefault="00751122"/>
    <w:p w:rsidR="00751122" w:rsidRDefault="00751122"/>
    <w:p w:rsidR="00751122" w:rsidRDefault="00751122"/>
    <w:p w:rsidR="00751122" w:rsidRDefault="00751122"/>
    <w:p w:rsidR="00751122" w:rsidRDefault="00B22B9C">
      <w:r>
        <w:t xml:space="preserve"> Категория   «</w:t>
      </w:r>
      <w:r w:rsidR="00C67481">
        <w:t>ПЕРСОНАЖИ</w:t>
      </w:r>
      <w: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</w:tblGrid>
      <w:tr w:rsidR="00C67481" w:rsidTr="00C67481">
        <w:trPr>
          <w:trHeight w:val="269"/>
        </w:trPr>
        <w:tc>
          <w:tcPr>
            <w:tcW w:w="707" w:type="dxa"/>
          </w:tcPr>
          <w:p w:rsidR="00C67481" w:rsidRDefault="00C67481">
            <w:r>
              <w:t>100</w:t>
            </w:r>
          </w:p>
        </w:tc>
      </w:tr>
    </w:tbl>
    <w:p w:rsidR="00C67481" w:rsidRDefault="00C67481">
      <w:r>
        <w:t xml:space="preserve"> Кто из героев пьесы любит с детьми разговаривать, называя их ангелами?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</w:tblGrid>
      <w:tr w:rsidR="009A4B82" w:rsidTr="009A4B82">
        <w:trPr>
          <w:trHeight w:val="269"/>
        </w:trPr>
        <w:tc>
          <w:tcPr>
            <w:tcW w:w="737" w:type="dxa"/>
          </w:tcPr>
          <w:p w:rsidR="009A4B82" w:rsidRDefault="009A4B82">
            <w:r>
              <w:t>200</w:t>
            </w:r>
          </w:p>
        </w:tc>
      </w:tr>
    </w:tbl>
    <w:p w:rsidR="009A4B82" w:rsidRDefault="009A4B82">
      <w:r>
        <w:t>Кому принадлежит следующее мнение: «</w:t>
      </w:r>
      <w:proofErr w:type="gramStart"/>
      <w:r>
        <w:t>Девки</w:t>
      </w:r>
      <w:proofErr w:type="gramEnd"/>
      <w:r>
        <w:t xml:space="preserve"> гуляют себе, как хотят, отцу с матерью и дела нет. Только бабы взаперти сидят»?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</w:tblGrid>
      <w:tr w:rsidR="009A4B82" w:rsidTr="009A4B82">
        <w:trPr>
          <w:trHeight w:val="269"/>
        </w:trPr>
        <w:tc>
          <w:tcPr>
            <w:tcW w:w="707" w:type="dxa"/>
          </w:tcPr>
          <w:p w:rsidR="009A4B82" w:rsidRDefault="009A4B82">
            <w:r>
              <w:t>300</w:t>
            </w:r>
          </w:p>
        </w:tc>
      </w:tr>
    </w:tbl>
    <w:p w:rsidR="009A4B82" w:rsidRDefault="009A4B82">
      <w:r>
        <w:t xml:space="preserve">Кто и о ком? «Какая </w:t>
      </w:r>
      <w:proofErr w:type="gramStart"/>
      <w:r>
        <w:t>у</w:t>
      </w:r>
      <w:proofErr w:type="gramEnd"/>
      <w:r>
        <w:t xml:space="preserve"> ней на лице улыбка ангельская, а от лица-то как будто светится»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</w:tblGrid>
      <w:tr w:rsidR="00AD0B02" w:rsidTr="00AD0B02">
        <w:trPr>
          <w:trHeight w:val="269"/>
        </w:trPr>
        <w:tc>
          <w:tcPr>
            <w:tcW w:w="692" w:type="dxa"/>
          </w:tcPr>
          <w:p w:rsidR="00AD0B02" w:rsidRDefault="00AD0B02">
            <w:r>
              <w:t>400</w:t>
            </w:r>
          </w:p>
        </w:tc>
      </w:tr>
    </w:tbl>
    <w:p w:rsidR="00751122" w:rsidRDefault="00AD0B02">
      <w:r>
        <w:t>«Вот вам ваша Катерина. Делайте с ней что хотите! Тело её здесь, возьмите его; а душа теперь не ваша: она теперь перед судией, который милосерднее вас!» Кому принадлежит эта обвинительная речь?</w:t>
      </w:r>
    </w:p>
    <w:tbl>
      <w:tblPr>
        <w:tblStyle w:val="a3"/>
        <w:tblW w:w="752" w:type="dxa"/>
        <w:tblLook w:val="04A0" w:firstRow="1" w:lastRow="0" w:firstColumn="1" w:lastColumn="0" w:noHBand="0" w:noVBand="1"/>
      </w:tblPr>
      <w:tblGrid>
        <w:gridCol w:w="752"/>
      </w:tblGrid>
      <w:tr w:rsidR="00F42A11" w:rsidTr="00F42A11">
        <w:trPr>
          <w:trHeight w:val="268"/>
        </w:trPr>
        <w:tc>
          <w:tcPr>
            <w:tcW w:w="752" w:type="dxa"/>
          </w:tcPr>
          <w:p w:rsidR="00F42A11" w:rsidRDefault="00F42A11">
            <w:r>
              <w:lastRenderedPageBreak/>
              <w:t>500</w:t>
            </w:r>
          </w:p>
        </w:tc>
      </w:tr>
    </w:tbl>
    <w:p w:rsidR="00F42A11" w:rsidRDefault="00F42A11">
      <w:r>
        <w:t>«Себя погубишь, людей соблазнишь</w:t>
      </w:r>
      <w:r w:rsidR="00B22B9C">
        <w:t xml:space="preserve">, вот тогда-то и радуйся красоте-то своей. Много, много народу в грех введешь!» Ком </w:t>
      </w:r>
      <w:proofErr w:type="gramStart"/>
      <w:r w:rsidR="00B22B9C">
        <w:t>у</w:t>
      </w:r>
      <w:proofErr w:type="gramEnd"/>
      <w:r w:rsidR="00B22B9C">
        <w:t xml:space="preserve"> принадлежит это предостережение?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</w:tblGrid>
      <w:tr w:rsidR="00B22B9C" w:rsidTr="00B22B9C">
        <w:trPr>
          <w:trHeight w:val="269"/>
        </w:trPr>
        <w:tc>
          <w:tcPr>
            <w:tcW w:w="752" w:type="dxa"/>
          </w:tcPr>
          <w:p w:rsidR="00B22B9C" w:rsidRDefault="00B22B9C">
            <w:r>
              <w:t>600</w:t>
            </w:r>
          </w:p>
        </w:tc>
      </w:tr>
    </w:tbl>
    <w:p w:rsidR="00B22B9C" w:rsidRDefault="00B22B9C">
      <w:r>
        <w:t xml:space="preserve">«Ну да. Она-то всему и причина». О ком говорит один из главных героев? </w:t>
      </w:r>
    </w:p>
    <w:p w:rsidR="00751122" w:rsidRDefault="00751122"/>
    <w:p w:rsidR="00751122" w:rsidRDefault="00B22B9C">
      <w:r>
        <w:t>Категория</w:t>
      </w:r>
      <w:r w:rsidR="002E1838">
        <w:t xml:space="preserve"> «</w:t>
      </w:r>
      <w:r w:rsidR="00D078A0">
        <w:t>Рассуждаем, анализируем</w:t>
      </w:r>
      <w:r w:rsidR="002E1838"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</w:tblGrid>
      <w:tr w:rsidR="002E1838" w:rsidTr="002E1838">
        <w:trPr>
          <w:trHeight w:val="269"/>
        </w:trPr>
        <w:tc>
          <w:tcPr>
            <w:tcW w:w="707" w:type="dxa"/>
          </w:tcPr>
          <w:p w:rsidR="002E1838" w:rsidRDefault="002E1838">
            <w:r>
              <w:t>500</w:t>
            </w:r>
          </w:p>
        </w:tc>
      </w:tr>
    </w:tbl>
    <w:p w:rsidR="002E1838" w:rsidRDefault="00093D89">
      <w:r>
        <w:t>«Что ты! Что ты! Какой грех-то! Я и слышать не хочу!» О каком грехе говорит Тихон Кабанов?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</w:tblGrid>
      <w:tr w:rsidR="00D078A0" w:rsidTr="00D078A0">
        <w:trPr>
          <w:trHeight w:val="269"/>
        </w:trPr>
        <w:tc>
          <w:tcPr>
            <w:tcW w:w="692" w:type="dxa"/>
          </w:tcPr>
          <w:p w:rsidR="00D078A0" w:rsidRDefault="00D078A0">
            <w:r>
              <w:t>600</w:t>
            </w:r>
          </w:p>
        </w:tc>
      </w:tr>
    </w:tbl>
    <w:p w:rsidR="00D078A0" w:rsidRDefault="00D078A0">
      <w:r>
        <w:t>Объясните реплику Кабанова: «Вы её погубили! Вы! Вы!»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</w:tblGrid>
      <w:tr w:rsidR="00D078A0" w:rsidTr="00D078A0">
        <w:trPr>
          <w:trHeight w:val="269"/>
        </w:trPr>
        <w:tc>
          <w:tcPr>
            <w:tcW w:w="722" w:type="dxa"/>
          </w:tcPr>
          <w:p w:rsidR="00D078A0" w:rsidRDefault="00D078A0">
            <w:r>
              <w:t>700</w:t>
            </w:r>
          </w:p>
        </w:tc>
      </w:tr>
    </w:tbl>
    <w:p w:rsidR="00D078A0" w:rsidRDefault="00E1453E">
      <w:r>
        <w:t xml:space="preserve">Как вы считаете, кого называет в своей статье «лучом света в тёмном царстве» </w:t>
      </w:r>
      <w:proofErr w:type="spellStart"/>
      <w:r>
        <w:t>Н.А.Добролюбов</w:t>
      </w:r>
      <w:proofErr w:type="spellEnd"/>
      <w:r>
        <w:t>: Катерину, Кудряша, Кулибина? Обоснуйте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</w:tblGrid>
      <w:tr w:rsidR="00E1453E" w:rsidTr="00E1453E">
        <w:trPr>
          <w:trHeight w:val="269"/>
        </w:trPr>
        <w:tc>
          <w:tcPr>
            <w:tcW w:w="752" w:type="dxa"/>
          </w:tcPr>
          <w:p w:rsidR="00E1453E" w:rsidRDefault="00E1453E">
            <w:r>
              <w:t>800</w:t>
            </w:r>
          </w:p>
        </w:tc>
      </w:tr>
    </w:tbl>
    <w:p w:rsidR="00E1453E" w:rsidRDefault="00E1453E">
      <w:r>
        <w:t>«Он руки-то жжет, точно уголь». О чём идёт речь? Почему жжет?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</w:tblGrid>
      <w:tr w:rsidR="00E1453E" w:rsidTr="00E1453E">
        <w:trPr>
          <w:trHeight w:val="269"/>
        </w:trPr>
        <w:tc>
          <w:tcPr>
            <w:tcW w:w="752" w:type="dxa"/>
          </w:tcPr>
          <w:p w:rsidR="00E1453E" w:rsidRDefault="00E1453E">
            <w:r>
              <w:t>900</w:t>
            </w:r>
          </w:p>
        </w:tc>
      </w:tr>
    </w:tbl>
    <w:p w:rsidR="00751122" w:rsidRDefault="00093D89">
      <w:r>
        <w:t xml:space="preserve">Кабанов: «Несчастный  я теперь, братец, человек! Так ни </w:t>
      </w:r>
      <w:proofErr w:type="gramStart"/>
      <w:r>
        <w:t>за</w:t>
      </w:r>
      <w:proofErr w:type="gramEnd"/>
      <w:r>
        <w:t xml:space="preserve"> что </w:t>
      </w:r>
      <w:proofErr w:type="gramStart"/>
      <w:r>
        <w:t>я</w:t>
      </w:r>
      <w:proofErr w:type="gramEnd"/>
      <w:r>
        <w:t xml:space="preserve"> погибаю, ни за грош!» Согласны ли вы с  мнением персонажа?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</w:tblGrid>
      <w:tr w:rsidR="00093D89" w:rsidTr="00093D89">
        <w:trPr>
          <w:trHeight w:val="269"/>
        </w:trPr>
        <w:tc>
          <w:tcPr>
            <w:tcW w:w="767" w:type="dxa"/>
          </w:tcPr>
          <w:p w:rsidR="00093D89" w:rsidRDefault="00093D89">
            <w:r>
              <w:t>1000</w:t>
            </w:r>
          </w:p>
        </w:tc>
      </w:tr>
    </w:tbl>
    <w:p w:rsidR="00751122" w:rsidRDefault="003A1B4F">
      <w:r>
        <w:t>«Жестокие нравы</w:t>
      </w:r>
      <w:proofErr w:type="gramStart"/>
      <w:r>
        <w:t xml:space="preserve"> ,</w:t>
      </w:r>
      <w:proofErr w:type="gramEnd"/>
      <w:r>
        <w:t xml:space="preserve"> сударь, в нашем городе, жестокие!»- произносит </w:t>
      </w:r>
      <w:proofErr w:type="spellStart"/>
      <w:r>
        <w:t>Кулигин</w:t>
      </w:r>
      <w:proofErr w:type="spellEnd"/>
      <w:r>
        <w:t xml:space="preserve"> в первом действии пьесы. Какой смыл вкладывает автор в эту реплику?</w:t>
      </w:r>
      <w:bookmarkStart w:id="0" w:name="_GoBack"/>
      <w:bookmarkEnd w:id="0"/>
    </w:p>
    <w:p w:rsidR="00751122" w:rsidRDefault="00751122"/>
    <w:p w:rsidR="00751122" w:rsidRDefault="00751122"/>
    <w:p w:rsidR="00751122" w:rsidRDefault="00751122"/>
    <w:p w:rsidR="00751122" w:rsidRDefault="00751122"/>
    <w:p w:rsidR="00751122" w:rsidRDefault="00751122"/>
    <w:p w:rsidR="00751122" w:rsidRDefault="00751122"/>
    <w:p w:rsidR="00751122" w:rsidRDefault="00751122"/>
    <w:p w:rsidR="00751122" w:rsidRDefault="00751122"/>
    <w:p w:rsidR="00751122" w:rsidRDefault="00751122"/>
    <w:p w:rsidR="00751122" w:rsidRDefault="00751122"/>
    <w:p w:rsidR="00751122" w:rsidRDefault="00751122">
      <w:r>
        <w:t>Ответы:</w:t>
      </w:r>
    </w:p>
    <w:p w:rsidR="00751122" w:rsidRDefault="00751122">
      <w:r>
        <w:t>Знание текста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51122" w:rsidTr="00C67481">
        <w:tc>
          <w:tcPr>
            <w:tcW w:w="2235" w:type="dxa"/>
          </w:tcPr>
          <w:p w:rsidR="00751122" w:rsidRDefault="00751122">
            <w:r>
              <w:lastRenderedPageBreak/>
              <w:t>100</w:t>
            </w:r>
          </w:p>
        </w:tc>
        <w:tc>
          <w:tcPr>
            <w:tcW w:w="7336" w:type="dxa"/>
          </w:tcPr>
          <w:p w:rsidR="00751122" w:rsidRDefault="00751122">
            <w:r>
              <w:t>Катерина, боится грозы.</w:t>
            </w:r>
          </w:p>
        </w:tc>
      </w:tr>
      <w:tr w:rsidR="00751122" w:rsidTr="00C67481">
        <w:tc>
          <w:tcPr>
            <w:tcW w:w="2235" w:type="dxa"/>
          </w:tcPr>
          <w:p w:rsidR="00751122" w:rsidRDefault="00751122">
            <w:r>
              <w:t>200</w:t>
            </w:r>
          </w:p>
        </w:tc>
        <w:tc>
          <w:tcPr>
            <w:tcW w:w="7336" w:type="dxa"/>
          </w:tcPr>
          <w:p w:rsidR="00751122" w:rsidRDefault="00751122">
            <w:r>
              <w:t>В церковь ходить</w:t>
            </w:r>
          </w:p>
        </w:tc>
      </w:tr>
      <w:tr w:rsidR="00751122" w:rsidTr="00C67481">
        <w:tc>
          <w:tcPr>
            <w:tcW w:w="2235" w:type="dxa"/>
          </w:tcPr>
          <w:p w:rsidR="00751122" w:rsidRDefault="00751122">
            <w:r>
              <w:t>300</w:t>
            </w:r>
          </w:p>
        </w:tc>
        <w:tc>
          <w:tcPr>
            <w:tcW w:w="7336" w:type="dxa"/>
          </w:tcPr>
          <w:p w:rsidR="00751122" w:rsidRDefault="00C67481">
            <w:r>
              <w:t>«Сладко поесть люблю»</w:t>
            </w:r>
          </w:p>
        </w:tc>
      </w:tr>
      <w:tr w:rsidR="00751122" w:rsidTr="00C67481">
        <w:tc>
          <w:tcPr>
            <w:tcW w:w="2235" w:type="dxa"/>
          </w:tcPr>
          <w:p w:rsidR="00751122" w:rsidRDefault="00751122">
            <w:r>
              <w:t>400</w:t>
            </w:r>
          </w:p>
        </w:tc>
        <w:tc>
          <w:tcPr>
            <w:tcW w:w="7336" w:type="dxa"/>
          </w:tcPr>
          <w:p w:rsidR="00751122" w:rsidRDefault="00C67481">
            <w:r>
              <w:t>Обидели дома, убежала, села в лодку, только утром нашли.</w:t>
            </w:r>
          </w:p>
        </w:tc>
      </w:tr>
      <w:tr w:rsidR="00751122" w:rsidTr="00C67481">
        <w:tc>
          <w:tcPr>
            <w:tcW w:w="2235" w:type="dxa"/>
          </w:tcPr>
          <w:p w:rsidR="00751122" w:rsidRDefault="00751122">
            <w:r>
              <w:t>500</w:t>
            </w:r>
          </w:p>
        </w:tc>
        <w:tc>
          <w:tcPr>
            <w:tcW w:w="7336" w:type="dxa"/>
          </w:tcPr>
          <w:p w:rsidR="00751122" w:rsidRDefault="005523F0">
            <w:r>
              <w:t>Сцена прощания Бориса и Катерины</w:t>
            </w:r>
          </w:p>
        </w:tc>
      </w:tr>
      <w:tr w:rsidR="00751122" w:rsidTr="00C67481">
        <w:tc>
          <w:tcPr>
            <w:tcW w:w="2235" w:type="dxa"/>
          </w:tcPr>
          <w:p w:rsidR="00751122" w:rsidRDefault="00751122">
            <w:r>
              <w:t>600</w:t>
            </w:r>
          </w:p>
        </w:tc>
        <w:tc>
          <w:tcPr>
            <w:tcW w:w="7336" w:type="dxa"/>
          </w:tcPr>
          <w:p w:rsidR="00751122" w:rsidRDefault="005523F0">
            <w:r>
              <w:t xml:space="preserve">Кабанов: «Хорошо тебе, Катя! А </w:t>
            </w:r>
            <w:proofErr w:type="gramStart"/>
            <w:r>
              <w:t>я-то</w:t>
            </w:r>
            <w:proofErr w:type="gramEnd"/>
            <w:r>
              <w:t xml:space="preserve"> зачем остался жить на свете да мучиться!»</w:t>
            </w:r>
          </w:p>
        </w:tc>
      </w:tr>
    </w:tbl>
    <w:p w:rsidR="00751122" w:rsidRDefault="00751122"/>
    <w:p w:rsidR="00C67481" w:rsidRDefault="00C67481">
      <w:r>
        <w:t>ПЕРСОНАЖИ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C67481" w:rsidTr="00C67481">
        <w:tc>
          <w:tcPr>
            <w:tcW w:w="2235" w:type="dxa"/>
          </w:tcPr>
          <w:p w:rsidR="00C67481" w:rsidRDefault="00C67481">
            <w:r>
              <w:t>100</w:t>
            </w:r>
          </w:p>
        </w:tc>
        <w:tc>
          <w:tcPr>
            <w:tcW w:w="7336" w:type="dxa"/>
          </w:tcPr>
          <w:p w:rsidR="00C67481" w:rsidRDefault="00C67481">
            <w:r>
              <w:t>Катерина</w:t>
            </w:r>
          </w:p>
        </w:tc>
      </w:tr>
      <w:tr w:rsidR="00C67481" w:rsidTr="00C67481">
        <w:tc>
          <w:tcPr>
            <w:tcW w:w="2235" w:type="dxa"/>
          </w:tcPr>
          <w:p w:rsidR="00C67481" w:rsidRDefault="00C67481">
            <w:r>
              <w:t>200</w:t>
            </w:r>
          </w:p>
        </w:tc>
        <w:tc>
          <w:tcPr>
            <w:tcW w:w="7336" w:type="dxa"/>
          </w:tcPr>
          <w:p w:rsidR="00C67481" w:rsidRDefault="009A4B82">
            <w:r>
              <w:t>Кудряш</w:t>
            </w:r>
          </w:p>
        </w:tc>
      </w:tr>
      <w:tr w:rsidR="00C67481" w:rsidTr="00C67481">
        <w:tc>
          <w:tcPr>
            <w:tcW w:w="2235" w:type="dxa"/>
          </w:tcPr>
          <w:p w:rsidR="00C67481" w:rsidRDefault="00C67481">
            <w:r>
              <w:t>300</w:t>
            </w:r>
          </w:p>
        </w:tc>
        <w:tc>
          <w:tcPr>
            <w:tcW w:w="7336" w:type="dxa"/>
          </w:tcPr>
          <w:p w:rsidR="00C67481" w:rsidRDefault="009A4B82">
            <w:r>
              <w:t>Борис о Катерине</w:t>
            </w:r>
          </w:p>
        </w:tc>
      </w:tr>
      <w:tr w:rsidR="00C67481" w:rsidTr="00C67481">
        <w:tc>
          <w:tcPr>
            <w:tcW w:w="2235" w:type="dxa"/>
          </w:tcPr>
          <w:p w:rsidR="00C67481" w:rsidRDefault="00C67481">
            <w:r>
              <w:t>400</w:t>
            </w:r>
          </w:p>
        </w:tc>
        <w:tc>
          <w:tcPr>
            <w:tcW w:w="7336" w:type="dxa"/>
          </w:tcPr>
          <w:p w:rsidR="00C67481" w:rsidRDefault="00AD0B02">
            <w:proofErr w:type="spellStart"/>
            <w:r>
              <w:t>Кулигин</w:t>
            </w:r>
            <w:proofErr w:type="spellEnd"/>
          </w:p>
        </w:tc>
      </w:tr>
      <w:tr w:rsidR="00C67481" w:rsidTr="00C67481">
        <w:tc>
          <w:tcPr>
            <w:tcW w:w="2235" w:type="dxa"/>
          </w:tcPr>
          <w:p w:rsidR="00C67481" w:rsidRDefault="00C67481">
            <w:r>
              <w:t>500</w:t>
            </w:r>
          </w:p>
        </w:tc>
        <w:tc>
          <w:tcPr>
            <w:tcW w:w="7336" w:type="dxa"/>
          </w:tcPr>
          <w:p w:rsidR="00C67481" w:rsidRDefault="00F42A11">
            <w:r>
              <w:t xml:space="preserve">Барыня </w:t>
            </w:r>
          </w:p>
        </w:tc>
      </w:tr>
      <w:tr w:rsidR="00C67481" w:rsidTr="00C67481">
        <w:tc>
          <w:tcPr>
            <w:tcW w:w="2235" w:type="dxa"/>
          </w:tcPr>
          <w:p w:rsidR="00C67481" w:rsidRDefault="00C67481">
            <w:r>
              <w:t>600</w:t>
            </w:r>
          </w:p>
        </w:tc>
        <w:tc>
          <w:tcPr>
            <w:tcW w:w="7336" w:type="dxa"/>
          </w:tcPr>
          <w:p w:rsidR="00C67481" w:rsidRDefault="00B22B9C">
            <w:r>
              <w:t>Кабаниха</w:t>
            </w:r>
          </w:p>
        </w:tc>
      </w:tr>
    </w:tbl>
    <w:p w:rsidR="00C67481" w:rsidRPr="00006A81" w:rsidRDefault="00C67481"/>
    <w:sectPr w:rsidR="00C67481" w:rsidRPr="0000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81"/>
    <w:rsid w:val="00006A81"/>
    <w:rsid w:val="00093D89"/>
    <w:rsid w:val="002E1838"/>
    <w:rsid w:val="003A1B4F"/>
    <w:rsid w:val="005523F0"/>
    <w:rsid w:val="00751122"/>
    <w:rsid w:val="009A4B82"/>
    <w:rsid w:val="00AD0B02"/>
    <w:rsid w:val="00B22B9C"/>
    <w:rsid w:val="00B47078"/>
    <w:rsid w:val="00C67481"/>
    <w:rsid w:val="00D078A0"/>
    <w:rsid w:val="00E1453E"/>
    <w:rsid w:val="00EF425A"/>
    <w:rsid w:val="00F4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Юта</dc:creator>
  <cp:lastModifiedBy>Юта</cp:lastModifiedBy>
  <cp:revision>4</cp:revision>
  <dcterms:created xsi:type="dcterms:W3CDTF">2015-10-12T15:17:00Z</dcterms:created>
  <dcterms:modified xsi:type="dcterms:W3CDTF">2015-10-12T17:25:00Z</dcterms:modified>
</cp:coreProperties>
</file>