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DB" w:rsidRPr="00B53F43" w:rsidRDefault="002E6DDB" w:rsidP="002E6DDB">
      <w:pPr>
        <w:spacing w:after="0" w:line="27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3F43">
        <w:rPr>
          <w:rFonts w:ascii="Times New Roman" w:eastAsia="Times New Roman" w:hAnsi="Times New Roman" w:cs="Times New Roman"/>
          <w:color w:val="333333"/>
          <w:sz w:val="28"/>
          <w:szCs w:val="28"/>
        </w:rPr>
        <w:t>ГБ</w:t>
      </w:r>
      <w:proofErr w:type="gramStart"/>
      <w:r w:rsidRPr="00B53F43">
        <w:rPr>
          <w:rFonts w:ascii="Times New Roman" w:eastAsia="Times New Roman" w:hAnsi="Times New Roman" w:cs="Times New Roman"/>
          <w:color w:val="333333"/>
          <w:sz w:val="28"/>
          <w:szCs w:val="28"/>
        </w:rPr>
        <w:t>С(</w:t>
      </w:r>
      <w:proofErr w:type="gramEnd"/>
      <w:r w:rsidRPr="00B53F43">
        <w:rPr>
          <w:rFonts w:ascii="Times New Roman" w:eastAsia="Times New Roman" w:hAnsi="Times New Roman" w:cs="Times New Roman"/>
          <w:color w:val="333333"/>
          <w:sz w:val="28"/>
          <w:szCs w:val="28"/>
        </w:rPr>
        <w:t>К)ОУ для обучающихся , воспитанников с ограниченными возможностями здоровья "Нижнекамская специальная (коррекционная) общеобразовательная школа № 23 VIII вида»</w:t>
      </w:r>
    </w:p>
    <w:p w:rsidR="002E6DDB" w:rsidRDefault="002E6DDB" w:rsidP="002E6DDB">
      <w:pPr>
        <w:rPr>
          <w:rFonts w:ascii="Times New Roman" w:hAnsi="Times New Roman" w:cs="Times New Roman"/>
          <w:sz w:val="28"/>
          <w:szCs w:val="28"/>
        </w:rPr>
      </w:pPr>
    </w:p>
    <w:p w:rsidR="002E6DDB" w:rsidRDefault="002E6DDB" w:rsidP="002E6DDB">
      <w:pPr>
        <w:rPr>
          <w:rFonts w:ascii="Times New Roman" w:hAnsi="Times New Roman" w:cs="Times New Roman"/>
          <w:sz w:val="28"/>
          <w:szCs w:val="28"/>
        </w:rPr>
      </w:pPr>
    </w:p>
    <w:p w:rsidR="002E6DDB" w:rsidRDefault="002E6DDB" w:rsidP="002E6DDB">
      <w:pPr>
        <w:rPr>
          <w:rFonts w:ascii="Times New Roman" w:hAnsi="Times New Roman" w:cs="Times New Roman"/>
          <w:sz w:val="28"/>
          <w:szCs w:val="28"/>
        </w:rPr>
      </w:pPr>
    </w:p>
    <w:p w:rsidR="00A4598E" w:rsidRDefault="00A4598E" w:rsidP="00A45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98E" w:rsidRDefault="00A4598E" w:rsidP="00A45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DB" w:rsidRPr="004A70CD" w:rsidRDefault="00A4598E" w:rsidP="00A45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E6DDB" w:rsidRPr="004A70CD">
        <w:rPr>
          <w:rFonts w:ascii="Times New Roman" w:hAnsi="Times New Roman" w:cs="Times New Roman"/>
          <w:b/>
          <w:sz w:val="28"/>
          <w:szCs w:val="28"/>
        </w:rPr>
        <w:t>Мартемьянова Ольга Александровна</w:t>
      </w:r>
    </w:p>
    <w:p w:rsidR="002E6DDB" w:rsidRDefault="002E6DDB" w:rsidP="002E6D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DDB" w:rsidRPr="00A4598E" w:rsidRDefault="002E6DDB" w:rsidP="002E6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4598E" w:rsidRPr="00A4598E">
        <w:rPr>
          <w:rFonts w:ascii="Times New Roman" w:hAnsi="Times New Roman" w:cs="Times New Roman"/>
          <w:b/>
          <w:sz w:val="28"/>
          <w:szCs w:val="28"/>
        </w:rPr>
        <w:t>«Активные методы и приёмы для активизации познавательной деятельности детей с ОВЗ»</w:t>
      </w:r>
    </w:p>
    <w:p w:rsidR="002E6DDB" w:rsidRPr="00A4598E" w:rsidRDefault="002E6DDB" w:rsidP="002E6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DDB" w:rsidRDefault="002E6DDB" w:rsidP="002E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DB" w:rsidRDefault="002E6DDB" w:rsidP="002E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DB" w:rsidRDefault="002E6DDB" w:rsidP="002E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DB" w:rsidRDefault="002E6DDB" w:rsidP="002E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02" w:rsidRDefault="002D0302" w:rsidP="002E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02" w:rsidRDefault="002D0302" w:rsidP="002E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02" w:rsidRDefault="002D0302" w:rsidP="002E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02" w:rsidRDefault="002D0302" w:rsidP="002E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02" w:rsidRDefault="002D0302" w:rsidP="002E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02" w:rsidRDefault="002D0302" w:rsidP="002E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02" w:rsidRDefault="002D0302" w:rsidP="002E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302" w:rsidRDefault="002D0302" w:rsidP="002E6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DB" w:rsidRDefault="002E6DDB" w:rsidP="004A7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53F43">
        <w:rPr>
          <w:rFonts w:ascii="Times New Roman" w:hAnsi="Times New Roman" w:cs="Times New Roman"/>
          <w:sz w:val="28"/>
          <w:szCs w:val="28"/>
        </w:rPr>
        <w:t>. Нижнекамск</w:t>
      </w:r>
    </w:p>
    <w:p w:rsidR="00A4598E" w:rsidRDefault="00A4598E" w:rsidP="00A45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00513B" w:rsidRDefault="00A872F1" w:rsidP="00A4598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 </w:t>
      </w:r>
    </w:p>
    <w:p w:rsidR="0000513B" w:rsidRDefault="00A872F1" w:rsidP="000051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собственной познавательной активности учащихся является недостаточным, и для его повышения учителю необходимо применять средства, способствующие активизации учебной деятельности. Одной из особенностей учащихся с проблемами в развитии, является недостаточный уровень активности всех психических процессов. Таким образом, применение в ходе обучения средств активизации учебной деятельности является необходимым условием успешности процесса обучения школьников с</w:t>
      </w:r>
      <w:r w:rsidR="00005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ОВЗ. </w:t>
      </w:r>
    </w:p>
    <w:p w:rsidR="0000513B" w:rsidRDefault="00A872F1" w:rsidP="0000513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Активность является одной из важнейших характеристик всех психических процессов, во многом определяющая успешность их протекания. Повышение уровня активности восприятия, памяти, мышления способствует большей эффективности познавательной деятельности в целом.</w:t>
      </w:r>
      <w:r w:rsidRPr="00A459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0513B" w:rsidRDefault="00A872F1" w:rsidP="000051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подборе содержания занятий для учащихся с ОВЗ необходимо учитывать, с одной стороны, принцип доступности, а с другой стороны, не допускать излишнего упрощения материала. Содержание становится эффективным средством активизации учебной деятельности в том случае, если оно соответствует психическим, интеллектуальным возможностям детей и их потребностям. Так как группа детей с ОВЗ крайне неоднородна, то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обучения.</w:t>
      </w:r>
      <w:r w:rsidR="00005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Следующим очень важным средством активизации учения являются методы и приемы обучения. Именно через использование тех или иных методов реализуется содержание обучения.</w:t>
      </w:r>
    </w:p>
    <w:p w:rsidR="0000513B" w:rsidRDefault="00A872F1" w:rsidP="0000513B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598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00513B" w:rsidRDefault="00A872F1" w:rsidP="0000513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4A70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Использование сигнальных карточек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7A6891" w:rsidRDefault="00A872F1" w:rsidP="0000513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4A70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Использование вставок на доску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(буквы, слова) при выполнении задания, разгадывания кроссворда и т. д.</w:t>
      </w:r>
      <w:r w:rsidR="00005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очень нравится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7A6891" w:rsidRDefault="00A872F1" w:rsidP="0000513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4A70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Узелки на память</w:t>
      </w:r>
      <w:r w:rsidR="007A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(составление, запись и вывешивание на доску основных моментов изучения темы, выводов, которые нужно запомнить).</w:t>
      </w:r>
      <w:r w:rsidRPr="00A459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59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приём можно использовать в конце изучения темы – для закрепления, подведения итогов; в ходе изучения материала – для оказания помощи при выполнении заданий.</w:t>
      </w:r>
    </w:p>
    <w:p w:rsidR="004A70CD" w:rsidRDefault="00A872F1" w:rsidP="004A70C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4A70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Восприятие материала на определённом этапе занятия с закрытыми глазами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</w:t>
      </w:r>
    </w:p>
    <w:p w:rsidR="007A6891" w:rsidRDefault="00A872F1" w:rsidP="004A70C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4A7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06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Использование презентации и фрагментов презентации по ходу занятия.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современных компьютерных технологий в школьную практику позволяет сделать работу учителя более продуктивной и эффективной. Использование ИКТ органично дополняет традиционные формы работы, расширяя возможности организации взаимодействия учителя с другими участниками образовательного процесса.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программы создания презентаций представляется очень удобным. На слайдах можно </w:t>
      </w:r>
      <w:proofErr w:type="gramStart"/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необходимый картинный материал, цифровые фотографии, тексты; можно добавить музыкальное и голосовое сопровождение к демонстрации презентации. 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визуально-аудиальные условно-рефлекторные связи центральной нервной системы. В процессе коррекционной работы на их основе у детей формируются правильные речевые навыки, а в дальнейшем и самоконтроль за своей речью. Мультимедийные презентации привносят эффект наглядности в занятие, повышают мотивационную активность, способствуют более тес</w:t>
      </w:r>
      <w:r w:rsidR="007A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взаимосвязи учителя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ребёнка. 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</w:t>
      </w:r>
      <w:r w:rsidR="007A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одобрение не только от учителя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со стороны компьютера в виде картинок-призов, сопровождающихся звуковым оформлением.</w:t>
      </w:r>
    </w:p>
    <w:p w:rsidR="007A6891" w:rsidRDefault="00A872F1" w:rsidP="0000513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5806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Использование картинного материала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580610" w:rsidRDefault="00A872F1" w:rsidP="007A68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7. </w:t>
      </w:r>
      <w:r w:rsidRPr="005806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Активные методы рефлексии.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рефлексия происходит от латинского «</w:t>
      </w:r>
      <w:proofErr w:type="spellStart"/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reflexior</w:t>
      </w:r>
      <w:proofErr w:type="spellEnd"/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– обращение назад. Толковый словарь русского языка трактует рефлексию как размышление о своем внутреннем состоянии, самоанализ.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современной педагогической науке под рефлексией обычно понимают самоанализ деятельности и ее результатов.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педагогической литературе существует следующая классификация видов рефлексии: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0610" w:rsidRDefault="00A872F1" w:rsidP="007A68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рефлексия настроения и эмоционального состояния;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0610" w:rsidRDefault="007A6891" w:rsidP="007A68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рефлексия </w:t>
      </w:r>
      <w:r w:rsidR="00A872F1"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содержания учебного материала (её можно использовать, чтобы выяснить, как учащиеся осознали содержание пройденного материала);</w:t>
      </w:r>
    </w:p>
    <w:p w:rsidR="00580610" w:rsidRDefault="00A872F1" w:rsidP="007A68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рефлексия деятельности (ученик должен не только осознать содержание материала, но и осмыслить способы и приёмы своей работы, уметь выбрать наиболее рациональные).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0610" w:rsidRDefault="00A872F1" w:rsidP="007A68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виды рефлексии можно проводить как индивидуально, так и коллективно.</w:t>
      </w:r>
      <w:r w:rsidRPr="00A459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выборе того или иного вида рефлексии следует учитывать цель занятия, содержание и трудности учебного материала, тип занятия, способы и методы обучения, возрастные и психологические особенности учащихся.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при работе с детьми с ОВЗ наиболее часто используется рефлексия настроения и эмоционального состояния.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 используется приём с различными цветовыми изображениями.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учащихся две карточки разного цвета. Они показывают карточку в соответствии с их настроением в начале и в конце занятия. В данном случае можно проследить, как меняется эмоциональное состояние ученика в процессе занятия. Учитель должен обязательно уточнить изменения настроения ребёнка в ходе занятия. Это ценная информация для размышления и корректировки своей деятельности.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«Дерево чувств» – учащимся предлагается повесить на дерево яблоки красного цвета, если они чувствуют себя хорошо, комфортно, или зелёного, если ощущают дискомфорт.</w:t>
      </w:r>
      <w:r w:rsidRPr="00A459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«Море радости» и «Море грусти» – пусти свой кораблик в море по своему настроению.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6891" w:rsidRDefault="00A872F1" w:rsidP="007A68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 окончания занятия. Наиболее удачным на сегодняшний момент считается обозначение видов заданий или этапов занятия картинками (символами, различными карточками и т. д.), помогающими детям в конце занятия актуализировать пройденный материал и выбрать понравившийся, запомнившийся, наиболее удачный для ребёнка этап занятия, прикрепив к нему свою картинку.</w:t>
      </w:r>
    </w:p>
    <w:p w:rsidR="00580610" w:rsidRDefault="00A872F1" w:rsidP="007A68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вышеперечисленные методы и приёмы организации обучения в той или иной степени стимулируют познавательную активность учащихся с ОВЗ.</w:t>
      </w:r>
      <w:r w:rsidRPr="00A459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применение активных методов и приёмов обучения повышает познавательную активность учащихся, развивает их творческие способности, активно вовлекает обучающихся в образовательный процесс, </w:t>
      </w: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стимулирует самостоятельную деятельность учащихся, что в равной мере относится и к детям с ОВЗ.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0610" w:rsidRDefault="00A872F1" w:rsidP="007A68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Разнообразие существующих методов обучения позволяет учителю чередовать различные виды работы, что также является эффективным средством активизации учения. 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72F1" w:rsidRPr="007A6891" w:rsidRDefault="00A872F1" w:rsidP="007A68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активизации необходимо использовать в системе, которая, объединив должным образом подобранные содержание, методы и формы организации обучения, позволит стимулировать различные компоненты учебной и коррекционно-развивающей деятельности у учащихся с ОВЗ.</w:t>
      </w:r>
      <w:r w:rsidR="007A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A872F1" w:rsidRPr="007A6891" w:rsidSect="0008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DB"/>
    <w:rsid w:val="0000513B"/>
    <w:rsid w:val="00086D97"/>
    <w:rsid w:val="002D0302"/>
    <w:rsid w:val="002E6DDB"/>
    <w:rsid w:val="004A70CD"/>
    <w:rsid w:val="00580610"/>
    <w:rsid w:val="0070146B"/>
    <w:rsid w:val="007A6891"/>
    <w:rsid w:val="00A4598E"/>
    <w:rsid w:val="00A872F1"/>
    <w:rsid w:val="00CD2BE5"/>
    <w:rsid w:val="00E34162"/>
    <w:rsid w:val="00E8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72F1"/>
  </w:style>
  <w:style w:type="character" w:styleId="a3">
    <w:name w:val="Strong"/>
    <w:basedOn w:val="a0"/>
    <w:uiPriority w:val="22"/>
    <w:qFormat/>
    <w:rsid w:val="00A872F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2014-12-07T06:56:00Z</cp:lastPrinted>
  <dcterms:created xsi:type="dcterms:W3CDTF">2014-12-06T19:48:00Z</dcterms:created>
  <dcterms:modified xsi:type="dcterms:W3CDTF">2015-10-22T17:18:00Z</dcterms:modified>
</cp:coreProperties>
</file>