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BB" w:rsidRDefault="00BD08BB" w:rsidP="00BD08BB">
      <w:pPr>
        <w:pStyle w:val="2"/>
        <w:shd w:val="clear" w:color="auto" w:fill="auto"/>
        <w:spacing w:after="242" w:line="278" w:lineRule="exact"/>
        <w:ind w:left="20" w:right="20" w:firstLine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</w:p>
    <w:p w:rsidR="00A05D58" w:rsidRDefault="00A05D58" w:rsidP="00A05D58">
      <w:pPr>
        <w:pStyle w:val="2"/>
        <w:shd w:val="clear" w:color="auto" w:fill="auto"/>
        <w:spacing w:after="242" w:line="278" w:lineRule="exact"/>
        <w:ind w:left="20" w:right="20" w:firstLine="360"/>
        <w:jc w:val="both"/>
      </w:pPr>
      <w:r>
        <w:rPr>
          <w:color w:val="000000"/>
          <w:sz w:val="24"/>
          <w:szCs w:val="24"/>
        </w:rPr>
        <w:t>Формирование активного познавательного интереса к предмету через факультативное занятие.</w:t>
      </w:r>
    </w:p>
    <w:p w:rsidR="00A05D58" w:rsidRDefault="00A05D58" w:rsidP="00A05D58">
      <w:pPr>
        <w:pStyle w:val="2"/>
        <w:shd w:val="clear" w:color="auto" w:fill="auto"/>
        <w:spacing w:after="0" w:line="276" w:lineRule="exact"/>
        <w:ind w:left="20" w:right="20" w:firstLine="360"/>
        <w:jc w:val="both"/>
      </w:pPr>
      <w:r>
        <w:rPr>
          <w:color w:val="000000"/>
          <w:sz w:val="24"/>
          <w:szCs w:val="24"/>
        </w:rPr>
        <w:t>Факультативные занятия - это форма организации учебных занят</w:t>
      </w:r>
      <w:r>
        <w:rPr>
          <w:rStyle w:val="1"/>
        </w:rPr>
        <w:t>ий</w:t>
      </w:r>
      <w:r>
        <w:rPr>
          <w:color w:val="000000"/>
          <w:sz w:val="24"/>
          <w:szCs w:val="24"/>
        </w:rPr>
        <w:t xml:space="preserve"> во внеурочное время, направленная на расширение, углубление и коррекцию знаний обучающихся по учебным предметам в соответствии с их потребностями, запросами, способностями и склонностями, а также на активизацию познавательной деятельности. Определено, что направленность факультативов может быть весьма различной: </w:t>
      </w:r>
      <w:proofErr w:type="spellStart"/>
      <w:r>
        <w:rPr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softHyphen/>
        <w:t>математической</w:t>
      </w:r>
      <w:proofErr w:type="spellEnd"/>
      <w:r>
        <w:rPr>
          <w:color w:val="000000"/>
          <w:sz w:val="24"/>
          <w:szCs w:val="24"/>
        </w:rPr>
        <w:t xml:space="preserve">, гуманитарной, обществоведческой, экологической, </w:t>
      </w:r>
      <w:proofErr w:type="spellStart"/>
      <w:proofErr w:type="gramStart"/>
      <w:r>
        <w:rPr>
          <w:color w:val="000000"/>
          <w:sz w:val="24"/>
          <w:szCs w:val="24"/>
        </w:rPr>
        <w:t>военно</w:t>
      </w:r>
      <w:proofErr w:type="spellEnd"/>
      <w:r>
        <w:rPr>
          <w:color w:val="000000"/>
          <w:sz w:val="24"/>
          <w:szCs w:val="24"/>
        </w:rPr>
        <w:t>- патриотической</w:t>
      </w:r>
      <w:proofErr w:type="gramEnd"/>
      <w:r>
        <w:rPr>
          <w:color w:val="000000"/>
          <w:sz w:val="24"/>
          <w:szCs w:val="24"/>
        </w:rPr>
        <w:t>, музыкальной, хореографической, художественной, театральной, спортивной и др. В соответствии с этим, а также на основе учёта опыта проведения факультативных занятий в нашей стране и за рубежом определили функции факультативных занятий:</w:t>
      </w:r>
    </w:p>
    <w:p w:rsidR="00A05D58" w:rsidRDefault="00A05D58" w:rsidP="00A05D58">
      <w:pPr>
        <w:pStyle w:val="2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6" w:lineRule="exact"/>
        <w:ind w:left="720" w:right="20"/>
        <w:jc w:val="both"/>
      </w:pPr>
      <w:r>
        <w:rPr>
          <w:color w:val="000000"/>
          <w:sz w:val="24"/>
          <w:szCs w:val="24"/>
        </w:rPr>
        <w:t>предметно-повышающую: учащиеся на факультативных занятиях повышают уровень изучения отдельных предметов и могут успешно готовиться к предметным олимпиадам и конкурсам;</w:t>
      </w:r>
    </w:p>
    <w:p w:rsidR="00A05D58" w:rsidRDefault="00A05D58" w:rsidP="00A05D58">
      <w:pPr>
        <w:pStyle w:val="2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6" w:lineRule="exact"/>
        <w:ind w:left="720" w:right="20"/>
        <w:jc w:val="both"/>
      </w:pPr>
      <w:proofErr w:type="gramStart"/>
      <w:r>
        <w:rPr>
          <w:color w:val="000000"/>
          <w:sz w:val="24"/>
          <w:szCs w:val="24"/>
        </w:rPr>
        <w:t>мотивирующую</w:t>
      </w:r>
      <w:proofErr w:type="gramEnd"/>
      <w:r>
        <w:rPr>
          <w:color w:val="000000"/>
          <w:sz w:val="24"/>
          <w:szCs w:val="24"/>
        </w:rPr>
        <w:t>: за счет удовлетворения на факультативных занятиях потребностей в поиске, познании, творчестве. У многих учащихся формируется устойчивая познавательная мотивация к предмету изучения;</w:t>
      </w:r>
    </w:p>
    <w:p w:rsidR="00A05D58" w:rsidRDefault="00A05D58" w:rsidP="00A05D58">
      <w:pPr>
        <w:pStyle w:val="2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6" w:lineRule="exact"/>
        <w:ind w:left="720" w:right="20"/>
        <w:jc w:val="both"/>
      </w:pPr>
      <w:proofErr w:type="gramStart"/>
      <w:r>
        <w:rPr>
          <w:color w:val="000000"/>
          <w:sz w:val="24"/>
          <w:szCs w:val="24"/>
        </w:rPr>
        <w:t>общеобразовательную</w:t>
      </w:r>
      <w:proofErr w:type="gramEnd"/>
      <w:r>
        <w:rPr>
          <w:color w:val="000000"/>
          <w:sz w:val="24"/>
          <w:szCs w:val="24"/>
        </w:rPr>
        <w:t>: на факультативных занятиях создаются условия для общего развития учащихся, становления их познавательных и социальных компетенций;</w:t>
      </w:r>
    </w:p>
    <w:p w:rsidR="00A05D58" w:rsidRDefault="00A05D58" w:rsidP="00A05D58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76" w:lineRule="exact"/>
        <w:ind w:left="720" w:right="20"/>
        <w:jc w:val="both"/>
      </w:pPr>
      <w:proofErr w:type="spellStart"/>
      <w:r>
        <w:rPr>
          <w:color w:val="000000"/>
          <w:sz w:val="24"/>
          <w:szCs w:val="24"/>
        </w:rPr>
        <w:t>профориентационную</w:t>
      </w:r>
      <w:proofErr w:type="spellEnd"/>
      <w:r>
        <w:rPr>
          <w:color w:val="000000"/>
          <w:sz w:val="24"/>
          <w:szCs w:val="24"/>
        </w:rPr>
        <w:t>: факультативные занятия могут предоставить учащимся большие возможности для “профессиональных проб”, что способствует их познавательному и профессиональному самоопределению.</w:t>
      </w:r>
    </w:p>
    <w:p w:rsidR="00A05D58" w:rsidRDefault="00A05D58" w:rsidP="00A05D58">
      <w:pPr>
        <w:pStyle w:val="2"/>
        <w:shd w:val="clear" w:color="auto" w:fill="auto"/>
        <w:spacing w:after="0" w:line="276" w:lineRule="exact"/>
        <w:ind w:left="20" w:right="20" w:firstLine="360"/>
        <w:jc w:val="both"/>
      </w:pPr>
      <w:r>
        <w:rPr>
          <w:color w:val="000000"/>
          <w:sz w:val="24"/>
          <w:szCs w:val="24"/>
        </w:rPr>
        <w:t>Успешная реализация перечисленных функций возможна лишь, при условии соблюдения руководством школы и учителями определенных управленческих и дидактических принципов.</w:t>
      </w:r>
    </w:p>
    <w:p w:rsidR="00A05D58" w:rsidRDefault="00A05D58" w:rsidP="00A05D58">
      <w:pPr>
        <w:pStyle w:val="2"/>
        <w:shd w:val="clear" w:color="auto" w:fill="auto"/>
        <w:spacing w:after="0" w:line="276" w:lineRule="exact"/>
        <w:ind w:left="20" w:right="20" w:firstLine="360"/>
        <w:jc w:val="both"/>
      </w:pPr>
      <w:r>
        <w:rPr>
          <w:color w:val="000000"/>
          <w:sz w:val="24"/>
          <w:szCs w:val="24"/>
        </w:rPr>
        <w:t xml:space="preserve">Управленческие и дидактические принципы, способствующие успешной реализации функций факультативных занятий: предметно-повышающей, мотивирующей, общеобразовательной, </w:t>
      </w:r>
      <w:proofErr w:type="spellStart"/>
      <w:r>
        <w:rPr>
          <w:color w:val="000000"/>
          <w:sz w:val="24"/>
          <w:szCs w:val="24"/>
        </w:rPr>
        <w:t>профориентационной</w:t>
      </w:r>
      <w:proofErr w:type="spellEnd"/>
      <w:r>
        <w:rPr>
          <w:color w:val="000000"/>
          <w:sz w:val="24"/>
          <w:szCs w:val="24"/>
        </w:rPr>
        <w:t>.</w:t>
      </w:r>
    </w:p>
    <w:p w:rsidR="00A05D58" w:rsidRDefault="00A05D58" w:rsidP="00A05D58">
      <w:pPr>
        <w:pStyle w:val="2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exact"/>
        <w:ind w:left="20" w:right="20" w:firstLine="0"/>
        <w:jc w:val="both"/>
      </w:pPr>
      <w:r>
        <w:rPr>
          <w:color w:val="000000"/>
          <w:sz w:val="24"/>
          <w:szCs w:val="24"/>
        </w:rPr>
        <w:t xml:space="preserve">Принцип самоопределения учащихся предполагает осознанный выбор учениками </w:t>
      </w:r>
      <w:proofErr w:type="spellStart"/>
      <w:r>
        <w:rPr>
          <w:color w:val="000000"/>
          <w:sz w:val="24"/>
          <w:szCs w:val="24"/>
        </w:rPr>
        <w:t>общеразвивающих</w:t>
      </w:r>
      <w:proofErr w:type="spellEnd"/>
      <w:r>
        <w:rPr>
          <w:color w:val="000000"/>
          <w:sz w:val="24"/>
          <w:szCs w:val="24"/>
        </w:rPr>
        <w:t xml:space="preserve">, предметных и </w:t>
      </w:r>
      <w:proofErr w:type="spellStart"/>
      <w:r>
        <w:rPr>
          <w:color w:val="000000"/>
          <w:sz w:val="24"/>
          <w:szCs w:val="24"/>
        </w:rPr>
        <w:t>профориентационных</w:t>
      </w:r>
      <w:proofErr w:type="spellEnd"/>
      <w:r>
        <w:rPr>
          <w:color w:val="000000"/>
          <w:sz w:val="24"/>
          <w:szCs w:val="24"/>
        </w:rPr>
        <w:t xml:space="preserve"> факультативных занятий, предложенных педагогическим коллективом школы.</w:t>
      </w:r>
    </w:p>
    <w:p w:rsidR="00A05D58" w:rsidRDefault="00A05D58" w:rsidP="00A05D58">
      <w:pPr>
        <w:pStyle w:val="2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76" w:lineRule="exact"/>
        <w:ind w:left="20" w:right="20" w:firstLine="0"/>
        <w:jc w:val="both"/>
      </w:pPr>
      <w:r>
        <w:rPr>
          <w:color w:val="000000"/>
          <w:sz w:val="24"/>
          <w:szCs w:val="24"/>
        </w:rPr>
        <w:t>Принцип учёта возрастных особенностей, познавательных интересов учащихся на выбор тематику факультативных занятий, которая соответствует возрасту детей и результатам предварительной диагностики их интересов и познавательных потребностей.</w:t>
      </w:r>
    </w:p>
    <w:p w:rsidR="00A05D58" w:rsidRDefault="00A05D58" w:rsidP="00A05D58">
      <w:pPr>
        <w:pStyle w:val="2"/>
        <w:numPr>
          <w:ilvl w:val="0"/>
          <w:numId w:val="2"/>
        </w:numPr>
        <w:shd w:val="clear" w:color="auto" w:fill="auto"/>
        <w:tabs>
          <w:tab w:val="left" w:pos="442"/>
        </w:tabs>
        <w:spacing w:after="0" w:line="276" w:lineRule="exact"/>
        <w:ind w:left="20" w:right="20" w:firstLine="0"/>
        <w:jc w:val="both"/>
      </w:pPr>
      <w:r>
        <w:rPr>
          <w:rStyle w:val="105pt"/>
        </w:rPr>
        <w:t xml:space="preserve">Принцип </w:t>
      </w:r>
      <w:r>
        <w:rPr>
          <w:color w:val="000000"/>
          <w:sz w:val="24"/>
          <w:szCs w:val="24"/>
        </w:rPr>
        <w:t>ресурсной обеспеченности. Факультативные занятия должны быть обеспечены необходимой учебно-материальной базой для организации обучения в соответствии с выборами учащихся; учителями, способными преподавать учебные предметы на повышенном уровне или владеющими тем или иным ремеслом.</w:t>
      </w:r>
    </w:p>
    <w:p w:rsidR="00A05D58" w:rsidRDefault="00A05D58" w:rsidP="00A05D58">
      <w:pPr>
        <w:pStyle w:val="2"/>
        <w:numPr>
          <w:ilvl w:val="0"/>
          <w:numId w:val="2"/>
        </w:numPr>
        <w:shd w:val="clear" w:color="auto" w:fill="auto"/>
        <w:tabs>
          <w:tab w:val="left" w:pos="404"/>
        </w:tabs>
        <w:spacing w:after="0" w:line="276" w:lineRule="exact"/>
        <w:ind w:left="20" w:right="20" w:firstLine="0"/>
        <w:jc w:val="both"/>
      </w:pPr>
      <w:r>
        <w:rPr>
          <w:color w:val="000000"/>
          <w:sz w:val="24"/>
          <w:szCs w:val="24"/>
        </w:rPr>
        <w:t>Принцип вариативности форм факультативного обучения. Это предопределяет образовательную кооперацию с другими учреждениями социальной сферы или производства, организацию межшкольных факультативов.</w:t>
      </w:r>
    </w:p>
    <w:p w:rsidR="00A05D58" w:rsidRDefault="00A05D58" w:rsidP="00A05D58">
      <w:pPr>
        <w:pStyle w:val="2"/>
        <w:numPr>
          <w:ilvl w:val="0"/>
          <w:numId w:val="2"/>
        </w:numPr>
        <w:shd w:val="clear" w:color="auto" w:fill="auto"/>
        <w:tabs>
          <w:tab w:val="left" w:pos="423"/>
        </w:tabs>
        <w:spacing w:after="0" w:line="276" w:lineRule="exact"/>
        <w:ind w:left="20" w:right="20" w:firstLine="0"/>
        <w:jc w:val="both"/>
      </w:pPr>
      <w:r>
        <w:rPr>
          <w:color w:val="000000"/>
          <w:sz w:val="24"/>
          <w:szCs w:val="24"/>
        </w:rPr>
        <w:t>Принцип доступности - предполагает реализацию требования удовлетворить образовательные запросы учащихся на выбранном уровне.</w:t>
      </w:r>
    </w:p>
    <w:p w:rsidR="00A05D58" w:rsidRPr="00A05D58" w:rsidRDefault="00A05D58" w:rsidP="00A05D58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76" w:lineRule="exact"/>
        <w:ind w:left="20" w:right="20" w:firstLine="0"/>
        <w:jc w:val="both"/>
      </w:pPr>
      <w:r>
        <w:rPr>
          <w:color w:val="000000"/>
          <w:sz w:val="24"/>
          <w:szCs w:val="24"/>
        </w:rPr>
        <w:t>Принцип индивидуализации обучения. Требует педагогического управления процессом ученического самоопределения, проектирования учащимися собственного учебного плана, в котором наряду с инвариантной составляющей есть вариативный (факультативный) компонент.</w:t>
      </w:r>
    </w:p>
    <w:p w:rsidR="00BD08BB" w:rsidRPr="00BD08BB" w:rsidRDefault="00A05D58" w:rsidP="00A05D58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76" w:lineRule="exact"/>
        <w:ind w:left="20" w:right="20" w:firstLine="0"/>
        <w:jc w:val="both"/>
      </w:pPr>
      <w:r w:rsidRPr="00A05D58">
        <w:rPr>
          <w:color w:val="000000"/>
          <w:sz w:val="24"/>
          <w:szCs w:val="24"/>
        </w:rPr>
        <w:t xml:space="preserve">Принцип двойственного характера образовательного процесса. Предполагает реализацию различных стратегий обучения на базовом уровне в рамках инвариантного </w:t>
      </w:r>
    </w:p>
    <w:p w:rsidR="00BD08BB" w:rsidRPr="00BD08BB" w:rsidRDefault="00BD08BB" w:rsidP="00BD08BB">
      <w:pPr>
        <w:pStyle w:val="2"/>
        <w:shd w:val="clear" w:color="auto" w:fill="auto"/>
        <w:tabs>
          <w:tab w:val="left" w:pos="274"/>
        </w:tabs>
        <w:spacing w:after="0" w:line="276" w:lineRule="exact"/>
        <w:ind w:left="20" w:right="20" w:firstLine="0"/>
        <w:jc w:val="center"/>
      </w:pPr>
      <w:r>
        <w:lastRenderedPageBreak/>
        <w:t>2</w:t>
      </w:r>
    </w:p>
    <w:p w:rsidR="00A05D58" w:rsidRPr="00A05D58" w:rsidRDefault="00A05D58" w:rsidP="00BD08BB">
      <w:pPr>
        <w:pStyle w:val="2"/>
        <w:shd w:val="clear" w:color="auto" w:fill="auto"/>
        <w:tabs>
          <w:tab w:val="left" w:pos="274"/>
        </w:tabs>
        <w:spacing w:after="0" w:line="276" w:lineRule="exact"/>
        <w:ind w:left="20" w:right="20" w:firstLine="0"/>
        <w:jc w:val="both"/>
      </w:pPr>
      <w:r w:rsidRPr="00A05D58">
        <w:rPr>
          <w:color w:val="000000"/>
          <w:sz w:val="24"/>
          <w:szCs w:val="24"/>
        </w:rPr>
        <w:t>компонента учебного плана школы и обучения на повышенном уровне на факультативных занятиях.</w:t>
      </w:r>
    </w:p>
    <w:p w:rsidR="00A05D58" w:rsidRPr="00A05D58" w:rsidRDefault="00A05D58" w:rsidP="00A05D58">
      <w:pPr>
        <w:widowControl w:val="0"/>
        <w:tabs>
          <w:tab w:val="left" w:pos="270"/>
        </w:tabs>
        <w:spacing w:after="0" w:line="276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Принцип занимательности. В организации факультативных занятий требует от учителя применения широкого спектра средств возбуждения и поддержания </w:t>
      </w:r>
      <w:proofErr w:type="spell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Pr="00A05D58">
        <w:rPr>
          <w:rFonts w:ascii="Times New Roman" w:hAnsi="Times New Roman" w:cs="Times New Roman"/>
          <w:color w:val="000000"/>
          <w:sz w:val="24"/>
          <w:szCs w:val="24"/>
        </w:rPr>
        <w:softHyphen/>
        <w:t>познавательной</w:t>
      </w:r>
      <w:proofErr w:type="spellEnd"/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активности учащихся: парадоксов и противоречий, проблемных ситуаций, занимательных заданий, работы </w:t>
      </w:r>
      <w:proofErr w:type="spellStart"/>
      <w:proofErr w:type="gram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нац</w:t>
      </w:r>
      <w:proofErr w:type="spellEnd"/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 проектами</w:t>
      </w:r>
      <w:proofErr w:type="gramEnd"/>
      <w:r w:rsidRPr="00A05D58">
        <w:rPr>
          <w:rFonts w:ascii="Times New Roman" w:hAnsi="Times New Roman" w:cs="Times New Roman"/>
          <w:color w:val="000000"/>
          <w:sz w:val="24"/>
          <w:szCs w:val="24"/>
        </w:rPr>
        <w:t>, связи с жизнью и т.п.</w:t>
      </w:r>
    </w:p>
    <w:p w:rsidR="00A05D58" w:rsidRPr="00A05D58" w:rsidRDefault="00A05D58" w:rsidP="00A05D58">
      <w:pPr>
        <w:widowControl w:val="0"/>
        <w:tabs>
          <w:tab w:val="left" w:pos="375"/>
        </w:tabs>
        <w:spacing w:after="0" w:line="276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A05D58">
        <w:rPr>
          <w:rFonts w:ascii="Times New Roman" w:hAnsi="Times New Roman" w:cs="Times New Roman"/>
          <w:color w:val="000000"/>
          <w:sz w:val="24"/>
          <w:szCs w:val="24"/>
        </w:rPr>
        <w:t>Принцип адаптивности педагогического процесса. Предполагает следование при определении номенклатуры факультативных занятий постулату о том, что не все дети одинаково способны к различным учебным предметам, что есть учащиеся, более склонные, например, к физическому труду, художественной деятельности, ремеслу и пр.</w:t>
      </w:r>
    </w:p>
    <w:p w:rsidR="00A05D58" w:rsidRPr="00A05D58" w:rsidRDefault="00A05D58" w:rsidP="00A05D58">
      <w:pPr>
        <w:widowControl w:val="0"/>
        <w:tabs>
          <w:tab w:val="left" w:pos="457"/>
        </w:tabs>
        <w:spacing w:after="0" w:line="276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A05D58">
        <w:rPr>
          <w:rFonts w:ascii="Times New Roman" w:hAnsi="Times New Roman" w:cs="Times New Roman"/>
          <w:color w:val="000000"/>
          <w:sz w:val="24"/>
          <w:szCs w:val="24"/>
        </w:rPr>
        <w:t>Принцип преемственности обучения в диаде “уроки - факультативные занятия”. Преемственность в целях, содержании и технологиях обучения имеет важное педагогическое значение, поскольку она предопределяет высокий уровень учебных достижений и личностного развития учащихся.</w:t>
      </w:r>
    </w:p>
    <w:p w:rsidR="00A05D58" w:rsidRPr="00A05D58" w:rsidRDefault="00A05D58" w:rsidP="00A05D58">
      <w:pPr>
        <w:spacing w:after="0"/>
        <w:ind w:left="20" w:right="20" w:firstLine="7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>Учащиеся различаются интересами и потребностями, склонностями, уровнями познавательного самоопределения, различны предпочтения школьников разных лет обучения. Сами учреждения образования различаются собственной миссией, кадровым составом, квалификацией учителей, учебно-материальной базой. В силу указанных факторов на различных ступенях обучения могут применяться факультативы, отличающиеся целевой направленностью, содержанием, формой проведения, продолжительностью, типом преемственности с основными курсами.</w:t>
      </w:r>
    </w:p>
    <w:p w:rsidR="00A05D58" w:rsidRPr="00A05D58" w:rsidRDefault="00A05D58" w:rsidP="00A05D58">
      <w:pPr>
        <w:spacing w:after="0"/>
        <w:ind w:left="20" w:right="20" w:firstLine="7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Факультативные занятия можно дифференцировать по содержанию: предметной направленности, </w:t>
      </w:r>
      <w:proofErr w:type="spell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 и общекультурной направленности, </w:t>
      </w:r>
      <w:proofErr w:type="spell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A05D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5D58" w:rsidRPr="00A05D58" w:rsidRDefault="00A05D58" w:rsidP="00A05D58">
      <w:pPr>
        <w:spacing w:after="0"/>
        <w:ind w:left="20" w:firstLine="7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>Виды факультативных занятий:</w:t>
      </w:r>
    </w:p>
    <w:p w:rsidR="00A05D58" w:rsidRPr="00A05D58" w:rsidRDefault="00A05D58" w:rsidP="00A05D58">
      <w:pPr>
        <w:spacing w:after="0"/>
        <w:ind w:left="20" w:right="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Факультативы </w:t>
      </w:r>
      <w:proofErr w:type="spell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 Их предназначение - помочь выпускникам в образовательном и профессиональном самоопределении.</w:t>
      </w:r>
    </w:p>
    <w:p w:rsidR="00A05D58" w:rsidRPr="00A05D58" w:rsidRDefault="00A05D58" w:rsidP="00A05D58">
      <w:pPr>
        <w:spacing w:after="0"/>
        <w:ind w:left="20" w:right="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На факультативных занятиях предметной направленности приоритетом для учителя и учащихся является успех на выпускных экзаменах и централизованном тестировании. Общекультурные и развивающие факультативы направлены на становление и развитие у учащихся социальных и учебных компетенций: </w:t>
      </w:r>
      <w:proofErr w:type="spell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мультикультурной</w:t>
      </w:r>
      <w:proofErr w:type="spellEnd"/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, языковой, правовой, гражданской, исследовательской, проектной, информационной, финансовой, экологической, рефлексивной, </w:t>
      </w:r>
      <w:proofErr w:type="spell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</w:p>
    <w:p w:rsidR="00A05D58" w:rsidRPr="00A05D58" w:rsidRDefault="00A05D58" w:rsidP="00A05D58">
      <w:pPr>
        <w:spacing w:after="0" w:line="317" w:lineRule="exact"/>
        <w:ind w:left="20" w:right="20" w:firstLine="7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>Развивающим факультативом, занятия которого я провожу в 7</w:t>
      </w:r>
      <w:proofErr w:type="gram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 классе, является факультатив «Русское правописание: орфография пунктуация». Данная программа составлена на основе авторской программы С.И.Львовой «Русское правописание: орфография и пунктуация».</w:t>
      </w:r>
    </w:p>
    <w:p w:rsidR="00A05D58" w:rsidRPr="00A05D58" w:rsidRDefault="00A05D58" w:rsidP="00A05D58">
      <w:pPr>
        <w:spacing w:after="0" w:line="317" w:lineRule="exact"/>
        <w:ind w:left="20" w:right="20" w:firstLine="7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данного курса состоит в повышении правописной грамотности </w:t>
      </w:r>
      <w:proofErr w:type="gram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05D58">
        <w:rPr>
          <w:rFonts w:ascii="Times New Roman" w:hAnsi="Times New Roman" w:cs="Times New Roman"/>
          <w:color w:val="000000"/>
          <w:sz w:val="24"/>
          <w:szCs w:val="24"/>
        </w:rPr>
        <w:t>, в развитии культуры письма. Программа уделяет особое внимание характеристике речевого общения в целом, особенностям письменного общения.</w:t>
      </w:r>
    </w:p>
    <w:p w:rsidR="00A05D58" w:rsidRPr="00A05D58" w:rsidRDefault="00A05D58" w:rsidP="00A05D58">
      <w:pPr>
        <w:spacing w:after="0" w:line="317" w:lineRule="exact"/>
        <w:ind w:left="20" w:right="20" w:firstLine="7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направлением курса в 7 классе является систематизация и обобщение знаний в области правописания и формирование умения ориентироваться в этом сложном разделе, учитывая его системность, логику, взаимосвязь между различными элементами (правилами, </w:t>
      </w:r>
      <w:proofErr w:type="spell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пунктограммами</w:t>
      </w:r>
      <w:proofErr w:type="spellEnd"/>
      <w:r w:rsidRPr="00A05D58">
        <w:rPr>
          <w:rFonts w:ascii="Times New Roman" w:hAnsi="Times New Roman" w:cs="Times New Roman"/>
          <w:color w:val="000000"/>
          <w:sz w:val="24"/>
          <w:szCs w:val="24"/>
        </w:rPr>
        <w:t>, орфограммами, принципами выбора написания).</w:t>
      </w:r>
    </w:p>
    <w:p w:rsidR="00A05D58" w:rsidRPr="00A05D58" w:rsidRDefault="00A05D58" w:rsidP="00A05D58">
      <w:pPr>
        <w:spacing w:after="0" w:line="317" w:lineRule="exact"/>
        <w:ind w:left="20" w:right="1000" w:firstLine="7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>Предметом обобщения является орфография, но не исключается попутное повторение важных пунктуационных правил при рассмотрении орфографической системы.</w:t>
      </w:r>
    </w:p>
    <w:p w:rsidR="00BD08BB" w:rsidRDefault="00BD08BB" w:rsidP="00BD08BB">
      <w:pPr>
        <w:spacing w:after="0" w:line="317" w:lineRule="exact"/>
        <w:ind w:left="9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A05D58" w:rsidRPr="00A05D58" w:rsidRDefault="00A05D58" w:rsidP="00A05D58">
      <w:pPr>
        <w:spacing w:after="0" w:line="317" w:lineRule="exact"/>
        <w:ind w:left="98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>Эти цели обусловили следующие задачи:</w:t>
      </w:r>
    </w:p>
    <w:p w:rsidR="00A05D58" w:rsidRPr="00A05D58" w:rsidRDefault="00A05D58" w:rsidP="00A05D58">
      <w:pPr>
        <w:pStyle w:val="2"/>
        <w:shd w:val="clear" w:color="auto" w:fill="auto"/>
        <w:tabs>
          <w:tab w:val="left" w:pos="255"/>
        </w:tabs>
        <w:spacing w:after="0" w:line="276" w:lineRule="exact"/>
        <w:ind w:left="20" w:firstLine="0"/>
        <w:jc w:val="both"/>
      </w:pPr>
    </w:p>
    <w:p w:rsidR="00A05D58" w:rsidRPr="00A05D58" w:rsidRDefault="00A05D58" w:rsidP="00A05D58">
      <w:pPr>
        <w:widowControl w:val="0"/>
        <w:numPr>
          <w:ilvl w:val="0"/>
          <w:numId w:val="4"/>
        </w:numPr>
        <w:tabs>
          <w:tab w:val="left" w:pos="178"/>
        </w:tabs>
        <w:spacing w:after="0" w:line="319" w:lineRule="exact"/>
        <w:ind w:left="20" w:right="20"/>
        <w:jc w:val="both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представление о роли языка в жизни общества, о языке как развивающемся </w:t>
      </w:r>
      <w:proofErr w:type="spell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явлени</w:t>
      </w:r>
      <w:proofErr w:type="spellEnd"/>
      <w:r w:rsidRPr="00A05D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5D58" w:rsidRPr="00A05D58" w:rsidRDefault="00A05D58" w:rsidP="00A05D58">
      <w:pPr>
        <w:widowControl w:val="0"/>
        <w:numPr>
          <w:ilvl w:val="0"/>
          <w:numId w:val="4"/>
        </w:numPr>
        <w:tabs>
          <w:tab w:val="left" w:pos="159"/>
        </w:tabs>
        <w:spacing w:after="0" w:line="319" w:lineRule="exact"/>
        <w:ind w:left="20" w:right="20"/>
        <w:jc w:val="both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повторение и усвоение определенного круга знаний из области орфографии и пунктуации, </w:t>
      </w:r>
      <w:proofErr w:type="spell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словообразования;</w:t>
      </w:r>
    </w:p>
    <w:p w:rsidR="00A05D58" w:rsidRPr="00A05D58" w:rsidRDefault="00A05D58" w:rsidP="00A05D58">
      <w:pPr>
        <w:widowControl w:val="0"/>
        <w:numPr>
          <w:ilvl w:val="0"/>
          <w:numId w:val="4"/>
        </w:numPr>
        <w:tabs>
          <w:tab w:val="left" w:pos="303"/>
        </w:tabs>
        <w:spacing w:after="0" w:line="319" w:lineRule="exact"/>
        <w:ind w:left="20" w:right="20"/>
        <w:jc w:val="both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>развивать речь учащихся: обогащать их активный и пассивный запас слов, грамматический строй речи, т.е. формировать прочные умения и навыки во всех видах речевой деятельности</w:t>
      </w:r>
    </w:p>
    <w:p w:rsidR="00A05D58" w:rsidRPr="00A05D58" w:rsidRDefault="00A05D58" w:rsidP="00A05D58">
      <w:pPr>
        <w:ind w:left="20" w:right="20" w:firstLine="38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>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A05D58" w:rsidRPr="00A05D58" w:rsidRDefault="00A05D58" w:rsidP="00A05D58">
      <w:pPr>
        <w:ind w:left="20" w:right="20" w:firstLine="38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>формировать и совершенствовать орфографические и пунктуационные умения и навыки.</w:t>
      </w:r>
    </w:p>
    <w:p w:rsidR="00A05D58" w:rsidRPr="00A05D58" w:rsidRDefault="00A05D58" w:rsidP="00A05D58">
      <w:pPr>
        <w:spacing w:line="276" w:lineRule="exact"/>
        <w:ind w:left="20" w:right="20" w:firstLine="7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>Отбирая материал для занятий, исхожу из общих целей и задач обучения русскому языку, указанных в учебной программе, запросов школьников, а также направленности интересов. Говоря о развитии у школьников познавательного интереса к русскому языку, об определении содержании факультативного курса, нельзя не учитывать то, что интересует в языке и его преподавании самих учащихся, какие проблемы привлекают их больше всего. Вся система работы с учащимися стараюсь строить так, чтобы она являлась естественным продолжением уроков. Интерес учащихся к приобретению и дальнейшему совершенствованию знаний по русскому языку должен быть пробужден учителем еще на уроках.</w:t>
      </w:r>
    </w:p>
    <w:p w:rsidR="00A05D58" w:rsidRPr="00A05D58" w:rsidRDefault="00A05D58" w:rsidP="00A05D58">
      <w:pPr>
        <w:spacing w:line="276" w:lineRule="exact"/>
        <w:ind w:left="20" w:right="20" w:firstLine="7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Если говорить о принципе познавательности и занимательности, особо хотела бы отметить интерес детей к истории языка, этимологии слов. Например, такой процесс, как беглые гласные, объясняем с точки зрения существования в древнерусском языке редуцированных гласных, Изучая орфограммы в корне (в частности, непроверяемые гласные в современном русском языке), используем этимологические словари, и обучающиеся могут объяснить написание гласных и согласных в корне, (упрощение в слове облако </w:t>
      </w:r>
      <w:proofErr w:type="gram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 «обволакивать», внимание от «внять»).</w:t>
      </w:r>
    </w:p>
    <w:p w:rsidR="00A05D58" w:rsidRPr="00A05D58" w:rsidRDefault="00A05D58" w:rsidP="00A05D58">
      <w:pPr>
        <w:ind w:left="20" w:right="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>Интерес вызывает составление алгоритмов по орфографии под моим руководством и самостоятельно.</w:t>
      </w:r>
    </w:p>
    <w:p w:rsidR="00A05D58" w:rsidRPr="00A05D58" w:rsidRDefault="00A05D58" w:rsidP="00A05D58">
      <w:pPr>
        <w:spacing w:line="290" w:lineRule="exact"/>
        <w:ind w:left="20" w:right="20" w:firstLine="7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Знание русского языка создает условие для успешного усвоения всех учебных предметов. Без хорошего </w:t>
      </w:r>
      <w:proofErr w:type="gramStart"/>
      <w:r w:rsidRPr="00A05D58">
        <w:rPr>
          <w:rFonts w:ascii="Times New Roman" w:hAnsi="Times New Roman" w:cs="Times New Roman"/>
          <w:color w:val="000000"/>
          <w:sz w:val="24"/>
          <w:szCs w:val="24"/>
        </w:rPr>
        <w:t>владения</w:t>
      </w:r>
      <w:proofErr w:type="gramEnd"/>
      <w:r w:rsidRPr="00A05D58">
        <w:rPr>
          <w:rFonts w:ascii="Times New Roman" w:hAnsi="Times New Roman" w:cs="Times New Roman"/>
          <w:color w:val="000000"/>
          <w:sz w:val="24"/>
          <w:szCs w:val="24"/>
        </w:rPr>
        <w:t xml:space="preserve"> словом невозможна никакая познавательная деятельность. Поэтому на занятиях факультатива обращаю внимание на задания, направленные на развитие речи обучающихся, на воспитание у них чувства языка.</w:t>
      </w:r>
    </w:p>
    <w:p w:rsidR="00A05D58" w:rsidRPr="00A05D58" w:rsidRDefault="00A05D58" w:rsidP="00A05D58">
      <w:pPr>
        <w:spacing w:line="290" w:lineRule="exact"/>
        <w:ind w:left="20" w:right="20" w:firstLine="720"/>
        <w:rPr>
          <w:rFonts w:ascii="Times New Roman" w:hAnsi="Times New Roman" w:cs="Times New Roman"/>
        </w:rPr>
      </w:pPr>
      <w:r w:rsidRPr="00A05D58">
        <w:rPr>
          <w:rFonts w:ascii="Times New Roman" w:hAnsi="Times New Roman" w:cs="Times New Roman"/>
          <w:color w:val="000000"/>
          <w:sz w:val="24"/>
          <w:szCs w:val="24"/>
        </w:rPr>
        <w:t>Занятие факультатива должны убедить школьников в том, что родной язык надо изучать постоянно для того, чтобы понимать окружающую нас действительность и принимать в жизни активное участие.</w:t>
      </w:r>
    </w:p>
    <w:p w:rsidR="00361480" w:rsidRPr="00A05D58" w:rsidRDefault="00361480">
      <w:pPr>
        <w:rPr>
          <w:rFonts w:ascii="Times New Roman" w:hAnsi="Times New Roman" w:cs="Times New Roman"/>
        </w:rPr>
      </w:pPr>
    </w:p>
    <w:sectPr w:rsidR="00361480" w:rsidRPr="00A05D58" w:rsidSect="00A05D58">
      <w:pgSz w:w="11909" w:h="16838"/>
      <w:pgMar w:top="1021" w:right="1267" w:bottom="1016" w:left="127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24C7"/>
    <w:multiLevelType w:val="multilevel"/>
    <w:tmpl w:val="CE10C61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84340"/>
    <w:multiLevelType w:val="multilevel"/>
    <w:tmpl w:val="52FAA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E5088"/>
    <w:multiLevelType w:val="multilevel"/>
    <w:tmpl w:val="6346D3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E03536"/>
    <w:multiLevelType w:val="multilevel"/>
    <w:tmpl w:val="3F400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D58"/>
    <w:rsid w:val="00361480"/>
    <w:rsid w:val="00A05D58"/>
    <w:rsid w:val="00BD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05D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A05D58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5pt">
    <w:name w:val="Основной текст + 10;5 pt;Полужирный"/>
    <w:basedOn w:val="a3"/>
    <w:rsid w:val="00A05D5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">
    <w:name w:val="Основной текст2"/>
    <w:basedOn w:val="a"/>
    <w:link w:val="a3"/>
    <w:rsid w:val="00A05D58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05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2013-05-12T07:22:00Z</dcterms:created>
  <dcterms:modified xsi:type="dcterms:W3CDTF">2013-05-12T07:39:00Z</dcterms:modified>
</cp:coreProperties>
</file>