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9" w:rsidRPr="007350E9" w:rsidRDefault="007350E9" w:rsidP="007350E9">
      <w:pPr>
        <w:jc w:val="center"/>
        <w:rPr>
          <w:rFonts w:ascii="Century Schoolbook" w:hAnsi="Century Schoolbook"/>
          <w:b/>
          <w:sz w:val="56"/>
          <w:szCs w:val="56"/>
        </w:rPr>
      </w:pPr>
      <w:r w:rsidRPr="007350E9">
        <w:rPr>
          <w:rFonts w:ascii="Century Schoolbook" w:hAnsi="Century Schoolbook"/>
          <w:b/>
          <w:sz w:val="56"/>
          <w:szCs w:val="56"/>
        </w:rPr>
        <w:t xml:space="preserve">Конспект занятия во второй младшей группе </w:t>
      </w:r>
    </w:p>
    <w:p w:rsidR="007350E9" w:rsidRPr="007350E9" w:rsidRDefault="007350E9" w:rsidP="007350E9">
      <w:pPr>
        <w:jc w:val="center"/>
        <w:rPr>
          <w:rFonts w:ascii="Century Schoolbook" w:hAnsi="Century Schoolbook"/>
          <w:b/>
          <w:sz w:val="56"/>
          <w:szCs w:val="56"/>
        </w:rPr>
      </w:pPr>
      <w:r w:rsidRPr="007350E9">
        <w:rPr>
          <w:rFonts w:ascii="Century Schoolbook" w:hAnsi="Century Schoolbook"/>
          <w:b/>
          <w:sz w:val="56"/>
          <w:szCs w:val="56"/>
        </w:rPr>
        <w:t xml:space="preserve">с применением технологии </w:t>
      </w:r>
    </w:p>
    <w:p w:rsidR="007350E9" w:rsidRPr="007350E9" w:rsidRDefault="007350E9" w:rsidP="007350E9">
      <w:pPr>
        <w:jc w:val="center"/>
        <w:rPr>
          <w:rFonts w:ascii="Century Schoolbook" w:hAnsi="Century Schoolbook"/>
          <w:b/>
          <w:sz w:val="56"/>
          <w:szCs w:val="56"/>
        </w:rPr>
      </w:pPr>
      <w:r w:rsidRPr="007350E9">
        <w:rPr>
          <w:rFonts w:ascii="Century Schoolbook" w:hAnsi="Century Schoolbook"/>
          <w:b/>
          <w:sz w:val="56"/>
          <w:szCs w:val="56"/>
        </w:rPr>
        <w:t>здоровья</w:t>
      </w:r>
      <w:r>
        <w:rPr>
          <w:rFonts w:ascii="Century Schoolbook" w:hAnsi="Century Schoolbook"/>
          <w:b/>
          <w:sz w:val="56"/>
          <w:szCs w:val="56"/>
        </w:rPr>
        <w:t xml:space="preserve"> </w:t>
      </w:r>
      <w:r w:rsidRPr="007350E9">
        <w:rPr>
          <w:rFonts w:ascii="Century Schoolbook" w:hAnsi="Century Schoolbook"/>
          <w:b/>
          <w:sz w:val="56"/>
          <w:szCs w:val="56"/>
        </w:rPr>
        <w:t>сбережения</w:t>
      </w:r>
    </w:p>
    <w:p w:rsidR="007350E9" w:rsidRPr="007350E9" w:rsidRDefault="007350E9" w:rsidP="007350E9">
      <w:pPr>
        <w:jc w:val="center"/>
        <w:rPr>
          <w:rFonts w:ascii="Century Schoolbook" w:hAnsi="Century Schoolbook"/>
          <w:sz w:val="56"/>
          <w:szCs w:val="56"/>
        </w:rPr>
      </w:pPr>
    </w:p>
    <w:p w:rsidR="007350E9" w:rsidRPr="007350E9" w:rsidRDefault="007350E9" w:rsidP="007350E9">
      <w:pPr>
        <w:jc w:val="center"/>
        <w:rPr>
          <w:rFonts w:ascii="Century Schoolbook" w:hAnsi="Century Schoolbook"/>
          <w:sz w:val="72"/>
          <w:szCs w:val="72"/>
        </w:rPr>
      </w:pPr>
      <w:r w:rsidRPr="007350E9">
        <w:rPr>
          <w:rFonts w:ascii="Century Schoolbook" w:hAnsi="Century Schoolbook"/>
          <w:sz w:val="72"/>
          <w:szCs w:val="72"/>
        </w:rPr>
        <w:t>Тема: «Улицы города. Светофор</w:t>
      </w:r>
      <w:proofErr w:type="gramStart"/>
      <w:r w:rsidRPr="007350E9">
        <w:rPr>
          <w:rFonts w:ascii="Century Schoolbook" w:hAnsi="Century Schoolbook"/>
          <w:sz w:val="72"/>
          <w:szCs w:val="72"/>
        </w:rPr>
        <w:t>.»</w:t>
      </w:r>
      <w:proofErr w:type="gramEnd"/>
    </w:p>
    <w:p w:rsidR="007350E9" w:rsidRPr="007350E9" w:rsidRDefault="007350E9" w:rsidP="007350E9">
      <w:pPr>
        <w:rPr>
          <w:rFonts w:ascii="Century Schoolbook" w:hAnsi="Century Schoolbook"/>
          <w:sz w:val="72"/>
          <w:szCs w:val="72"/>
        </w:rPr>
      </w:pPr>
      <w:r w:rsidRPr="007350E9">
        <w:rPr>
          <w:rFonts w:ascii="Century Schoolbook" w:hAnsi="Century Schoolbook"/>
          <w:sz w:val="72"/>
          <w:szCs w:val="72"/>
        </w:rPr>
        <w:br w:type="page"/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  <w:r w:rsidRPr="007350E9">
        <w:rPr>
          <w:rFonts w:ascii="Century Schoolbook" w:hAnsi="Century Schoolbook"/>
          <w:sz w:val="32"/>
          <w:szCs w:val="32"/>
        </w:rPr>
        <w:lastRenderedPageBreak/>
        <w:t>Интеграция образовательных областей</w:t>
      </w:r>
    </w:p>
    <w:p w:rsidR="007350E9" w:rsidRPr="007350E9" w:rsidRDefault="007350E9" w:rsidP="007350E9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Познание. Формирование целостной картины мира</w:t>
      </w:r>
    </w:p>
    <w:p w:rsidR="007350E9" w:rsidRPr="007350E9" w:rsidRDefault="007350E9" w:rsidP="007350E9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Физическое развитие</w:t>
      </w:r>
    </w:p>
    <w:p w:rsidR="007350E9" w:rsidRPr="007350E9" w:rsidRDefault="007350E9" w:rsidP="007350E9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Речевое развитие</w:t>
      </w:r>
    </w:p>
    <w:p w:rsidR="007350E9" w:rsidRPr="007350E9" w:rsidRDefault="007350E9" w:rsidP="007350E9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Социально – коммуникативное развитие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  <w:r w:rsidRPr="007350E9">
        <w:rPr>
          <w:rFonts w:ascii="Century Schoolbook" w:hAnsi="Century Schoolbook"/>
          <w:sz w:val="32"/>
          <w:szCs w:val="32"/>
        </w:rPr>
        <w:t>Цели:</w:t>
      </w:r>
    </w:p>
    <w:p w:rsidR="007350E9" w:rsidRPr="007350E9" w:rsidRDefault="007350E9" w:rsidP="007350E9">
      <w:pPr>
        <w:pStyle w:val="a3"/>
        <w:numPr>
          <w:ilvl w:val="0"/>
          <w:numId w:val="2"/>
        </w:num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Формировать представления об улице, ее частях и правилах поведения на улице. Закрепление знаний о светофоре, его сигналах.</w:t>
      </w:r>
    </w:p>
    <w:p w:rsidR="007350E9" w:rsidRPr="007350E9" w:rsidRDefault="007350E9" w:rsidP="007350E9">
      <w:pPr>
        <w:pStyle w:val="a3"/>
        <w:numPr>
          <w:ilvl w:val="0"/>
          <w:numId w:val="2"/>
        </w:num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Способствовать запоминанию и выполнению правил безопасного перемещения по улице.</w:t>
      </w:r>
    </w:p>
    <w:p w:rsidR="007350E9" w:rsidRPr="007350E9" w:rsidRDefault="007350E9" w:rsidP="007350E9">
      <w:pPr>
        <w:pStyle w:val="a3"/>
        <w:numPr>
          <w:ilvl w:val="0"/>
          <w:numId w:val="2"/>
        </w:num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Активизировать словарный запас по теме через беседу.</w:t>
      </w:r>
    </w:p>
    <w:p w:rsidR="007350E9" w:rsidRPr="007350E9" w:rsidRDefault="007350E9" w:rsidP="007350E9">
      <w:pPr>
        <w:pStyle w:val="a3"/>
        <w:numPr>
          <w:ilvl w:val="0"/>
          <w:numId w:val="2"/>
        </w:num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Развивать внимательное отношение друг к другу, желание помогать.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  <w:r w:rsidRPr="007350E9">
        <w:rPr>
          <w:rFonts w:ascii="Century Schoolbook" w:hAnsi="Century Schoolbook"/>
          <w:sz w:val="32"/>
          <w:szCs w:val="32"/>
        </w:rPr>
        <w:t>Материалы:</w:t>
      </w:r>
    </w:p>
    <w:p w:rsidR="007350E9" w:rsidRPr="007350E9" w:rsidRDefault="007350E9" w:rsidP="007350E9">
      <w:pPr>
        <w:pStyle w:val="a3"/>
        <w:numPr>
          <w:ilvl w:val="0"/>
          <w:numId w:val="3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proofErr w:type="gramStart"/>
      <w:r w:rsidRPr="007350E9">
        <w:rPr>
          <w:rFonts w:ascii="Century Schoolbook" w:hAnsi="Century Schoolbook"/>
          <w:sz w:val="28"/>
          <w:szCs w:val="28"/>
        </w:rPr>
        <w:t>Иллюстрации, макет улицы, игрушка матрешка, трафарет светофора без сигналов, кружочки – сигналы (зелёный, красный, желтый, синий, коричневый).</w:t>
      </w:r>
      <w:proofErr w:type="gramEnd"/>
    </w:p>
    <w:p w:rsidR="007350E9" w:rsidRP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  <w:r w:rsidRPr="007350E9">
        <w:rPr>
          <w:rFonts w:ascii="Century Schoolbook" w:hAnsi="Century Schoolbook"/>
          <w:sz w:val="32"/>
          <w:szCs w:val="32"/>
        </w:rPr>
        <w:t>Предварительная работа:</w:t>
      </w:r>
    </w:p>
    <w:p w:rsidR="007350E9" w:rsidRPr="007350E9" w:rsidRDefault="007350E9" w:rsidP="007350E9">
      <w:pPr>
        <w:pStyle w:val="a3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Формирование понятия «светофор».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</w:p>
    <w:p w:rsidR="007350E9" w:rsidRP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</w:p>
    <w:p w:rsid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</w:p>
    <w:p w:rsid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</w:p>
    <w:p w:rsid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</w:p>
    <w:p w:rsid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</w:p>
    <w:p w:rsid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</w:p>
    <w:p w:rsid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</w:p>
    <w:p w:rsidR="007350E9" w:rsidRPr="007350E9" w:rsidRDefault="007350E9" w:rsidP="007350E9">
      <w:pPr>
        <w:jc w:val="both"/>
        <w:rPr>
          <w:rFonts w:ascii="Century Schoolbook" w:hAnsi="Century Schoolbook"/>
          <w:sz w:val="32"/>
          <w:szCs w:val="32"/>
        </w:rPr>
      </w:pPr>
      <w:r w:rsidRPr="007350E9">
        <w:rPr>
          <w:rFonts w:ascii="Century Schoolbook" w:hAnsi="Century Schoolbook"/>
          <w:sz w:val="32"/>
          <w:szCs w:val="32"/>
        </w:rPr>
        <w:lastRenderedPageBreak/>
        <w:t>Ход занятия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140970</wp:posOffset>
            </wp:positionV>
            <wp:extent cx="2933700" cy="1952625"/>
            <wp:effectExtent l="171450" t="133350" r="361950" b="314325"/>
            <wp:wrapThrough wrapText="bothSides">
              <wp:wrapPolygon edited="0">
                <wp:start x="1543" y="-1475"/>
                <wp:lineTo x="421" y="-1264"/>
                <wp:lineTo x="-1262" y="632"/>
                <wp:lineTo x="-1122" y="22970"/>
                <wp:lineTo x="281" y="25077"/>
                <wp:lineTo x="842" y="25077"/>
                <wp:lineTo x="22161" y="25077"/>
                <wp:lineTo x="22722" y="25077"/>
                <wp:lineTo x="24125" y="22970"/>
                <wp:lineTo x="23984" y="22127"/>
                <wp:lineTo x="24125" y="18966"/>
                <wp:lineTo x="24125" y="1897"/>
                <wp:lineTo x="24265" y="843"/>
                <wp:lineTo x="22582" y="-1264"/>
                <wp:lineTo x="21460" y="-1475"/>
                <wp:lineTo x="1543" y="-1475"/>
              </wp:wrapPolygon>
            </wp:wrapThrough>
            <wp:docPr id="33" name="Рисунок 0" descr="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50E9">
        <w:rPr>
          <w:rFonts w:ascii="Century Schoolbook" w:hAnsi="Century Schoolbook"/>
          <w:sz w:val="28"/>
          <w:szCs w:val="28"/>
        </w:rPr>
        <w:t>Педагог, показывая иллюстрации: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Ребята, где каждый из нас живет? __________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 xml:space="preserve">- Конечно в доме. А где мы гуляем? __________ 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1089025</wp:posOffset>
            </wp:positionV>
            <wp:extent cx="1828800" cy="1371600"/>
            <wp:effectExtent l="171450" t="133350" r="361950" b="304800"/>
            <wp:wrapThrough wrapText="bothSides">
              <wp:wrapPolygon edited="0">
                <wp:start x="2475" y="-2100"/>
                <wp:lineTo x="675" y="-1800"/>
                <wp:lineTo x="-2025" y="900"/>
                <wp:lineTo x="-2025" y="23100"/>
                <wp:lineTo x="450" y="26400"/>
                <wp:lineTo x="1350" y="26400"/>
                <wp:lineTo x="22500" y="26400"/>
                <wp:lineTo x="23400" y="26400"/>
                <wp:lineTo x="25650" y="23100"/>
                <wp:lineTo x="25650" y="2700"/>
                <wp:lineTo x="25875" y="1200"/>
                <wp:lineTo x="23175" y="-1800"/>
                <wp:lineTo x="21375" y="-2100"/>
                <wp:lineTo x="2475" y="-2100"/>
              </wp:wrapPolygon>
            </wp:wrapThrough>
            <wp:docPr id="34" name="Рисунок 1" descr="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50E9">
        <w:rPr>
          <w:rFonts w:ascii="Century Schoolbook" w:hAnsi="Century Schoolbook"/>
          <w:sz w:val="28"/>
          <w:szCs w:val="28"/>
        </w:rPr>
        <w:t>- Да, обычно на детской площадке во дворе своего дома. А вот когда мы выходим со двора, то попадаем на улицу, где ездят автомобили и другой транспорт. Посмотрите на эти картинки и скажите, на какой из них изображен двор, а на какой улица? _____________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Все люди, и большие, и маленькие, как только выйдут на улицу сразу становятся не просто людьми, а пешеходами – теми, кто ходит пешком. Легко ли быть пешеходом? ________________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 xml:space="preserve">- Чего трудного, конечно, шагай себе и шагай, например, в парке или в лесу. Но улица не парк, по улице ездят быстрые автомобили. И если не </w:t>
      </w:r>
      <w:proofErr w:type="gramStart"/>
      <w:r w:rsidRPr="007350E9">
        <w:rPr>
          <w:rFonts w:ascii="Century Schoolbook" w:hAnsi="Century Schoolbook"/>
          <w:sz w:val="28"/>
          <w:szCs w:val="28"/>
        </w:rPr>
        <w:t>знать</w:t>
      </w:r>
      <w:proofErr w:type="gramEnd"/>
      <w:r w:rsidRPr="007350E9">
        <w:rPr>
          <w:rFonts w:ascii="Century Schoolbook" w:hAnsi="Century Schoolbook"/>
          <w:sz w:val="28"/>
          <w:szCs w:val="28"/>
        </w:rPr>
        <w:t xml:space="preserve"> как передвигаться по улице, можно попасть в беду. 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Настоящий пешеход должен знать специальные правила. Хотите их узнать? _________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Тогда давайте поиграем в игру, которая называется «Помоги Матрешке».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Педагог обращает внимание на макет улицы.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Посмотрите, это улица. По ней мчатся автомобили, едут автобусы, гремят грузовики</w:t>
      </w:r>
      <w:proofErr w:type="gramStart"/>
      <w:r w:rsidRPr="007350E9">
        <w:rPr>
          <w:rFonts w:ascii="Century Schoolbook" w:hAnsi="Century Schoolbook"/>
          <w:sz w:val="28"/>
          <w:szCs w:val="28"/>
        </w:rPr>
        <w:t>.</w:t>
      </w:r>
      <w:proofErr w:type="gramEnd"/>
      <w:r w:rsidRPr="007350E9">
        <w:rPr>
          <w:rFonts w:ascii="Century Schoolbook" w:hAnsi="Century Schoolbook"/>
          <w:sz w:val="28"/>
          <w:szCs w:val="28"/>
        </w:rPr>
        <w:t xml:space="preserve"> (</w:t>
      </w:r>
      <w:proofErr w:type="gramStart"/>
      <w:r w:rsidRPr="007350E9">
        <w:rPr>
          <w:rFonts w:ascii="Century Schoolbook" w:hAnsi="Century Schoolbook"/>
          <w:sz w:val="28"/>
          <w:szCs w:val="28"/>
        </w:rPr>
        <w:t>с</w:t>
      </w:r>
      <w:proofErr w:type="gramEnd"/>
      <w:r w:rsidRPr="007350E9">
        <w:rPr>
          <w:rFonts w:ascii="Century Schoolbook" w:hAnsi="Century Schoolbook"/>
          <w:sz w:val="28"/>
          <w:szCs w:val="28"/>
        </w:rPr>
        <w:t xml:space="preserve">тавит на макет Матрешку) Нашей Матрешке нужно перейти на другую сторону улицы, но она растерялась, испугалась такого количества быстрого транспорта. Надо ей помочь. </w:t>
      </w:r>
      <w:proofErr w:type="gramStart"/>
      <w:r w:rsidRPr="007350E9">
        <w:rPr>
          <w:rFonts w:ascii="Century Schoolbook" w:hAnsi="Century Schoolbook"/>
          <w:sz w:val="28"/>
          <w:szCs w:val="28"/>
        </w:rPr>
        <w:t>Во</w:t>
      </w:r>
      <w:proofErr w:type="gramEnd"/>
      <w:r w:rsidRPr="007350E9">
        <w:rPr>
          <w:rFonts w:ascii="Century Schoolbook" w:hAnsi="Century Schoolbook"/>
          <w:sz w:val="28"/>
          <w:szCs w:val="28"/>
        </w:rPr>
        <w:t xml:space="preserve"> первых скажите, где, по какой части должны ходить пешеходы? _____________________ 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796290</wp:posOffset>
            </wp:positionV>
            <wp:extent cx="2352675" cy="1990725"/>
            <wp:effectExtent l="190500" t="152400" r="180975" b="142875"/>
            <wp:wrapThrough wrapText="bothSides">
              <wp:wrapPolygon edited="0">
                <wp:start x="0" y="-1654"/>
                <wp:lineTo x="-1049" y="-1033"/>
                <wp:lineTo x="-1749" y="207"/>
                <wp:lineTo x="-1574" y="21497"/>
                <wp:lineTo x="-350" y="23150"/>
                <wp:lineTo x="0" y="23150"/>
                <wp:lineTo x="21513" y="23150"/>
                <wp:lineTo x="21862" y="23150"/>
                <wp:lineTo x="23087" y="21703"/>
                <wp:lineTo x="23087" y="21497"/>
                <wp:lineTo x="23262" y="18396"/>
                <wp:lineTo x="23262" y="620"/>
                <wp:lineTo x="22387" y="-1240"/>
                <wp:lineTo x="21513" y="-1654"/>
                <wp:lineTo x="0" y="-1654"/>
              </wp:wrapPolygon>
            </wp:wrapThrough>
            <wp:docPr id="35" name="Рисунок 2" descr="дорог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а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50E9">
        <w:rPr>
          <w:rFonts w:ascii="Century Schoolbook" w:hAnsi="Century Schoolbook"/>
          <w:sz w:val="28"/>
          <w:szCs w:val="28"/>
        </w:rPr>
        <w:t>- По тротуару – специальные дорожки для пешеходов, по которым не ездит транспорт. А транспорт ездит по широкой проезжей части. Давайте покажем Матрешке, где у нас тротуар? (</w:t>
      </w:r>
      <w:r w:rsidRPr="007350E9">
        <w:rPr>
          <w:rFonts w:ascii="Century Schoolbook" w:hAnsi="Century Schoolbook"/>
          <w:i/>
          <w:sz w:val="28"/>
          <w:szCs w:val="28"/>
        </w:rPr>
        <w:t>показывают</w:t>
      </w:r>
      <w:r w:rsidRPr="007350E9">
        <w:rPr>
          <w:rFonts w:ascii="Century Schoolbook" w:hAnsi="Century Schoolbook"/>
          <w:sz w:val="28"/>
          <w:szCs w:val="28"/>
        </w:rPr>
        <w:t>) А где проезжая часть? (</w:t>
      </w:r>
      <w:r w:rsidRPr="007350E9">
        <w:rPr>
          <w:rFonts w:ascii="Century Schoolbook" w:hAnsi="Century Schoolbook"/>
          <w:i/>
          <w:sz w:val="28"/>
          <w:szCs w:val="28"/>
        </w:rPr>
        <w:t>показывают</w:t>
      </w:r>
      <w:r w:rsidRPr="007350E9">
        <w:rPr>
          <w:rFonts w:ascii="Century Schoolbook" w:hAnsi="Century Schoolbook"/>
          <w:sz w:val="28"/>
          <w:szCs w:val="28"/>
        </w:rPr>
        <w:t>)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Ребята, а как же Матрешке перейти улицу? (</w:t>
      </w:r>
      <w:r w:rsidRPr="007350E9">
        <w:rPr>
          <w:rFonts w:ascii="Century Schoolbook" w:hAnsi="Century Schoolbook"/>
          <w:i/>
          <w:sz w:val="28"/>
          <w:szCs w:val="28"/>
        </w:rPr>
        <w:t>варианты ответов</w:t>
      </w:r>
      <w:r w:rsidRPr="007350E9">
        <w:rPr>
          <w:rFonts w:ascii="Century Schoolbook" w:hAnsi="Century Schoolbook"/>
          <w:sz w:val="28"/>
          <w:szCs w:val="28"/>
        </w:rPr>
        <w:t xml:space="preserve">) 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 xml:space="preserve">- Проезжую часть можно переходить не там, где захочется, а только в тех местах, где разрешено. А как нам узнать, где такие места? __________________ 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Да, улицу можно перейти, там, где стоит светофор</w:t>
      </w:r>
      <w:proofErr w:type="gramStart"/>
      <w:r w:rsidRPr="007350E9">
        <w:rPr>
          <w:rFonts w:ascii="Century Schoolbook" w:hAnsi="Century Schoolbook"/>
          <w:sz w:val="28"/>
          <w:szCs w:val="28"/>
        </w:rPr>
        <w:t>.</w:t>
      </w:r>
      <w:proofErr w:type="gramEnd"/>
      <w:r w:rsidRPr="007350E9">
        <w:rPr>
          <w:rFonts w:ascii="Century Schoolbook" w:hAnsi="Century Schoolbook"/>
          <w:sz w:val="28"/>
          <w:szCs w:val="28"/>
        </w:rPr>
        <w:t xml:space="preserve"> (</w:t>
      </w:r>
      <w:proofErr w:type="gramStart"/>
      <w:r w:rsidRPr="007350E9">
        <w:rPr>
          <w:rFonts w:ascii="Century Schoolbook" w:hAnsi="Century Schoolbook"/>
          <w:sz w:val="28"/>
          <w:szCs w:val="28"/>
        </w:rPr>
        <w:t>д</w:t>
      </w:r>
      <w:proofErr w:type="gramEnd"/>
      <w:r w:rsidRPr="007350E9">
        <w:rPr>
          <w:rFonts w:ascii="Century Schoolbook" w:hAnsi="Century Schoolbook"/>
          <w:sz w:val="28"/>
          <w:szCs w:val="28"/>
        </w:rPr>
        <w:t>остает трафарет светофора) Но посмотрите, ребята, наш светофор сломался, его обязательно нужно починить. Кто из вас может починить светофор? (выбираются три ребенка)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Вот у нас есть кружки – сигналы, нужно выбрать правильные и установить их в правильном порядке.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Дети по очереди выбирают три кружка из пяти предложенных (спрашивая одобрения у остальных детей) и устанавливают их в правильные ячейки светофора.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175895</wp:posOffset>
            </wp:positionV>
            <wp:extent cx="1899920" cy="1847850"/>
            <wp:effectExtent l="190500" t="152400" r="176530" b="133350"/>
            <wp:wrapThrough wrapText="bothSides">
              <wp:wrapPolygon edited="0">
                <wp:start x="0" y="-1781"/>
                <wp:lineTo x="-1299" y="-1113"/>
                <wp:lineTo x="-2166" y="223"/>
                <wp:lineTo x="-2166" y="20932"/>
                <wp:lineTo x="-866" y="23159"/>
                <wp:lineTo x="0" y="23159"/>
                <wp:lineTo x="21441" y="23159"/>
                <wp:lineTo x="22307" y="23159"/>
                <wp:lineTo x="23607" y="20932"/>
                <wp:lineTo x="23607" y="668"/>
                <wp:lineTo x="22524" y="-1336"/>
                <wp:lineTo x="21441" y="-1781"/>
                <wp:lineTo x="0" y="-1781"/>
              </wp:wrapPolygon>
            </wp:wrapThrough>
            <wp:docPr id="37" name="Рисунок 5" descr="с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50E9">
        <w:rPr>
          <w:rFonts w:ascii="Century Schoolbook" w:hAnsi="Century Schoolbook"/>
          <w:sz w:val="28"/>
          <w:szCs w:val="28"/>
        </w:rPr>
        <w:t>- Светофор готов! Молодцы ребята! Теперь наша Матрешка может спокойно переходить проезжую часть. Только надо ей подсказать, на какой сигнал светофора можно идти. Скажите на красный сигнал можно переходить дорогу? ____________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На красный сигнал светофора нужно стоять на месте! А на желтый сигнал светофора можно переходить дорогу? ____________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На желтый сигнал светофора тоже нужно стоять на месте. Этот сигнал говорит нам, что скоро загорится зеленый сигнал. Ну а на зеленый сигнал светофора можно переходить дорогу? _____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lastRenderedPageBreak/>
        <w:t xml:space="preserve">- Да, конечно можно, только </w:t>
      </w:r>
      <w:proofErr w:type="gramStart"/>
      <w:r w:rsidRPr="007350E9">
        <w:rPr>
          <w:rFonts w:ascii="Century Schoolbook" w:hAnsi="Century Schoolbook"/>
          <w:sz w:val="28"/>
          <w:szCs w:val="28"/>
        </w:rPr>
        <w:t>сперва</w:t>
      </w:r>
      <w:proofErr w:type="gramEnd"/>
      <w:r w:rsidRPr="007350E9">
        <w:rPr>
          <w:rFonts w:ascii="Century Schoolbook" w:hAnsi="Century Schoolbook"/>
          <w:sz w:val="28"/>
          <w:szCs w:val="28"/>
        </w:rPr>
        <w:t xml:space="preserve"> все равно нужно внимательно посмотреть по сторонам и убедиться, что все машины остановились. 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Давайте переведем Матрешку через проезжую часть. Вот так. А сейчас предлагаю поиграть в игру на внимательность. Самый внимательный получит приз!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433705</wp:posOffset>
            </wp:positionV>
            <wp:extent cx="1381125" cy="1896110"/>
            <wp:effectExtent l="171450" t="133350" r="371475" b="313690"/>
            <wp:wrapThrough wrapText="bothSides">
              <wp:wrapPolygon edited="0">
                <wp:start x="3277" y="-1519"/>
                <wp:lineTo x="894" y="-1302"/>
                <wp:lineTo x="-2681" y="651"/>
                <wp:lineTo x="-2086" y="22786"/>
                <wp:lineTo x="894" y="25173"/>
                <wp:lineTo x="1788" y="25173"/>
                <wp:lineTo x="22941" y="25173"/>
                <wp:lineTo x="23834" y="25173"/>
                <wp:lineTo x="26814" y="23220"/>
                <wp:lineTo x="26814" y="22786"/>
                <wp:lineTo x="27112" y="19531"/>
                <wp:lineTo x="27112" y="1953"/>
                <wp:lineTo x="27410" y="868"/>
                <wp:lineTo x="23834" y="-1302"/>
                <wp:lineTo x="21451" y="-1519"/>
                <wp:lineTo x="3277" y="-1519"/>
              </wp:wrapPolygon>
            </wp:wrapThrough>
            <wp:docPr id="38" name="Рисунок 4" descr="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9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50E9">
        <w:rPr>
          <w:rFonts w:ascii="Century Schoolbook" w:hAnsi="Century Schoolbook"/>
          <w:sz w:val="28"/>
          <w:szCs w:val="28"/>
        </w:rPr>
        <w:t>Педагог показывает три сигнальные карточки – зелёная, красная и желтая – сигналы светофора.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- Когда я подниму зелёную карточку – вы будете топать ногами (потопайте), когда подниму желтую карточку – вы захлопаете в ладошки (похлопайте), а когда подниму красную карточку – вы должны будете сидеть тихо-тихо (попробуйте).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  <w:r w:rsidRPr="007350E9">
        <w:rPr>
          <w:rFonts w:ascii="Century Schoolbook" w:hAnsi="Century Schoolbook"/>
          <w:sz w:val="28"/>
          <w:szCs w:val="28"/>
        </w:rPr>
        <w:t>Начинается игра. По итогам игры, дети, которые были самыми внимательными, получают сладкий приз.</w:t>
      </w: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</w:p>
    <w:p w:rsidR="007350E9" w:rsidRPr="007350E9" w:rsidRDefault="007350E9" w:rsidP="007350E9">
      <w:pPr>
        <w:jc w:val="both"/>
        <w:rPr>
          <w:rFonts w:ascii="Century Schoolbook" w:hAnsi="Century Schoolbook"/>
          <w:sz w:val="28"/>
          <w:szCs w:val="28"/>
        </w:rPr>
      </w:pPr>
    </w:p>
    <w:p w:rsidR="007350E9" w:rsidRPr="007350E9" w:rsidRDefault="007350E9" w:rsidP="007350E9">
      <w:pPr>
        <w:jc w:val="center"/>
        <w:rPr>
          <w:rFonts w:ascii="Century Schoolbook" w:hAnsi="Century Schoolbook"/>
          <w:sz w:val="56"/>
          <w:szCs w:val="56"/>
        </w:rPr>
      </w:pPr>
    </w:p>
    <w:p w:rsidR="00140234" w:rsidRPr="007350E9" w:rsidRDefault="00140234"/>
    <w:sectPr w:rsidR="00140234" w:rsidRPr="007350E9" w:rsidSect="007350E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4AC"/>
    <w:multiLevelType w:val="hybridMultilevel"/>
    <w:tmpl w:val="31CE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E54BE"/>
    <w:multiLevelType w:val="hybridMultilevel"/>
    <w:tmpl w:val="9A5C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E5515"/>
    <w:multiLevelType w:val="hybridMultilevel"/>
    <w:tmpl w:val="A254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0E9"/>
    <w:rsid w:val="00005634"/>
    <w:rsid w:val="0002196A"/>
    <w:rsid w:val="000240E7"/>
    <w:rsid w:val="00036B2C"/>
    <w:rsid w:val="00073DA0"/>
    <w:rsid w:val="00074AA0"/>
    <w:rsid w:val="00075E90"/>
    <w:rsid w:val="00086D48"/>
    <w:rsid w:val="00096EFB"/>
    <w:rsid w:val="0009712E"/>
    <w:rsid w:val="000A2A9D"/>
    <w:rsid w:val="000C1454"/>
    <w:rsid w:val="000C3994"/>
    <w:rsid w:val="000C6F05"/>
    <w:rsid w:val="000F41A0"/>
    <w:rsid w:val="00113D15"/>
    <w:rsid w:val="00114515"/>
    <w:rsid w:val="00132EDF"/>
    <w:rsid w:val="00134C55"/>
    <w:rsid w:val="00140234"/>
    <w:rsid w:val="001568F6"/>
    <w:rsid w:val="00161541"/>
    <w:rsid w:val="00164B23"/>
    <w:rsid w:val="00164E4F"/>
    <w:rsid w:val="001677CB"/>
    <w:rsid w:val="001945C1"/>
    <w:rsid w:val="001952A1"/>
    <w:rsid w:val="00196428"/>
    <w:rsid w:val="00196A81"/>
    <w:rsid w:val="001B0B29"/>
    <w:rsid w:val="001B6443"/>
    <w:rsid w:val="001F164C"/>
    <w:rsid w:val="001F4591"/>
    <w:rsid w:val="00200E39"/>
    <w:rsid w:val="00204421"/>
    <w:rsid w:val="00206A51"/>
    <w:rsid w:val="002111A8"/>
    <w:rsid w:val="00213B05"/>
    <w:rsid w:val="002213B6"/>
    <w:rsid w:val="00223DCA"/>
    <w:rsid w:val="002271DF"/>
    <w:rsid w:val="00231299"/>
    <w:rsid w:val="002537FB"/>
    <w:rsid w:val="00275C0F"/>
    <w:rsid w:val="0028279D"/>
    <w:rsid w:val="002C22D2"/>
    <w:rsid w:val="002C6655"/>
    <w:rsid w:val="002C7413"/>
    <w:rsid w:val="002D5C24"/>
    <w:rsid w:val="003164FD"/>
    <w:rsid w:val="00332AF4"/>
    <w:rsid w:val="00351621"/>
    <w:rsid w:val="003570AE"/>
    <w:rsid w:val="00360A16"/>
    <w:rsid w:val="00366D61"/>
    <w:rsid w:val="00373738"/>
    <w:rsid w:val="003841C7"/>
    <w:rsid w:val="0039678F"/>
    <w:rsid w:val="00397787"/>
    <w:rsid w:val="003A3EFA"/>
    <w:rsid w:val="003A52BD"/>
    <w:rsid w:val="003A6716"/>
    <w:rsid w:val="003B219B"/>
    <w:rsid w:val="003C72DD"/>
    <w:rsid w:val="003E2D8E"/>
    <w:rsid w:val="003F26D2"/>
    <w:rsid w:val="004033FF"/>
    <w:rsid w:val="00415013"/>
    <w:rsid w:val="0041676D"/>
    <w:rsid w:val="00417B5A"/>
    <w:rsid w:val="00422F94"/>
    <w:rsid w:val="00426539"/>
    <w:rsid w:val="00426633"/>
    <w:rsid w:val="00447D01"/>
    <w:rsid w:val="00455A05"/>
    <w:rsid w:val="00483121"/>
    <w:rsid w:val="004878CB"/>
    <w:rsid w:val="004B1F27"/>
    <w:rsid w:val="004B78BA"/>
    <w:rsid w:val="004D7EEB"/>
    <w:rsid w:val="004E1001"/>
    <w:rsid w:val="004E3BD2"/>
    <w:rsid w:val="004E567F"/>
    <w:rsid w:val="0051061C"/>
    <w:rsid w:val="0051106B"/>
    <w:rsid w:val="0053379E"/>
    <w:rsid w:val="00547689"/>
    <w:rsid w:val="00553B6D"/>
    <w:rsid w:val="005551E3"/>
    <w:rsid w:val="00560BA6"/>
    <w:rsid w:val="00563DE1"/>
    <w:rsid w:val="0056442E"/>
    <w:rsid w:val="00564F83"/>
    <w:rsid w:val="0059071E"/>
    <w:rsid w:val="005A2608"/>
    <w:rsid w:val="005C0A1F"/>
    <w:rsid w:val="005C3819"/>
    <w:rsid w:val="005C663C"/>
    <w:rsid w:val="005D0BA1"/>
    <w:rsid w:val="005D5033"/>
    <w:rsid w:val="0061294B"/>
    <w:rsid w:val="00616E54"/>
    <w:rsid w:val="00636972"/>
    <w:rsid w:val="006510E9"/>
    <w:rsid w:val="00657CAB"/>
    <w:rsid w:val="00684545"/>
    <w:rsid w:val="00686AC7"/>
    <w:rsid w:val="00687DEB"/>
    <w:rsid w:val="00693DA6"/>
    <w:rsid w:val="00693E9D"/>
    <w:rsid w:val="006A4B04"/>
    <w:rsid w:val="006A4FE2"/>
    <w:rsid w:val="006A5417"/>
    <w:rsid w:val="006A7B87"/>
    <w:rsid w:val="006B5336"/>
    <w:rsid w:val="006D5162"/>
    <w:rsid w:val="006E7B3E"/>
    <w:rsid w:val="006F6FF7"/>
    <w:rsid w:val="007079C0"/>
    <w:rsid w:val="007207AC"/>
    <w:rsid w:val="0072099D"/>
    <w:rsid w:val="00723FD5"/>
    <w:rsid w:val="00731629"/>
    <w:rsid w:val="00734503"/>
    <w:rsid w:val="007350E9"/>
    <w:rsid w:val="007367E7"/>
    <w:rsid w:val="0073701A"/>
    <w:rsid w:val="00740DBC"/>
    <w:rsid w:val="00742565"/>
    <w:rsid w:val="00743F4A"/>
    <w:rsid w:val="00744960"/>
    <w:rsid w:val="00752574"/>
    <w:rsid w:val="00753079"/>
    <w:rsid w:val="0075437F"/>
    <w:rsid w:val="007600D6"/>
    <w:rsid w:val="00760DA0"/>
    <w:rsid w:val="00773F56"/>
    <w:rsid w:val="007840C2"/>
    <w:rsid w:val="0078607A"/>
    <w:rsid w:val="007B3316"/>
    <w:rsid w:val="007E3316"/>
    <w:rsid w:val="007E3934"/>
    <w:rsid w:val="007E7693"/>
    <w:rsid w:val="00803AA5"/>
    <w:rsid w:val="00812D16"/>
    <w:rsid w:val="00814799"/>
    <w:rsid w:val="008166D4"/>
    <w:rsid w:val="0084602F"/>
    <w:rsid w:val="00846A15"/>
    <w:rsid w:val="008502E1"/>
    <w:rsid w:val="00854922"/>
    <w:rsid w:val="00866AF0"/>
    <w:rsid w:val="00870587"/>
    <w:rsid w:val="00871D89"/>
    <w:rsid w:val="00880D1E"/>
    <w:rsid w:val="00881BAB"/>
    <w:rsid w:val="00882C04"/>
    <w:rsid w:val="008844EF"/>
    <w:rsid w:val="00897DD0"/>
    <w:rsid w:val="008B5F9A"/>
    <w:rsid w:val="008B66CB"/>
    <w:rsid w:val="008C0B24"/>
    <w:rsid w:val="008C398F"/>
    <w:rsid w:val="008D6E98"/>
    <w:rsid w:val="008D7313"/>
    <w:rsid w:val="008F0E61"/>
    <w:rsid w:val="008F35E6"/>
    <w:rsid w:val="00907E03"/>
    <w:rsid w:val="00911129"/>
    <w:rsid w:val="009254DA"/>
    <w:rsid w:val="00933453"/>
    <w:rsid w:val="00944978"/>
    <w:rsid w:val="00987D54"/>
    <w:rsid w:val="00991CCA"/>
    <w:rsid w:val="009932CA"/>
    <w:rsid w:val="009B2CFE"/>
    <w:rsid w:val="009C2B36"/>
    <w:rsid w:val="009D0233"/>
    <w:rsid w:val="009D7245"/>
    <w:rsid w:val="009F7C35"/>
    <w:rsid w:val="00A04BF4"/>
    <w:rsid w:val="00A1403D"/>
    <w:rsid w:val="00A1698E"/>
    <w:rsid w:val="00A247A3"/>
    <w:rsid w:val="00A249F7"/>
    <w:rsid w:val="00A35D34"/>
    <w:rsid w:val="00A416E0"/>
    <w:rsid w:val="00A42A6E"/>
    <w:rsid w:val="00A44EDA"/>
    <w:rsid w:val="00A55A17"/>
    <w:rsid w:val="00A57158"/>
    <w:rsid w:val="00A72141"/>
    <w:rsid w:val="00A833D8"/>
    <w:rsid w:val="00AB40BE"/>
    <w:rsid w:val="00AC0535"/>
    <w:rsid w:val="00AC0AD1"/>
    <w:rsid w:val="00AC398B"/>
    <w:rsid w:val="00AC727F"/>
    <w:rsid w:val="00AE34C2"/>
    <w:rsid w:val="00AE6EEB"/>
    <w:rsid w:val="00AE7E99"/>
    <w:rsid w:val="00AF05CA"/>
    <w:rsid w:val="00B01AB6"/>
    <w:rsid w:val="00B04559"/>
    <w:rsid w:val="00B0736C"/>
    <w:rsid w:val="00B12D3F"/>
    <w:rsid w:val="00B41401"/>
    <w:rsid w:val="00B56095"/>
    <w:rsid w:val="00B56116"/>
    <w:rsid w:val="00B855F2"/>
    <w:rsid w:val="00BC3AF2"/>
    <w:rsid w:val="00BD2EDA"/>
    <w:rsid w:val="00C000B5"/>
    <w:rsid w:val="00C14B88"/>
    <w:rsid w:val="00C16F24"/>
    <w:rsid w:val="00C408E0"/>
    <w:rsid w:val="00C423ED"/>
    <w:rsid w:val="00C55AEA"/>
    <w:rsid w:val="00C61F0B"/>
    <w:rsid w:val="00C768B6"/>
    <w:rsid w:val="00C91501"/>
    <w:rsid w:val="00C9176F"/>
    <w:rsid w:val="00C91F6A"/>
    <w:rsid w:val="00C93F69"/>
    <w:rsid w:val="00C95E0E"/>
    <w:rsid w:val="00CB7ED1"/>
    <w:rsid w:val="00CE3B73"/>
    <w:rsid w:val="00CF446C"/>
    <w:rsid w:val="00CF499D"/>
    <w:rsid w:val="00D23343"/>
    <w:rsid w:val="00D27F94"/>
    <w:rsid w:val="00D31433"/>
    <w:rsid w:val="00D442E8"/>
    <w:rsid w:val="00D479CF"/>
    <w:rsid w:val="00D47E8F"/>
    <w:rsid w:val="00D569C8"/>
    <w:rsid w:val="00D57C51"/>
    <w:rsid w:val="00D74ABD"/>
    <w:rsid w:val="00D900C4"/>
    <w:rsid w:val="00DA5561"/>
    <w:rsid w:val="00DA74B2"/>
    <w:rsid w:val="00DA7C05"/>
    <w:rsid w:val="00DB6715"/>
    <w:rsid w:val="00DB7520"/>
    <w:rsid w:val="00DC002C"/>
    <w:rsid w:val="00DE35C2"/>
    <w:rsid w:val="00E036A2"/>
    <w:rsid w:val="00E045FB"/>
    <w:rsid w:val="00E2720E"/>
    <w:rsid w:val="00E2799E"/>
    <w:rsid w:val="00E35F09"/>
    <w:rsid w:val="00E518C5"/>
    <w:rsid w:val="00E96222"/>
    <w:rsid w:val="00EA0BC8"/>
    <w:rsid w:val="00EB542A"/>
    <w:rsid w:val="00EB5E3F"/>
    <w:rsid w:val="00EC7DCD"/>
    <w:rsid w:val="00ED2325"/>
    <w:rsid w:val="00ED3E05"/>
    <w:rsid w:val="00EE0762"/>
    <w:rsid w:val="00EE48EB"/>
    <w:rsid w:val="00EE5B16"/>
    <w:rsid w:val="00EF36F7"/>
    <w:rsid w:val="00EF5BAC"/>
    <w:rsid w:val="00F0031C"/>
    <w:rsid w:val="00F20601"/>
    <w:rsid w:val="00F26C51"/>
    <w:rsid w:val="00F84271"/>
    <w:rsid w:val="00F9378E"/>
    <w:rsid w:val="00F9506F"/>
    <w:rsid w:val="00FA0AD4"/>
    <w:rsid w:val="00FC7FD9"/>
    <w:rsid w:val="00FD2A27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634</Words>
  <Characters>3615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hoime</dc:creator>
  <cp:lastModifiedBy>hoime</cp:lastModifiedBy>
  <cp:revision>1</cp:revision>
  <dcterms:created xsi:type="dcterms:W3CDTF">2014-05-09T16:43:00Z</dcterms:created>
  <dcterms:modified xsi:type="dcterms:W3CDTF">2014-05-09T16:46:00Z</dcterms:modified>
</cp:coreProperties>
</file>