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85" w:rsidRDefault="00F56B85" w:rsidP="0091580E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1580E">
        <w:rPr>
          <w:rFonts w:ascii="Times New Roman" w:hAnsi="Times New Roman"/>
          <w:b/>
          <w:sz w:val="28"/>
        </w:rPr>
        <w:t xml:space="preserve">Доклад </w:t>
      </w:r>
      <w:r>
        <w:rPr>
          <w:rFonts w:ascii="Times New Roman" w:hAnsi="Times New Roman"/>
          <w:b/>
          <w:sz w:val="28"/>
        </w:rPr>
        <w:t>на тему</w:t>
      </w:r>
    </w:p>
    <w:p w:rsidR="00F56B85" w:rsidRPr="0091580E" w:rsidRDefault="00F56B85" w:rsidP="0091580E">
      <w:pPr>
        <w:jc w:val="center"/>
        <w:rPr>
          <w:rFonts w:ascii="Times New Roman" w:hAnsi="Times New Roman"/>
          <w:b/>
          <w:sz w:val="28"/>
        </w:rPr>
      </w:pPr>
      <w:r w:rsidRPr="0091580E">
        <w:rPr>
          <w:rFonts w:ascii="Times New Roman" w:hAnsi="Times New Roman"/>
          <w:b/>
          <w:sz w:val="28"/>
        </w:rPr>
        <w:t>«Методические основы исследовательской деятельности в ДОУ»</w:t>
      </w:r>
    </w:p>
    <w:p w:rsidR="00F56B85" w:rsidRDefault="00F56B85" w:rsidP="0091580E">
      <w:pPr>
        <w:pStyle w:val="NormalWeb"/>
        <w:spacing w:before="0" w:beforeAutospacing="0" w:after="0" w:afterAutospacing="0"/>
        <w:rPr>
          <w:color w:val="000000"/>
          <w:szCs w:val="18"/>
        </w:rPr>
      </w:pPr>
    </w:p>
    <w:p w:rsidR="00F56B85" w:rsidRPr="00A51353" w:rsidRDefault="00F56B85" w:rsidP="00A51353">
      <w:pPr>
        <w:pStyle w:val="NormalWeb"/>
        <w:spacing w:before="0" w:beforeAutospacing="0" w:after="0" w:afterAutospacing="0"/>
        <w:jc w:val="right"/>
        <w:rPr>
          <w:b/>
          <w:color w:val="000000"/>
          <w:szCs w:val="18"/>
        </w:rPr>
      </w:pPr>
      <w:r w:rsidRPr="00A51353">
        <w:rPr>
          <w:b/>
          <w:color w:val="000000"/>
          <w:szCs w:val="18"/>
        </w:rPr>
        <w:t>Знание только тогда знание, </w:t>
      </w:r>
    </w:p>
    <w:p w:rsidR="00F56B85" w:rsidRPr="00A51353" w:rsidRDefault="00F56B85" w:rsidP="00A51353">
      <w:pPr>
        <w:pStyle w:val="NormalWeb"/>
        <w:spacing w:before="0" w:beforeAutospacing="0" w:after="0" w:afterAutospacing="0"/>
        <w:jc w:val="right"/>
        <w:rPr>
          <w:b/>
          <w:color w:val="000000"/>
          <w:szCs w:val="18"/>
        </w:rPr>
      </w:pPr>
      <w:r w:rsidRPr="00A51353">
        <w:rPr>
          <w:b/>
          <w:color w:val="000000"/>
          <w:szCs w:val="18"/>
        </w:rPr>
        <w:t>когда оно приобретено усилием мысли, а не памятью.</w:t>
      </w:r>
      <w:r w:rsidRPr="00A51353">
        <w:rPr>
          <w:b/>
          <w:color w:val="000000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 Л.Н. Толстой</w:t>
      </w:r>
    </w:p>
    <w:p w:rsidR="00F56B85" w:rsidRPr="00A51353" w:rsidRDefault="00F56B85" w:rsidP="00A51353">
      <w:pPr>
        <w:pStyle w:val="NormalWeb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                                                       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 В современном мире очень актуальна проблема воспитания, развития творческой личности. Следуя концепции личностно-ориентированного образования, результатом последнего должна быть не столь обученность (информированность), сколько становление личности – творческой, самобытной, уникальной, способной самостоятельно пополнять знания, извлекать полезное, реализовывать собственные цели и ценности в жизни.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 Поддерживая стремления детей к творчеству, научно-исследовательская деятельность поможет детям обогатить имеющийся опыт, даст возможность использовать его, пережить радость открытий, побед и успеха. Исходя из потребностей, интересов и предпочтений детей, исследовательская работа  позволит каждому ребенку продвинуться вперед и обеспечить выход каждого на свой более высокий уровень.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 Интерес к исследовательскому поведению ребенка, повышенное внимание к исследовательскому обучению дошкольников, стали подлинными приемами современной педагогической психологии дошкольной образовательной практики. Эта проблематика активно разрабатывается в специальных научных изысканиях (Дыбина О.В., Поддьяков А.Н., Поддьяков Н.Н., Савенков А.И.)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 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стать 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Младшие дошкольники, знакомясь с окружающим миром, стремятся не только рассмотреть предмет, но и потрогать его руками, языком, понюхать, постучать им и т.п.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С самого рождения ребенок является первооткрывателем, исследователем того мира, который его окружает. А особенно ребенок-дошкольник.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Поэтому научно-исследовательская деятельность заняла свое место в системе работы в детском саду. Она стала интересным и увлекательным процессом, как для детей, так и для взрослых. Главная цель исследовательского обучения – формирование у ребенка способности творчески осваивать и перестраивать новые способы деятельности в любой сфере человеческой культуры, становление у детей научно-познавательного, практически - деятельностного, эмоционально-нравственного отношения ко всему, что ребенка окружает.</w:t>
      </w:r>
    </w:p>
    <w:p w:rsidR="00F56B85" w:rsidRPr="00A51353" w:rsidRDefault="00F56B85" w:rsidP="00EC4704">
      <w:pPr>
        <w:pStyle w:val="NormalWeb"/>
        <w:spacing w:line="288" w:lineRule="atLeast"/>
        <w:rPr>
          <w:b/>
          <w:color w:val="000000"/>
          <w:szCs w:val="18"/>
        </w:rPr>
      </w:pPr>
      <w:r w:rsidRPr="00A51353">
        <w:rPr>
          <w:b/>
          <w:color w:val="000000"/>
          <w:szCs w:val="18"/>
        </w:rPr>
        <w:t>Задачи исследовательской деятельности: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научить ребенка самостоятельно удовлетворять присущую ему любознательность (помочь ему ответить на вопросы: почему, зачем, как устроен мир?); - научить детей практически устанавливать причинно-следственные связи, родовидовые, пространственные и временные связи между предметами и явлениями;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научить детей работать согласованно, единой командой, поскольку содержание выполняемой работы во многом зависит от решений, принятых всей группой детей.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 Планируя объем и распределяя исследовательские задания, педагог должен исходить из потребностей детей. Каждый ребенок в рамках общей темы имел возможность для проявления своих творческих способностей, смог раскрыться с той стороны, где он наиболее силен.</w:t>
      </w:r>
    </w:p>
    <w:p w:rsidR="00F56B85" w:rsidRPr="00A51353" w:rsidRDefault="00F56B85" w:rsidP="00EC4704">
      <w:pPr>
        <w:pStyle w:val="NormalWeb"/>
        <w:spacing w:line="288" w:lineRule="atLeast"/>
        <w:rPr>
          <w:b/>
          <w:color w:val="000000"/>
          <w:szCs w:val="18"/>
        </w:rPr>
      </w:pPr>
      <w:r w:rsidRPr="00A51353">
        <w:rPr>
          <w:b/>
          <w:color w:val="000000"/>
          <w:szCs w:val="18"/>
        </w:rPr>
        <w:t>Виды исследовательской деятельности: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>
        <w:rPr>
          <w:color w:val="000000"/>
          <w:szCs w:val="18"/>
        </w:rPr>
        <w:t>1.и</w:t>
      </w:r>
      <w:r w:rsidRPr="00A51353">
        <w:rPr>
          <w:color w:val="000000"/>
          <w:szCs w:val="18"/>
        </w:rPr>
        <w:t>сследовательско-творческие: дети экспериментируют, а затем результаты оформляют в виде газет, драматизации, детского дизайна, сборников стихов, рассказов и пр.;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>
        <w:rPr>
          <w:color w:val="000000"/>
          <w:szCs w:val="18"/>
        </w:rPr>
        <w:t> </w:t>
      </w:r>
      <w:r w:rsidRPr="00A51353">
        <w:rPr>
          <w:color w:val="000000"/>
          <w:szCs w:val="18"/>
        </w:rPr>
        <w:t>2.ролево-игровые (с элементами творческих игр, когда дети входят в образ   персонажей сказки и решают по-своему поставленные проблемы);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3.информационно-практико-ориентированные: дети собирают информацию и реализуют ее, ориентируясь на социальные интересы (оформление и дизайн группы, витражи и так далее);4.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4.творческие (оформление результата в виде детского праздника, детского дизайна, например «Театральная неделя»).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Исследовательская деятельность может включаться в следу</w:t>
      </w:r>
      <w:r w:rsidRPr="00A51353">
        <w:rPr>
          <w:color w:val="000000"/>
          <w:szCs w:val="18"/>
        </w:rPr>
        <w:softHyphen/>
        <w:t>ющие    формы работы с детьми :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познавательное занятие;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совместная исследовательская деятельность детей с воспита</w:t>
      </w:r>
      <w:r w:rsidRPr="00A51353">
        <w:rPr>
          <w:color w:val="000000"/>
          <w:szCs w:val="18"/>
        </w:rPr>
        <w:softHyphen/>
        <w:t>телем (опыты, эксперименты) в уголке «мини-лаборатория»;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элементарная трудовая деятельность в уголке природы и на участке;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игры-эксперименты и дидактические игры;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художественно-продуктивная деятельность;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экскурсии.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 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</w:t>
      </w:r>
    </w:p>
    <w:p w:rsidR="00F56B85" w:rsidRPr="00A51353" w:rsidRDefault="00F56B85" w:rsidP="00EC4704">
      <w:pPr>
        <w:pStyle w:val="NormalWeb"/>
        <w:spacing w:line="288" w:lineRule="atLeast"/>
        <w:rPr>
          <w:b/>
          <w:color w:val="000000"/>
          <w:szCs w:val="18"/>
        </w:rPr>
      </w:pPr>
      <w:r w:rsidRPr="00A51353">
        <w:rPr>
          <w:b/>
          <w:color w:val="000000"/>
          <w:szCs w:val="18"/>
        </w:rPr>
        <w:t>В ходе исследовательской деятельности следует соблюдать ряд правил:</w:t>
      </w:r>
      <w:r w:rsidRPr="00A51353">
        <w:rPr>
          <w:b/>
          <w:color w:val="000000"/>
          <w:szCs w:val="18"/>
        </w:rPr>
        <w:br/>
      </w:r>
      <w:r w:rsidRPr="00A51353">
        <w:rPr>
          <w:b/>
          <w:color w:val="000000"/>
          <w:szCs w:val="18"/>
        </w:rPr>
        <w:br/>
      </w:r>
      <w:r w:rsidRPr="00A51353">
        <w:rPr>
          <w:color w:val="000000"/>
          <w:szCs w:val="18"/>
        </w:rPr>
        <w:t>- проект – не самоцель, а только способ ознакомления детей с миром, в котором им предстоит жить;</w:t>
      </w:r>
      <w:r w:rsidRPr="00A51353">
        <w:rPr>
          <w:color w:val="000000"/>
          <w:szCs w:val="18"/>
        </w:rPr>
        <w:br/>
        <w:t>- детская проектно-исследовательская деятельность свободна от обязательств. У ребенка должно сохраняться ощущение внутренней свободы;;</w:t>
      </w:r>
      <w:r w:rsidRPr="00A51353">
        <w:rPr>
          <w:color w:val="000000"/>
          <w:szCs w:val="18"/>
        </w:rPr>
        <w:br/>
        <w:t>- как и при сюжетно-ролевой игре продолжительность исследовательской деятельности не регламентируется;</w:t>
      </w:r>
      <w:r w:rsidRPr="00A51353">
        <w:rPr>
          <w:color w:val="000000"/>
          <w:szCs w:val="18"/>
        </w:rPr>
        <w:br/>
        <w:t>- при проведении проекта необходимо учитывать индивидуальные особенности детей;</w:t>
      </w:r>
      <w:r w:rsidRPr="00A51353">
        <w:rPr>
          <w:color w:val="000000"/>
          <w:szCs w:val="18"/>
        </w:rPr>
        <w:br/>
        <w:t>- каждый ребенок имеет право на ошибку;</w:t>
      </w:r>
      <w:r w:rsidRPr="00A51353">
        <w:rPr>
          <w:color w:val="000000"/>
          <w:szCs w:val="18"/>
        </w:rPr>
        <w:br/>
        <w:t>- руководитель должен постоянно оказывать помощь детям в подборе слов и построении предложений, не подменяя их и не формулируя выводов самостоятельно.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 В системе организованной образовательной деятельности акцент смещается с репродуктивной деятельности и пассивного усвоения знаний на индивидуальную исследовательскую практику. Дети сами определяют интенсивность и продолжительность занятий, свободно планируют свое время, выбирая не только тематику, но и сами предметы собственных учебных исследований.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- Это и гибкое использование учебных зон, расположенных на территории детского сада.</w:t>
      </w:r>
      <w:r w:rsidRPr="00A51353">
        <w:rPr>
          <w:rStyle w:val="apple-converted-space"/>
          <w:color w:val="000000"/>
          <w:szCs w:val="18"/>
        </w:rPr>
        <w:t> </w:t>
      </w:r>
      <w:r w:rsidRPr="00A51353">
        <w:rPr>
          <w:color w:val="000000"/>
          <w:szCs w:val="18"/>
        </w:rPr>
        <w:br/>
        <w:t>- Это предметные мини-центры по видам деятельности и областям знаний, где сосредоточены самые разнообразные средства и материалы для самостоятельной работы детей.</w:t>
      </w:r>
      <w:r w:rsidRPr="00A51353">
        <w:rPr>
          <w:rStyle w:val="apple-converted-space"/>
          <w:color w:val="000000"/>
          <w:szCs w:val="18"/>
        </w:rPr>
        <w:t> </w:t>
      </w:r>
      <w:r w:rsidRPr="00A51353">
        <w:rPr>
          <w:color w:val="000000"/>
          <w:szCs w:val="18"/>
        </w:rPr>
        <w:br/>
        <w:t>- При организации проектной деятельности необходимо предусмотреть наличие укромных уголков, где ребенок сможет свободно уединиться, обдумать собственные планы, посмотреть книги.</w:t>
      </w:r>
      <w:r w:rsidRPr="00A51353">
        <w:rPr>
          <w:rStyle w:val="apple-converted-space"/>
          <w:color w:val="000000"/>
          <w:szCs w:val="18"/>
        </w:rPr>
        <w:t> </w:t>
      </w:r>
      <w:r w:rsidRPr="00A51353">
        <w:rPr>
          <w:color w:val="000000"/>
          <w:szCs w:val="18"/>
        </w:rPr>
        <w:br/>
        <w:t>- Получить информацию можно из компьютера, обратиться к специалисту, спросить любого человека.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       Неоднократно было замечено, что для многих педагогов мысль о том, что дошкольник способен пройти через все этапы исследовательской деятельности, на первый взгляд, кажется сомнительной и даже пугающей. Но эти страхи и сомнения рассеиваются сразу, как только начинается реальная исследовательская работа с детьми. Опыт показывает, что научно-исследовательская деятельность дошкольников хорошо вписывается в систему работы дошкольного учреждения. Она незаметно вплетается во все виды деятельности и составляет с ними единое целое.</w:t>
      </w:r>
      <w:r w:rsidRPr="00A51353">
        <w:rPr>
          <w:color w:val="000000"/>
          <w:szCs w:val="18"/>
        </w:rPr>
        <w:br/>
        <w:t>         Из чего должен исходить взрослый? Что для него важно? В процессе обучения, поддерживая познавательную активность, создавать детям условия для самостоятельного поиска. Ведь знания формируются как результат взаимодейст</w:t>
      </w:r>
      <w:r w:rsidRPr="00A51353">
        <w:rPr>
          <w:color w:val="000000"/>
          <w:szCs w:val="18"/>
        </w:rPr>
        <w:softHyphen/>
        <w:t>вия ребенка с той или иной ин</w:t>
      </w:r>
      <w:r w:rsidRPr="00A51353">
        <w:rPr>
          <w:color w:val="000000"/>
          <w:szCs w:val="18"/>
        </w:rPr>
        <w:softHyphen/>
        <w:t>формацией. Именно присвоение информа</w:t>
      </w:r>
      <w:r w:rsidRPr="00A51353">
        <w:rPr>
          <w:color w:val="000000"/>
          <w:szCs w:val="18"/>
        </w:rPr>
        <w:softHyphen/>
        <w:t>ции через ее изменение, дополнение, само</w:t>
      </w:r>
      <w:r w:rsidRPr="00A51353">
        <w:rPr>
          <w:color w:val="000000"/>
          <w:szCs w:val="18"/>
        </w:rPr>
        <w:softHyphen/>
        <w:t>стоятельное применение в различных си</w:t>
      </w:r>
      <w:r w:rsidRPr="00A51353">
        <w:rPr>
          <w:color w:val="000000"/>
          <w:szCs w:val="18"/>
        </w:rPr>
        <w:softHyphen/>
        <w:t>туациях и порождает зна</w:t>
      </w:r>
      <w:r w:rsidRPr="00A51353">
        <w:rPr>
          <w:color w:val="000000"/>
          <w:szCs w:val="18"/>
        </w:rPr>
        <w:softHyphen/>
        <w:t>ние (Л.А. Парамонова). Н.Н. Поддьяков выделяет экспериментирование как основной вид исследовательской деятельности. И неслучайно ученый считает,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</w:t>
      </w:r>
      <w:r w:rsidRPr="00A51353">
        <w:rPr>
          <w:color w:val="000000"/>
          <w:szCs w:val="18"/>
        </w:rPr>
        <w:softHyphen/>
        <w:t>требность ребенка в новых впечатлениях лежит в основе возникновения и развития неистощимой исследовательской деятель</w:t>
      </w:r>
      <w:r w:rsidRPr="00A51353">
        <w:rPr>
          <w:color w:val="000000"/>
          <w:szCs w:val="18"/>
        </w:rPr>
        <w:softHyphen/>
        <w:t>ности, направленной на познание окружа</w:t>
      </w:r>
      <w:r w:rsidRPr="00A51353">
        <w:rPr>
          <w:color w:val="000000"/>
          <w:szCs w:val="18"/>
        </w:rPr>
        <w:softHyphen/>
        <w:t>ющего мира. Чем разнообразнее и интен</w:t>
      </w:r>
      <w:r w:rsidRPr="00A51353">
        <w:rPr>
          <w:color w:val="000000"/>
          <w:szCs w:val="18"/>
        </w:rPr>
        <w:softHyphen/>
        <w:t>сивнее исследовательская деятельность, тем боль</w:t>
      </w:r>
      <w:r w:rsidRPr="00A51353">
        <w:rPr>
          <w:color w:val="000000"/>
          <w:szCs w:val="18"/>
        </w:rPr>
        <w:softHyphen/>
        <w:t>ше новой информации получает ребенок, тем быстрее и полноценнее он развивается.</w:t>
      </w:r>
    </w:p>
    <w:p w:rsidR="00F56B85" w:rsidRPr="00A51353" w:rsidRDefault="00F56B85" w:rsidP="00EC4704">
      <w:pPr>
        <w:pStyle w:val="NormalWeb"/>
        <w:spacing w:line="288" w:lineRule="atLeast"/>
        <w:rPr>
          <w:color w:val="000000"/>
          <w:szCs w:val="18"/>
        </w:rPr>
      </w:pPr>
      <w:r w:rsidRPr="00A51353">
        <w:rPr>
          <w:color w:val="000000"/>
          <w:szCs w:val="18"/>
        </w:rPr>
        <w:t>                </w:t>
      </w:r>
    </w:p>
    <w:p w:rsidR="00F56B85" w:rsidRPr="00A51353" w:rsidRDefault="00F56B85">
      <w:pPr>
        <w:rPr>
          <w:rFonts w:ascii="Times New Roman" w:hAnsi="Times New Roman"/>
          <w:sz w:val="32"/>
        </w:rPr>
      </w:pPr>
    </w:p>
    <w:sectPr w:rsidR="00F56B85" w:rsidRPr="00A51353" w:rsidSect="00BE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04"/>
    <w:rsid w:val="00226855"/>
    <w:rsid w:val="0091580E"/>
    <w:rsid w:val="00A51353"/>
    <w:rsid w:val="00BE4408"/>
    <w:rsid w:val="00E0439F"/>
    <w:rsid w:val="00EC4704"/>
    <w:rsid w:val="00F56B85"/>
    <w:rsid w:val="00FA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0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80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80E"/>
    <w:rPr>
      <w:rFonts w:ascii="Calibri Light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rsid w:val="00EC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C47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1254</Words>
  <Characters>7149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2015-11-10T11:08:00Z</dcterms:created>
  <dcterms:modified xsi:type="dcterms:W3CDTF">2015-11-13T20:23:00Z</dcterms:modified>
</cp:coreProperties>
</file>