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DF" w:rsidRDefault="005334DF" w:rsidP="00533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0D85">
        <w:rPr>
          <w:rFonts w:ascii="Times New Roman" w:hAnsi="Times New Roman" w:cs="Times New Roman"/>
          <w:b/>
          <w:bCs/>
          <w:i/>
          <w:sz w:val="28"/>
          <w:szCs w:val="28"/>
        </w:rPr>
        <w:t>Применение современных образовательных технологий и ме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тодик.</w:t>
      </w:r>
    </w:p>
    <w:p w:rsidR="005334DF" w:rsidRPr="00C30D85" w:rsidRDefault="005334DF" w:rsidP="00533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334DF" w:rsidRPr="002B645D" w:rsidRDefault="005334DF" w:rsidP="005334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645D">
        <w:rPr>
          <w:rFonts w:ascii="Times New Roman" w:hAnsi="Times New Roman" w:cs="Times New Roman"/>
          <w:sz w:val="28"/>
          <w:szCs w:val="28"/>
        </w:rPr>
        <w:tab/>
      </w:r>
    </w:p>
    <w:p w:rsidR="005334DF" w:rsidRDefault="005334DF" w:rsidP="005334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4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своей педагогической деятельности я применяю инновационные педагогические технологии для активизации процесса обучения на уроках технологии, такие как технология диалоговой взаимопомощи, индивидуальной и групповой работы. Данные технологии способствуют активизации деятельности самого учащегося, как основного участника образовательного процесса. Хорошо известно, что знания, «добытые» собственным трудом, являются самыми прочными и остаются в памяти на долгие годы. «Учащемуся положено работать, учителю – руководить этой работой», - сказано основателем дидактики Яном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Коменским.</w:t>
      </w:r>
    </w:p>
    <w:p w:rsidR="005334DF" w:rsidRDefault="005334DF" w:rsidP="005334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активного обучения сложнее, чем традиционный учебный процесс, так как учитель должен не только сформировать учебную задачу, провести ее моделирование и наметить возможные пути решения, но и преподнести условия учащимся так, чтобы пробудить интерес к предмету и создать ситуацию успешности.</w:t>
      </w:r>
    </w:p>
    <w:p w:rsidR="005334DF" w:rsidRDefault="005334DF" w:rsidP="005334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инновационных педагогических технологий на уроках технологии дает свои положительные результаты. Главное это то, что учащиеся приобретают навык учиться самостоятельно. Ведь теперь они в меньшей мере слушатели, а в большей мере сами организуют и процесс, и активную его деятельность. Основным достижением своей педагогической деятельности считаю стабильность результатов по предмету. Качество знаний подтверждается итоговыми оценками. Мои ученики участвуют в различных школьных, районных и областных конкурсах и занимают призовые места.</w:t>
      </w:r>
    </w:p>
    <w:p w:rsidR="005334DF" w:rsidRDefault="005334DF" w:rsidP="005334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разработаны и апробированы уроки с использованием диалоговой взаимопомощи, где обучение осуществляется путем общения в динамических парах, когда каждый учит каждого, когда одновременно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решаются и воспитательные задачи. На таких уроках наряду с дидактическим материалом по технологии диалоговой взаимопомощи, я использую компьютерные презентации,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мульфильмов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решение кроссвордов, ребусов, творческие задания.</w:t>
      </w:r>
    </w:p>
    <w:p w:rsidR="005334DF" w:rsidRDefault="005334DF" w:rsidP="005334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334DF" w:rsidRDefault="005334DF" w:rsidP="005334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ED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</w:t>
      </w:r>
      <w:r>
        <w:rPr>
          <w:rFonts w:ascii="Times New Roman" w:hAnsi="Times New Roman" w:cs="Times New Roman"/>
          <w:b/>
          <w:bCs/>
          <w:sz w:val="28"/>
          <w:szCs w:val="28"/>
        </w:rPr>
        <w:t>нных образовательных технологий</w:t>
      </w:r>
    </w:p>
    <w:p w:rsidR="005334DF" w:rsidRDefault="005334DF" w:rsidP="005334DF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8ED">
        <w:rPr>
          <w:rFonts w:ascii="Times New Roman" w:hAnsi="Times New Roman" w:cs="Times New Roman"/>
          <w:b/>
          <w:bCs/>
          <w:sz w:val="28"/>
          <w:szCs w:val="28"/>
        </w:rPr>
        <w:t>в процессе обучения предмету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04"/>
        <w:gridCol w:w="2152"/>
        <w:gridCol w:w="1184"/>
        <w:gridCol w:w="2972"/>
        <w:gridCol w:w="2759"/>
      </w:tblGrid>
      <w:tr w:rsidR="005334DF" w:rsidRPr="003E4F9C" w:rsidTr="00AB473F">
        <w:tc>
          <w:tcPr>
            <w:tcW w:w="504" w:type="dxa"/>
          </w:tcPr>
          <w:p w:rsidR="005334DF" w:rsidRPr="003E4F9C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F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2" w:type="dxa"/>
          </w:tcPr>
          <w:p w:rsidR="005334DF" w:rsidRPr="003E4F9C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F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</w:t>
            </w:r>
          </w:p>
        </w:tc>
        <w:tc>
          <w:tcPr>
            <w:tcW w:w="1184" w:type="dxa"/>
          </w:tcPr>
          <w:p w:rsidR="005334DF" w:rsidRPr="003E4F9C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972" w:type="dxa"/>
          </w:tcPr>
          <w:p w:rsidR="005334DF" w:rsidRPr="003E4F9C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Примеры работ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E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3E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E4F9C">
              <w:rPr>
                <w:rFonts w:ascii="Times New Roman" w:hAnsi="Times New Roman" w:cs="Times New Roman"/>
                <w:b/>
                <w:sz w:val="28"/>
                <w:szCs w:val="28"/>
              </w:rPr>
              <w:t>типы уроков, фрагменты, виды работы и т.д.)</w:t>
            </w:r>
          </w:p>
        </w:tc>
        <w:tc>
          <w:tcPr>
            <w:tcW w:w="2759" w:type="dxa"/>
          </w:tcPr>
          <w:p w:rsidR="005334DF" w:rsidRPr="003E4F9C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F9C">
              <w:rPr>
                <w:rFonts w:ascii="Times New Roman" w:hAnsi="Times New Roman" w:cs="Times New Roman"/>
                <w:b/>
                <w:sz w:val="28"/>
                <w:szCs w:val="28"/>
              </w:rPr>
              <w:t>Имеющийся или прогнозируемый результат</w:t>
            </w:r>
          </w:p>
        </w:tc>
      </w:tr>
      <w:tr w:rsidR="005334DF" w:rsidTr="00AB473F">
        <w:tc>
          <w:tcPr>
            <w:tcW w:w="50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Здоровье-сберегающая</w:t>
            </w:r>
            <w:proofErr w:type="spellEnd"/>
          </w:p>
        </w:tc>
        <w:tc>
          <w:tcPr>
            <w:tcW w:w="1184" w:type="dxa"/>
          </w:tcPr>
          <w:p w:rsidR="005334DF" w:rsidRDefault="005334DF" w:rsidP="0053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72" w:type="dxa"/>
          </w:tcPr>
          <w:p w:rsidR="005334DF" w:rsidRDefault="005334DF" w:rsidP="005334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в соответствии с программой </w:t>
            </w:r>
          </w:p>
        </w:tc>
        <w:tc>
          <w:tcPr>
            <w:tcW w:w="2759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уровня компетенций по предмету технология,</w:t>
            </w:r>
          </w:p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предмету, положительный эмоциональный настрой на предмет</w:t>
            </w:r>
          </w:p>
        </w:tc>
      </w:tr>
      <w:tr w:rsidR="005334DF" w:rsidTr="00AB473F">
        <w:tc>
          <w:tcPr>
            <w:tcW w:w="50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1184" w:type="dxa"/>
          </w:tcPr>
          <w:p w:rsidR="005334DF" w:rsidRDefault="005334DF" w:rsidP="0053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297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урок объяснения нового материала становится уроком – исследованием. Исследование можно проводить как коллективно, так в группах или парах.</w:t>
            </w:r>
          </w:p>
        </w:tc>
        <w:tc>
          <w:tcPr>
            <w:tcW w:w="2759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лучше воспринимают материал, сделав теоретические выводы на основе проанализированных ими заданий, чем просто послушают объяснение с примерами.</w:t>
            </w:r>
          </w:p>
        </w:tc>
      </w:tr>
      <w:tr w:rsidR="005334DF" w:rsidTr="00AB473F">
        <w:tc>
          <w:tcPr>
            <w:tcW w:w="50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1184" w:type="dxa"/>
          </w:tcPr>
          <w:p w:rsidR="005334DF" w:rsidRDefault="005334DF" w:rsidP="0053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7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уроки, обобщающие уроки, интегрированные уроки</w:t>
            </w:r>
          </w:p>
        </w:tc>
        <w:tc>
          <w:tcPr>
            <w:tcW w:w="2759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заставляет еще раз проанализировать теоретическую и практическую информацию по теме, что способствует лучшему повторению и закреплению материала.</w:t>
            </w:r>
          </w:p>
        </w:tc>
      </w:tr>
      <w:tr w:rsidR="005334DF" w:rsidTr="00AB473F">
        <w:tc>
          <w:tcPr>
            <w:tcW w:w="50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критического мышления</w:t>
            </w:r>
          </w:p>
        </w:tc>
        <w:tc>
          <w:tcPr>
            <w:tcW w:w="118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97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изучения нового материала учащимся учатся ставить проблему, цели, анализировать  информацию, делать выводы, находя «зерно» истины в работе своей  или другой группы, проводят самоанализ, учатся презентовать свой «продукт», 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дисскусию</w:t>
            </w:r>
            <w:proofErr w:type="spellEnd"/>
          </w:p>
        </w:tc>
        <w:tc>
          <w:tcPr>
            <w:tcW w:w="2759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получение знаний под наблюдением учителя – наставника, направляющего обучающихся вопросом, взглядом, косвенным указанием и т.д.</w:t>
            </w:r>
          </w:p>
        </w:tc>
      </w:tr>
      <w:tr w:rsidR="005334DF" w:rsidTr="00AB473F">
        <w:tc>
          <w:tcPr>
            <w:tcW w:w="50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 и таблиц</w:t>
            </w:r>
          </w:p>
        </w:tc>
        <w:tc>
          <w:tcPr>
            <w:tcW w:w="118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7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знакомства с новым материалом</w:t>
            </w:r>
          </w:p>
        </w:tc>
        <w:tc>
          <w:tcPr>
            <w:tcW w:w="2759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анализу и синтезу, развитие навыка вычленение главного во многом,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примеров и исключений из правил.</w:t>
            </w:r>
          </w:p>
        </w:tc>
      </w:tr>
      <w:tr w:rsidR="005334DF" w:rsidTr="00AB473F">
        <w:tc>
          <w:tcPr>
            <w:tcW w:w="50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184" w:type="dxa"/>
          </w:tcPr>
          <w:p w:rsidR="005334DF" w:rsidRDefault="005334DF" w:rsidP="0053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7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форм работы в рамках данной технологии позволяет использовать эту технологию на любых уроках по предмету</w:t>
            </w:r>
          </w:p>
        </w:tc>
        <w:tc>
          <w:tcPr>
            <w:tcW w:w="2759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любого типа становится ярче, более наполненным по организации работы, появляется возможность опросить большее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334DF" w:rsidTr="00AB473F">
        <w:tc>
          <w:tcPr>
            <w:tcW w:w="504" w:type="dxa"/>
          </w:tcPr>
          <w:p w:rsidR="005334DF" w:rsidRDefault="005334DF" w:rsidP="00AB47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обучение</w:t>
            </w:r>
          </w:p>
        </w:tc>
        <w:tc>
          <w:tcPr>
            <w:tcW w:w="1184" w:type="dxa"/>
          </w:tcPr>
          <w:p w:rsidR="005334DF" w:rsidRDefault="005334DF" w:rsidP="00533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972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Уроки-игры, уроки-соревнования, уроки-путешествия, элементы игры при выполнении упражнений учебника или дополнительных заданий (лингвистические, логические, интеллектуальные задания типа ребусов, шарад, кроссвордов различных видов)</w:t>
            </w:r>
          </w:p>
        </w:tc>
        <w:tc>
          <w:tcPr>
            <w:tcW w:w="2759" w:type="dxa"/>
          </w:tcPr>
          <w:p w:rsidR="005334DF" w:rsidRDefault="005334DF" w:rsidP="00AB4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игра вносит эмоциональную разрядку в течение урока, дает возможность проявить творческие или аналитические способности на уроке</w:t>
            </w:r>
          </w:p>
        </w:tc>
      </w:tr>
    </w:tbl>
    <w:p w:rsidR="005334DF" w:rsidRPr="002B645D" w:rsidRDefault="005334DF" w:rsidP="005334D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34DF" w:rsidRPr="0022396F" w:rsidRDefault="005334DF" w:rsidP="005334DF">
      <w:pPr>
        <w:rPr>
          <w:sz w:val="28"/>
          <w:szCs w:val="28"/>
        </w:rPr>
      </w:pPr>
    </w:p>
    <w:p w:rsidR="005334DF" w:rsidRPr="00167FBD" w:rsidRDefault="005334DF" w:rsidP="005334DF">
      <w:pPr>
        <w:rPr>
          <w:sz w:val="28"/>
          <w:szCs w:val="28"/>
        </w:rPr>
      </w:pPr>
    </w:p>
    <w:p w:rsidR="009773C0" w:rsidRDefault="009773C0"/>
    <w:sectPr w:rsidR="009773C0" w:rsidSect="0097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334DF"/>
    <w:rsid w:val="005334DF"/>
    <w:rsid w:val="0097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DF"/>
    <w:pPr>
      <w:spacing w:after="0" w:line="240" w:lineRule="auto"/>
    </w:pPr>
  </w:style>
  <w:style w:type="table" w:styleId="a4">
    <w:name w:val="Table Grid"/>
    <w:basedOn w:val="a1"/>
    <w:uiPriority w:val="59"/>
    <w:rsid w:val="0053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3597</Characters>
  <Application>Microsoft Office Word</Application>
  <DocSecurity>0</DocSecurity>
  <Lines>29</Lines>
  <Paragraphs>8</Paragraphs>
  <ScaleCrop>false</ScaleCrop>
  <Company>Grizli777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2015-10-05T17:14:00Z</dcterms:created>
  <dcterms:modified xsi:type="dcterms:W3CDTF">2015-10-05T17:17:00Z</dcterms:modified>
</cp:coreProperties>
</file>