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83" w:rsidRDefault="006509F5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Times New Roman" w:eastAsia="Times New Roman" w:hAnsi="Times New Roman" w:cs="Times New Roman"/>
          <w:b/>
          <w:sz w:val="30"/>
        </w:rPr>
        <w:t>Рецензия</w:t>
      </w:r>
    </w:p>
    <w:p w:rsidR="00801583" w:rsidRDefault="006509F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программу по учебному предмету ПО.01.УП.01.  "Специальность(аккордеон)" дополнительной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предпрофессиональной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общеобразовательной программы в области музыкального искусства, составленную преподавателем МАОУК ДШИ г.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Нягань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01583" w:rsidRDefault="006509F5">
      <w:pPr>
        <w:spacing w:after="160" w:line="259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Никифоров</w:t>
      </w:r>
      <w:r w:rsidR="00D16F49">
        <w:rPr>
          <w:rFonts w:ascii="Times New Roman" w:eastAsia="Times New Roman" w:hAnsi="Times New Roman" w:cs="Times New Roman"/>
          <w:b/>
          <w:sz w:val="28"/>
        </w:rPr>
        <w:t>ой</w:t>
      </w:r>
      <w:r>
        <w:rPr>
          <w:rFonts w:ascii="Times New Roman" w:eastAsia="Times New Roman" w:hAnsi="Times New Roman" w:cs="Times New Roman"/>
          <w:b/>
          <w:sz w:val="28"/>
        </w:rPr>
        <w:t xml:space="preserve"> Е.В. "Народные инструменты"</w:t>
      </w:r>
    </w:p>
    <w:p w:rsidR="00801583" w:rsidRDefault="006509F5">
      <w:pPr>
        <w:spacing w:after="160" w:line="259" w:lineRule="auto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6"/>
        </w:rPr>
        <w:t>Представленная на рецензию программа учебного предмета "Специальность (аккордеон)" составленная в соответствии с Федеральными государственными требованиями к минимуму содержания, структуре, условиям реализации и сроку обучения по этой программе, утвержденными приказом Министерства культуры Российской Федерации от 12 марта 2012г. №164</w:t>
      </w:r>
    </w:p>
    <w:p w:rsidR="00801583" w:rsidRDefault="006509F5">
      <w:pPr>
        <w:spacing w:after="160" w:line="259" w:lineRule="auto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Рассматриваемая программа включает в себя следующие разделы: пояснительную записку, содержание учебной дисциплины, требования к уровню подготовки обучающихся, формы и методы контроля, систему оценок, методическое обеспечение учебного процесса, список учебной и методической литературы.</w:t>
      </w:r>
    </w:p>
    <w:p w:rsidR="00801583" w:rsidRDefault="006509F5">
      <w:pPr>
        <w:spacing w:after="160" w:line="259" w:lineRule="auto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Надо отметить четкие и точные в профессиональном отношении методические рекомендации автора этой программы. В ней приведены примеры экзаменационных программ по классам. Здесь представлено несколько вариантов уровней сложности с учетом возможностей учащихся.</w:t>
      </w:r>
    </w:p>
    <w:p w:rsidR="00801583" w:rsidRDefault="006509F5">
      <w:pPr>
        <w:spacing w:after="160" w:line="259" w:lineRule="auto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Заслуживает одобрения включение в репертуарный список современных сборников из произведений: </w:t>
      </w:r>
      <w:proofErr w:type="spellStart"/>
      <w:r>
        <w:rPr>
          <w:rFonts w:ascii="Times New Roman" w:eastAsia="Times New Roman" w:hAnsi="Times New Roman" w:cs="Times New Roman"/>
          <w:sz w:val="26"/>
        </w:rPr>
        <w:t>Коробейкова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А.; </w:t>
      </w:r>
      <w:proofErr w:type="spellStart"/>
      <w:r>
        <w:rPr>
          <w:rFonts w:ascii="Times New Roman" w:eastAsia="Times New Roman" w:hAnsi="Times New Roman" w:cs="Times New Roman"/>
          <w:sz w:val="26"/>
        </w:rPr>
        <w:t>Бажилина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Р.; Лихачёва М.; Е. </w:t>
      </w:r>
      <w:proofErr w:type="spellStart"/>
      <w:r>
        <w:rPr>
          <w:rFonts w:ascii="Times New Roman" w:eastAsia="Times New Roman" w:hAnsi="Times New Roman" w:cs="Times New Roman"/>
          <w:sz w:val="26"/>
        </w:rPr>
        <w:t>Дербенко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 А. </w:t>
      </w:r>
      <w:proofErr w:type="spellStart"/>
      <w:r>
        <w:rPr>
          <w:rFonts w:ascii="Times New Roman" w:eastAsia="Times New Roman" w:hAnsi="Times New Roman" w:cs="Times New Roman"/>
          <w:sz w:val="26"/>
        </w:rPr>
        <w:t>Доренского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для учащихся ДМШ.</w:t>
      </w:r>
    </w:p>
    <w:p w:rsidR="00801583" w:rsidRDefault="006509F5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6"/>
        </w:rPr>
        <w:t xml:space="preserve">   Анализ представленной программы позволяет рекомендовать её для реализации в учебном процессе МАОУК ДШИ г. </w:t>
      </w:r>
      <w:proofErr w:type="spellStart"/>
      <w:r>
        <w:rPr>
          <w:rFonts w:ascii="Times New Roman" w:eastAsia="Times New Roman" w:hAnsi="Times New Roman" w:cs="Times New Roman"/>
          <w:sz w:val="26"/>
        </w:rPr>
        <w:t>Нягань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:rsidR="00801583" w:rsidRDefault="00801583">
      <w:pPr>
        <w:spacing w:after="160" w:line="259" w:lineRule="auto"/>
        <w:rPr>
          <w:rFonts w:ascii="Calibri" w:eastAsia="Calibri" w:hAnsi="Calibri" w:cs="Calibri"/>
        </w:rPr>
      </w:pPr>
    </w:p>
    <w:p w:rsidR="00801583" w:rsidRDefault="006509F5">
      <w:pPr>
        <w:spacing w:after="160" w:line="259" w:lineRule="auto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</w:rPr>
        <w:t>Петрусёв</w:t>
      </w:r>
      <w:proofErr w:type="spellEnd"/>
      <w:r>
        <w:rPr>
          <w:rFonts w:ascii="Times New Roman" w:eastAsia="Times New Roman" w:hAnsi="Times New Roman" w:cs="Times New Roman"/>
        </w:rPr>
        <w:t xml:space="preserve"> Евгений Николаевич, преподаватель Высшей квалификационной категории по классу баяна ГБОУ СПО СО "Свердловское музыкальное училище </w:t>
      </w:r>
      <w:proofErr w:type="spellStart"/>
      <w:r>
        <w:rPr>
          <w:rFonts w:ascii="Times New Roman" w:eastAsia="Times New Roman" w:hAnsi="Times New Roman" w:cs="Times New Roman"/>
        </w:rPr>
        <w:t>им.П.И.Чайковского</w:t>
      </w:r>
      <w:proofErr w:type="spellEnd"/>
      <w:r>
        <w:rPr>
          <w:rFonts w:ascii="Times New Roman" w:eastAsia="Times New Roman" w:hAnsi="Times New Roman" w:cs="Times New Roman"/>
        </w:rPr>
        <w:t>(колледж)"</w:t>
      </w:r>
    </w:p>
    <w:p w:rsidR="00801583" w:rsidRDefault="006509F5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  <w:r w:rsidR="00801583">
        <w:object w:dxaOrig="4259" w:dyaOrig="2399">
          <v:rect id="rectole0000000000" o:spid="_x0000_i1025" style="width:212.85pt;height:120pt" o:ole="" o:preferrelative="t" stroked="f">
            <v:imagedata r:id="rId4" o:title=""/>
          </v:rect>
          <o:OLEObject Type="Embed" ProgID="StaticMetafile" ShapeID="rectole0000000000" DrawAspect="Content" ObjectID="_1489847377" r:id="rId5"/>
        </w:objec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sectPr w:rsidR="00801583" w:rsidSect="00A9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characterSpacingControl w:val="doNotCompress"/>
  <w:compat>
    <w:useFELayout/>
  </w:compat>
  <w:rsids>
    <w:rsidRoot w:val="00801583"/>
    <w:rsid w:val="006509F5"/>
    <w:rsid w:val="00801583"/>
    <w:rsid w:val="009F3F21"/>
    <w:rsid w:val="00A909E9"/>
    <w:rsid w:val="00D1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Южаков</cp:lastModifiedBy>
  <cp:revision>4</cp:revision>
  <dcterms:created xsi:type="dcterms:W3CDTF">2015-04-06T12:19:00Z</dcterms:created>
  <dcterms:modified xsi:type="dcterms:W3CDTF">2015-04-06T12:43:00Z</dcterms:modified>
</cp:coreProperties>
</file>