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46" w:rsidRDefault="00F671F8" w:rsidP="00AF22B0">
      <w:pPr>
        <w:pStyle w:val="a3"/>
        <w:spacing w:before="240" w:beforeAutospacing="0" w:after="0" w:afterAutospacing="0"/>
        <w:jc w:val="both"/>
      </w:pPr>
      <w:r>
        <w:t>Сегодня мы переживаем изменения во всем: экономике, политике и, безусловно, образовательной сфе</w:t>
      </w:r>
      <w:r w:rsidR="0061472E">
        <w:t xml:space="preserve">ре. </w:t>
      </w:r>
      <w:r>
        <w:t>Понимаем, что детей нужно учить по-новому,</w:t>
      </w:r>
      <w:r w:rsidR="0061472E">
        <w:t xml:space="preserve"> </w:t>
      </w:r>
      <w:r>
        <w:t>что ранее применяемые методы обучения и воспитания не позволяют в полной мере обеспечить адаптацию детей к жизни. Чаще всего, наши выпускники беспомощны в жизни перед массой задач и проблем. Поэтому современный педагог должен научить учиться ребенка, подготовить его</w:t>
      </w:r>
      <w:r w:rsidR="00CA2BBD">
        <w:t xml:space="preserve"> </w:t>
      </w:r>
      <w:r w:rsidR="0061472E">
        <w:t xml:space="preserve">к </w:t>
      </w:r>
      <w:r>
        <w:t>«</w:t>
      </w:r>
      <w:proofErr w:type="spellStart"/>
      <w:r>
        <w:t>самоизменению</w:t>
      </w:r>
      <w:proofErr w:type="spellEnd"/>
      <w:r>
        <w:t>, самовоспитанию саморазвитию»</w:t>
      </w:r>
      <w:r w:rsidR="00CA2BBD">
        <w:t xml:space="preserve"> </w:t>
      </w:r>
      <w:r w:rsidR="00E56746">
        <w:t>(Л.Г.</w:t>
      </w:r>
      <w:r w:rsidR="00CA2BBD">
        <w:t xml:space="preserve"> </w:t>
      </w:r>
      <w:proofErr w:type="spellStart"/>
      <w:r w:rsidR="00E56746">
        <w:t>Петерсон</w:t>
      </w:r>
      <w:proofErr w:type="spellEnd"/>
      <w:r w:rsidR="00E56746">
        <w:t xml:space="preserve"> и др.)</w:t>
      </w:r>
    </w:p>
    <w:p w:rsidR="004D59A3" w:rsidRPr="00F671F8" w:rsidRDefault="004D59A3" w:rsidP="00AF22B0">
      <w:pPr>
        <w:pStyle w:val="a3"/>
        <w:spacing w:before="240" w:beforeAutospacing="0" w:after="0" w:afterAutospacing="0"/>
        <w:jc w:val="both"/>
      </w:pPr>
      <w:r w:rsidRPr="00F671F8">
        <w:t>Меняются цели и содержание образования, появляются новые средства и технологии обучения, но при всём многообразии – урок остаётся   главной формой организации учебного процесса. И для т</w:t>
      </w:r>
      <w:bookmarkStart w:id="0" w:name="_GoBack"/>
      <w:bookmarkEnd w:id="0"/>
      <w:r w:rsidRPr="00F671F8">
        <w:t xml:space="preserve">ого чтобы реализовать требования, предъявляемые Стандартами, урок должен стать новым, современным! </w:t>
      </w:r>
    </w:p>
    <w:p w:rsidR="004D59A3" w:rsidRPr="00F671F8" w:rsidRDefault="004D59A3" w:rsidP="00AF22B0">
      <w:pPr>
        <w:pStyle w:val="a3"/>
        <w:spacing w:before="240" w:beforeAutospacing="0" w:after="0" w:afterAutospacing="0"/>
        <w:jc w:val="both"/>
      </w:pPr>
      <w:r w:rsidRPr="00F671F8">
        <w:t>Как подготовить и провести урок, учитывая новые требования ФГОС и современные инновации? Перед современным учителем в условиях внедрения новых образовательных стандартов стоит задача использовать системно-</w:t>
      </w:r>
      <w:proofErr w:type="spellStart"/>
      <w:r w:rsidRPr="00F671F8">
        <w:t>деятельностный</w:t>
      </w:r>
      <w:proofErr w:type="spellEnd"/>
      <w:r w:rsidRPr="00F671F8">
        <w:t xml:space="preserve"> подход в обучении школьников. Реализация </w:t>
      </w:r>
      <w:proofErr w:type="spellStart"/>
      <w:r w:rsidRPr="00F671F8">
        <w:t>деятельностного</w:t>
      </w:r>
      <w:proofErr w:type="spellEnd"/>
      <w:r w:rsidRPr="00F671F8">
        <w:t xml:space="preserve"> подхода на уроке заставляет учителя перестроить свою деятельность, уйти от привычного объяснения и предоставить обучающимся самостоятельно, в определенной последовательности открыть для себя новые знания. Именно ученики являются главными “действующими героями” на уроке. И, безусловно, их деятельность на уроке должна быть осмыслена и значима: что я хочу сделать, зачем я это делаю, как я это делаю, как я это сделал.</w:t>
      </w:r>
    </w:p>
    <w:p w:rsidR="004D59A3" w:rsidRPr="00F671F8" w:rsidRDefault="004D59A3" w:rsidP="00AF22B0">
      <w:pPr>
        <w:pStyle w:val="a3"/>
        <w:spacing w:before="240" w:beforeAutospacing="0" w:after="0" w:afterAutospacing="0"/>
        <w:jc w:val="both"/>
      </w:pPr>
      <w:r w:rsidRPr="00F671F8">
        <w:t>Особое значение приобретает выполнение школьниками учебных действий и самоконтроля, самостоятельный переход от одного этапа работы к другому, включение учащихся в совместную учебную деятельность. Самостоятельная работа, по сути, есть форма самообразования. Понятие самостоятельной работы ученика в современной дидактике обязательно соотносится с организующей ролью учителя. Для самого школьника самостоятельная работа должна быть осознана как свободная по выбору, внутренне мотивированная деятельность.</w:t>
      </w:r>
    </w:p>
    <w:p w:rsidR="004D59A3" w:rsidRPr="00F671F8" w:rsidRDefault="004D59A3" w:rsidP="00AF22B0">
      <w:pPr>
        <w:pStyle w:val="a3"/>
        <w:spacing w:before="240" w:beforeAutospacing="0" w:after="0" w:afterAutospacing="0"/>
        <w:jc w:val="both"/>
      </w:pPr>
      <w:r w:rsidRPr="00F671F8">
        <w:t xml:space="preserve">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деятельности, а также уметь переводить учебные задачи в учебную ситуацию. </w:t>
      </w:r>
    </w:p>
    <w:p w:rsidR="004D59A3" w:rsidRPr="00F671F8" w:rsidRDefault="004D59A3" w:rsidP="00AF22B0">
      <w:pPr>
        <w:pStyle w:val="a3"/>
        <w:spacing w:before="240" w:beforeAutospacing="0" w:after="0" w:afterAutospacing="0"/>
        <w:jc w:val="both"/>
      </w:pPr>
      <w:r w:rsidRPr="00F671F8">
        <w:t>Для создания учебной ситуации могут использоваться приемы:</w:t>
      </w:r>
    </w:p>
    <w:p w:rsidR="004D59A3" w:rsidRPr="00F671F8" w:rsidRDefault="004D59A3" w:rsidP="00AF22B0">
      <w:pPr>
        <w:pStyle w:val="a3"/>
        <w:spacing w:before="240" w:beforeAutospacing="0" w:after="0" w:afterAutospacing="0"/>
        <w:jc w:val="both"/>
      </w:pPr>
      <w:r w:rsidRPr="00F671F8">
        <w:t>- предъявить противоречивые факты, теории;</w:t>
      </w:r>
    </w:p>
    <w:p w:rsidR="004D59A3" w:rsidRPr="00F671F8" w:rsidRDefault="004D59A3" w:rsidP="00AF22B0">
      <w:pPr>
        <w:pStyle w:val="a3"/>
        <w:spacing w:before="240" w:beforeAutospacing="0" w:after="0" w:afterAutospacing="0"/>
        <w:jc w:val="both"/>
      </w:pPr>
      <w:r w:rsidRPr="00F671F8">
        <w:t>- обнажить житейское представление и предъявить научный факт;</w:t>
      </w:r>
    </w:p>
    <w:p w:rsidR="004D59A3" w:rsidRPr="00F671F8" w:rsidRDefault="004D59A3" w:rsidP="00AF22B0">
      <w:pPr>
        <w:pStyle w:val="a3"/>
        <w:spacing w:before="240" w:beforeAutospacing="0" w:after="0" w:afterAutospacing="0"/>
        <w:jc w:val="both"/>
      </w:pPr>
      <w:r w:rsidRPr="00F671F8">
        <w:t>- использовать приемы “яркое пятно”, “актуальность”.</w:t>
      </w:r>
    </w:p>
    <w:p w:rsidR="0061472E" w:rsidRPr="0061472E" w:rsidRDefault="004D59A3" w:rsidP="00AF22B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72E">
        <w:rPr>
          <w:rFonts w:ascii="Times New Roman" w:hAnsi="Times New Roman" w:cs="Times New Roman"/>
          <w:sz w:val="24"/>
          <w:szCs w:val="24"/>
        </w:rPr>
        <w:t xml:space="preserve">Учебной ситуацией может стать задание составить: таблицу, график или диаграмму по содержанию прочитанного текста, алгоритм по определенному правилу или выполнение задания: объяснить содержание прочитанного текста ученику младшего класса или практическая работа и т.д. </w:t>
      </w:r>
      <w:r w:rsidR="0061472E" w:rsidRPr="0061472E">
        <w:rPr>
          <w:rFonts w:ascii="Times New Roman" w:hAnsi="Times New Roman" w:cs="Times New Roman"/>
          <w:color w:val="000000"/>
          <w:sz w:val="24"/>
          <w:szCs w:val="24"/>
        </w:rPr>
        <w:t xml:space="preserve">Очень активно использую </w:t>
      </w:r>
      <w:r w:rsidR="0061472E" w:rsidRPr="006147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групповые технологии </w:t>
      </w:r>
      <w:r w:rsidR="0061472E" w:rsidRPr="0061472E">
        <w:rPr>
          <w:rFonts w:ascii="Times New Roman" w:hAnsi="Times New Roman" w:cs="Times New Roman"/>
          <w:color w:val="000000"/>
          <w:sz w:val="24"/>
          <w:szCs w:val="24"/>
        </w:rPr>
        <w:t xml:space="preserve">в организации учебного процесса и на этапе контроля знаний. </w:t>
      </w:r>
      <w:r w:rsidR="0061472E" w:rsidRPr="0061472E">
        <w:rPr>
          <w:rFonts w:ascii="Times New Roman" w:hAnsi="Times New Roman" w:cs="Times New Roman"/>
          <w:sz w:val="24"/>
          <w:szCs w:val="24"/>
        </w:rPr>
        <w:t>Групповые технологии предполагают взаимное обогащение учащихся, организацию совместных действий</w:t>
      </w:r>
      <w:r w:rsidR="0061472E" w:rsidRPr="006147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1472E" w:rsidRPr="0061472E">
        <w:rPr>
          <w:rFonts w:ascii="Times New Roman" w:hAnsi="Times New Roman" w:cs="Times New Roman"/>
          <w:sz w:val="24"/>
          <w:szCs w:val="24"/>
        </w:rPr>
        <w:t>ведущую к активизации учебно-познавательных процессов,</w:t>
      </w:r>
      <w:r w:rsidR="0061472E" w:rsidRPr="0061472E">
        <w:rPr>
          <w:rFonts w:ascii="Times New Roman" w:hAnsi="Times New Roman" w:cs="Times New Roman"/>
          <w:color w:val="000000"/>
          <w:sz w:val="24"/>
          <w:szCs w:val="24"/>
        </w:rPr>
        <w:t xml:space="preserve"> осознание общей цели,</w:t>
      </w:r>
      <w:r w:rsidR="0061472E" w:rsidRPr="0061472E">
        <w:rPr>
          <w:rFonts w:ascii="Times New Roman" w:hAnsi="Times New Roman" w:cs="Times New Roman"/>
          <w:sz w:val="24"/>
          <w:szCs w:val="24"/>
        </w:rPr>
        <w:t xml:space="preserve"> распределение действий и операций, коммуникацию, обмен способами действия, взаимопонимание, рефлексию.</w:t>
      </w:r>
    </w:p>
    <w:p w:rsidR="0061472E" w:rsidRPr="0061472E" w:rsidRDefault="0061472E" w:rsidP="00AF22B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7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Использую на своих уроках и </w:t>
      </w:r>
      <w:r w:rsidRPr="0061472E">
        <w:rPr>
          <w:rFonts w:ascii="Times New Roman" w:hAnsi="Times New Roman" w:cs="Times New Roman"/>
          <w:b/>
          <w:color w:val="000000"/>
          <w:sz w:val="24"/>
          <w:szCs w:val="24"/>
        </w:rPr>
        <w:t>игровые технологии</w:t>
      </w:r>
      <w:r w:rsidRPr="0061472E">
        <w:rPr>
          <w:rFonts w:ascii="Times New Roman" w:hAnsi="Times New Roman" w:cs="Times New Roman"/>
          <w:color w:val="000000"/>
          <w:sz w:val="24"/>
          <w:szCs w:val="24"/>
        </w:rPr>
        <w:t xml:space="preserve"> (в частности, дидактические игры).   </w:t>
      </w:r>
      <w:r w:rsidRPr="0061472E">
        <w:rPr>
          <w:rFonts w:ascii="Times New Roman" w:hAnsi="Times New Roman" w:cs="Times New Roman"/>
          <w:sz w:val="24"/>
          <w:szCs w:val="24"/>
        </w:rPr>
        <w:t>Педагогическая игра имеет четко поставленную цель обучения и педагогический результат. 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</w:p>
    <w:p w:rsidR="004D59A3" w:rsidRPr="0061472E" w:rsidRDefault="004D59A3" w:rsidP="00AF22B0">
      <w:pPr>
        <w:pStyle w:val="a3"/>
        <w:spacing w:before="240" w:beforeAutospacing="0" w:after="0" w:afterAutospacing="0"/>
        <w:jc w:val="both"/>
      </w:pPr>
    </w:p>
    <w:p w:rsidR="004D59A3" w:rsidRPr="00F671F8" w:rsidRDefault="004D59A3" w:rsidP="00AF22B0">
      <w:pPr>
        <w:pStyle w:val="a3"/>
        <w:spacing w:before="240" w:beforeAutospacing="0" w:after="0" w:afterAutospacing="0"/>
        <w:jc w:val="both"/>
      </w:pPr>
      <w:r w:rsidRPr="00F671F8">
        <w:t>Хотела бы остановить ваше внимание на речевой культуре личности, формирующейся в условиях, когда речевое общение направлено лишь на восприятие информации через средства массовой коммуникации. Молодым людям некогда и негде поговорить на волнующие их темы. Поэтому в речи молодых преобладает обиходно-бытовое общение, не требующее от человека напряжения памяти и общей культуры личности, и это привело к тому, что хороший уровень у русскоговорящей молодежи встречается редко.</w:t>
      </w:r>
    </w:p>
    <w:p w:rsidR="004D59A3" w:rsidRPr="00F671F8" w:rsidRDefault="004D59A3" w:rsidP="00AF22B0">
      <w:pPr>
        <w:pStyle w:val="a3"/>
        <w:spacing w:before="240" w:beforeAutospacing="0" w:after="0" w:afterAutospacing="0"/>
        <w:jc w:val="both"/>
      </w:pPr>
      <w:r w:rsidRPr="00F671F8">
        <w:t xml:space="preserve">Но несправедливо отмечать только мрачные явления в сфере </w:t>
      </w:r>
      <w:proofErr w:type="spellStart"/>
      <w:r w:rsidRPr="00F671F8">
        <w:t>культуроречевого</w:t>
      </w:r>
      <w:proofErr w:type="spellEnd"/>
      <w:r w:rsidRPr="00F671F8">
        <w:t xml:space="preserve"> развития наших современников. На канале «Культура» и некоторых других немало познавательных передач, которые ведут выдающиеся представители науки, искусства и журналистики, обладающие хорошей речью. возвращение в нашу жизнь духовности дает возможность слушать содержательные выступления. Нужно вводить на уроке такие фрагменты бесед,</w:t>
      </w:r>
      <w:r w:rsidR="0061472E">
        <w:t xml:space="preserve"> </w:t>
      </w:r>
      <w:r w:rsidRPr="00F671F8">
        <w:t>чтобы слушать образцы нового речевого поведения и идеала.</w:t>
      </w:r>
    </w:p>
    <w:p w:rsidR="004D59A3" w:rsidRPr="00F671F8" w:rsidRDefault="004D59A3" w:rsidP="00AF22B0">
      <w:pPr>
        <w:pStyle w:val="a3"/>
        <w:spacing w:before="240" w:beforeAutospacing="0" w:after="0" w:afterAutospacing="0"/>
        <w:jc w:val="both"/>
      </w:pPr>
      <w:r w:rsidRPr="00F671F8">
        <w:t xml:space="preserve">Учитель, его отношение к учебному процессу, его творчество и профессионализм, его желание раскрыть способности каждого ребенка – вот это и есть главный ресурс, без которого новые требования ФГОС к организации учебно-воспитательного процесса в школе не могут существовать. Много зависит от желания и характера учителя,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 он сможет в более сжатые сроки. </w:t>
      </w:r>
    </w:p>
    <w:p w:rsidR="004D59A3" w:rsidRDefault="004D59A3" w:rsidP="00AF22B0">
      <w:pPr>
        <w:pStyle w:val="a3"/>
        <w:spacing w:before="240" w:beforeAutospacing="0" w:after="0" w:afterAutospacing="0"/>
        <w:jc w:val="both"/>
      </w:pPr>
      <w:r w:rsidRPr="00F671F8">
        <w:t xml:space="preserve"> Реализация ФГОС в большей степени зависит от учителя, который перестанет быть единственным носителем знаний, а будет выполнять роль проводника в мире информации. Задача учителя не просто формировать и развивать необходимые качества, но и взаимодействовать со средой, в которой растёт ребёнок. Дать учащимся возможность делать выбор, аргументировать свою точку зрения, нести ответственность за этот выбор, а не давать готовое.</w:t>
      </w:r>
    </w:p>
    <w:p w:rsidR="0061472E" w:rsidRDefault="0061472E" w:rsidP="00AF22B0">
      <w:pPr>
        <w:pStyle w:val="a3"/>
        <w:spacing w:before="240" w:beforeAutospacing="0" w:after="0" w:afterAutospacing="0"/>
        <w:jc w:val="both"/>
      </w:pPr>
    </w:p>
    <w:p w:rsidR="0061472E" w:rsidRDefault="0061472E" w:rsidP="00AF22B0">
      <w:pPr>
        <w:pStyle w:val="a3"/>
        <w:spacing w:before="240" w:beforeAutospacing="0" w:after="0" w:afterAutospacing="0"/>
        <w:jc w:val="both"/>
      </w:pPr>
      <w:r>
        <w:t>Использованная литература:</w:t>
      </w:r>
    </w:p>
    <w:p w:rsidR="0061472E" w:rsidRPr="00F671F8" w:rsidRDefault="0061472E" w:rsidP="00AF22B0">
      <w:pPr>
        <w:pStyle w:val="a3"/>
        <w:spacing w:before="240" w:beforeAutospacing="0" w:after="0" w:afterAutospacing="0"/>
        <w:jc w:val="both"/>
      </w:pPr>
      <w:proofErr w:type="spellStart"/>
      <w:r>
        <w:t>Л.Г.Петерсон</w:t>
      </w:r>
      <w:proofErr w:type="spellEnd"/>
      <w:r>
        <w:t xml:space="preserve">, </w:t>
      </w:r>
      <w:proofErr w:type="spellStart"/>
      <w:r>
        <w:t>М.А.Кубышева</w:t>
      </w:r>
      <w:proofErr w:type="spellEnd"/>
      <w:r>
        <w:t xml:space="preserve"> и др. Что значит «уметь учиться». М.:2008.</w:t>
      </w:r>
    </w:p>
    <w:p w:rsidR="00454849" w:rsidRPr="00F671F8" w:rsidRDefault="00454849" w:rsidP="00AF22B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4849" w:rsidRPr="00F6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5A"/>
    <w:rsid w:val="0021225A"/>
    <w:rsid w:val="00454849"/>
    <w:rsid w:val="004D59A3"/>
    <w:rsid w:val="0061472E"/>
    <w:rsid w:val="00AF22B0"/>
    <w:rsid w:val="00CA2BBD"/>
    <w:rsid w:val="00E56746"/>
    <w:rsid w:val="00F6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4F1BB-2D24-4157-9155-E436D1A6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4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Евгеша</dc:creator>
  <cp:keywords/>
  <dc:description/>
  <cp:lastModifiedBy>Евгеша</cp:lastModifiedBy>
  <cp:revision>4</cp:revision>
  <dcterms:created xsi:type="dcterms:W3CDTF">2015-10-31T16:33:00Z</dcterms:created>
  <dcterms:modified xsi:type="dcterms:W3CDTF">2015-11-01T13:33:00Z</dcterms:modified>
</cp:coreProperties>
</file>