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DD" w:rsidRPr="0036031B" w:rsidRDefault="009E0FDD" w:rsidP="009E0FDD">
      <w:pPr>
        <w:rPr>
          <w:sz w:val="24"/>
          <w:szCs w:val="24"/>
        </w:rPr>
      </w:pPr>
      <w:r w:rsidRPr="0036031B">
        <w:rPr>
          <w:sz w:val="24"/>
          <w:szCs w:val="24"/>
        </w:rPr>
        <w:t xml:space="preserve">Тема: «Использование инновационного оборудования в деятельности учителя-дефектолога образовательного учреждения в условиях реализации ФГОС». </w:t>
      </w:r>
    </w:p>
    <w:p w:rsidR="00D948C1" w:rsidRPr="009E0FDD" w:rsidRDefault="009E0FDD" w:rsidP="009E0F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FDD">
        <w:rPr>
          <w:sz w:val="24"/>
          <w:szCs w:val="24"/>
        </w:rPr>
        <w:t>И</w:t>
      </w:r>
      <w:r w:rsidR="00D948C1" w:rsidRPr="009E0FDD">
        <w:rPr>
          <w:sz w:val="24"/>
          <w:szCs w:val="24"/>
        </w:rPr>
        <w:t>гровой</w:t>
      </w:r>
      <w:r w:rsidR="00D948C1" w:rsidRPr="009E0FDD">
        <w:rPr>
          <w:rFonts w:ascii="Times New Roman" w:hAnsi="Times New Roman" w:cs="Times New Roman"/>
          <w:sz w:val="24"/>
          <w:szCs w:val="24"/>
        </w:rPr>
        <w:t xml:space="preserve"> комплект предназначен для психологического развития и коррекции детей дошкольного и младшего школьного возраста.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4F9">
        <w:rPr>
          <w:rFonts w:ascii="Times New Roman" w:hAnsi="Times New Roman" w:cs="Times New Roman"/>
          <w:sz w:val="24"/>
          <w:szCs w:val="24"/>
        </w:rPr>
        <w:t xml:space="preserve">В соответствии с выбранным набором игровых средств дефектолог может установить уровень развития тактильного, зрительного и слухового восприятия, внимания, зрительной, тактильной, кинестетической памяти, пространственного, наглядно-образного, абстрактного и творческого мышления, речи, мелкой моторики, зрительно-моторной координации, произвольности; зафиксировать уровень </w:t>
      </w:r>
      <w:proofErr w:type="spellStart"/>
      <w:r w:rsidRPr="00AA64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64F9">
        <w:rPr>
          <w:rFonts w:ascii="Times New Roman" w:hAnsi="Times New Roman" w:cs="Times New Roman"/>
          <w:sz w:val="24"/>
          <w:szCs w:val="24"/>
        </w:rPr>
        <w:t xml:space="preserve"> у ребенка элементарных математических представлений, знаний, умений и навыков.</w:t>
      </w:r>
      <w:proofErr w:type="gramEnd"/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>Важно отметить, что взаимодействие ребенка в процессе обследования с множеством красочных и приятных на ощупь игровых элементов вызывает у детей интерес, повышает их познавательную активность и позволяет превратить утомительную для ребенка процедуру обследования в увлекательную игру.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>Игровой набор 1 (Пространство на плоскости).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 xml:space="preserve">Располагая элементы дороги на доске-основе, можно «проложить» улицы и организовать движение «транспорта». При этом развивается восприятие положения в пространстве и взаимосвязи пространственных объектов. Во время «проезда» по улицам вырабатываются </w:t>
      </w:r>
      <w:proofErr w:type="spellStart"/>
      <w:r w:rsidRPr="00AA64F9">
        <w:rPr>
          <w:rFonts w:ascii="Times New Roman" w:hAnsi="Times New Roman" w:cs="Times New Roman"/>
          <w:sz w:val="24"/>
          <w:szCs w:val="24"/>
        </w:rPr>
        <w:t>содружественные</w:t>
      </w:r>
      <w:proofErr w:type="spellEnd"/>
      <w:r w:rsidRPr="00AA64F9">
        <w:rPr>
          <w:rFonts w:ascii="Times New Roman" w:hAnsi="Times New Roman" w:cs="Times New Roman"/>
          <w:sz w:val="24"/>
          <w:szCs w:val="24"/>
        </w:rPr>
        <w:t xml:space="preserve"> движения глаз и рук.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 xml:space="preserve">Занятия с набором способствуют развитию </w:t>
      </w:r>
      <w:proofErr w:type="spellStart"/>
      <w:r w:rsidRPr="00AA64F9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AA64F9">
        <w:rPr>
          <w:rFonts w:ascii="Times New Roman" w:hAnsi="Times New Roman" w:cs="Times New Roman"/>
          <w:sz w:val="24"/>
          <w:szCs w:val="24"/>
        </w:rPr>
        <w:t xml:space="preserve"> движений глаз и руки, правой и левой рук, силы и координации движений пальцев, пространственной ориентации.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>Игровой набор 2 (Упорядочение элементов).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>Раскладывая разноцветные детали, дети раз за разом получают новые виды геометрических фигур. Они обнаруживают, что из одних и тех же деталей можно создавать разные фигуры, учатся различать основные геометрические формы.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4F9">
        <w:rPr>
          <w:rFonts w:ascii="Times New Roman" w:hAnsi="Times New Roman" w:cs="Times New Roman"/>
          <w:sz w:val="24"/>
          <w:szCs w:val="24"/>
        </w:rPr>
        <w:t>Занятия с набором способствуют формированию представлений о геометрических формах, цвете и размере, симметрии, представления о симметрии и отработке навыка создания симметричных узоров, способности к классификации, понимания пространственных отношений («лево—право», «вверх—вниз»); развитию математических навыков и умений (усвоение понятий «больше—меньше», «столько же», отработка состава числа и т. д.), умения различать геометрические формы, предметы по цвету и размеру, пространственной ориентации.</w:t>
      </w:r>
      <w:proofErr w:type="gramEnd"/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>Игровой набор 3  (</w:t>
      </w:r>
      <w:proofErr w:type="gramStart"/>
      <w:r w:rsidRPr="00AA64F9">
        <w:rPr>
          <w:rFonts w:ascii="Times New Roman" w:hAnsi="Times New Roman" w:cs="Times New Roman"/>
          <w:sz w:val="24"/>
          <w:szCs w:val="24"/>
        </w:rPr>
        <w:t>Одинаковое</w:t>
      </w:r>
      <w:proofErr w:type="gramEnd"/>
      <w:r w:rsidRPr="00AA64F9">
        <w:rPr>
          <w:rFonts w:ascii="Times New Roman" w:hAnsi="Times New Roman" w:cs="Times New Roman"/>
          <w:sz w:val="24"/>
          <w:szCs w:val="24"/>
        </w:rPr>
        <w:t xml:space="preserve"> и разное)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 xml:space="preserve">Умение выявлять признаки и классифицировать объекты – важнейшая предпосылка любой деятельности. Сортируя бусины, дети определяют их </w:t>
      </w:r>
      <w:proofErr w:type="gramStart"/>
      <w:r w:rsidRPr="00AA64F9">
        <w:rPr>
          <w:rFonts w:ascii="Times New Roman" w:hAnsi="Times New Roman" w:cs="Times New Roman"/>
          <w:sz w:val="24"/>
          <w:szCs w:val="24"/>
        </w:rPr>
        <w:t>сходство</w:t>
      </w:r>
      <w:proofErr w:type="gramEnd"/>
      <w:r w:rsidRPr="00AA64F9">
        <w:rPr>
          <w:rFonts w:ascii="Times New Roman" w:hAnsi="Times New Roman" w:cs="Times New Roman"/>
          <w:sz w:val="24"/>
          <w:szCs w:val="24"/>
        </w:rPr>
        <w:t xml:space="preserve"> и различие по цвету, размеру и форме.</w:t>
      </w:r>
    </w:p>
    <w:p w:rsidR="00D948C1" w:rsidRPr="00AA64F9" w:rsidRDefault="00D948C1" w:rsidP="00D94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4F9">
        <w:rPr>
          <w:rFonts w:ascii="Times New Roman" w:hAnsi="Times New Roman" w:cs="Times New Roman"/>
          <w:sz w:val="24"/>
          <w:szCs w:val="24"/>
        </w:rPr>
        <w:t xml:space="preserve">Занятия с набором способствуют развитию представлений о форме, размере, цвете, умения соотносить размеры предметов зрительно и с помощью практических действий (можно «на глаз» сказать, что одна фигура больше другой, а можно, </w:t>
      </w:r>
      <w:proofErr w:type="gramStart"/>
      <w:r w:rsidRPr="00AA64F9">
        <w:rPr>
          <w:rFonts w:ascii="Times New Roman" w:hAnsi="Times New Roman" w:cs="Times New Roman"/>
          <w:sz w:val="24"/>
          <w:szCs w:val="24"/>
        </w:rPr>
        <w:t>положив их рядом или друг на</w:t>
      </w:r>
      <w:proofErr w:type="gramEnd"/>
      <w:r w:rsidRPr="00AA64F9">
        <w:rPr>
          <w:rFonts w:ascii="Times New Roman" w:hAnsi="Times New Roman" w:cs="Times New Roman"/>
          <w:sz w:val="24"/>
          <w:szCs w:val="24"/>
        </w:rPr>
        <w:t xml:space="preserve"> друга, увидеть какая больше), способности к классификации, пространственной ориентации, пониманию пространственных отношений; формированию представления о симметрии, навыка создания симметричных узоров, </w:t>
      </w:r>
      <w:proofErr w:type="spellStart"/>
      <w:r w:rsidRPr="00AA64F9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AA64F9">
        <w:rPr>
          <w:rFonts w:ascii="Times New Roman" w:hAnsi="Times New Roman" w:cs="Times New Roman"/>
          <w:sz w:val="24"/>
          <w:szCs w:val="24"/>
        </w:rPr>
        <w:t xml:space="preserve"> движений глаз и руки, </w:t>
      </w:r>
      <w:proofErr w:type="spellStart"/>
      <w:r w:rsidRPr="00AA64F9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AA64F9">
        <w:rPr>
          <w:rFonts w:ascii="Times New Roman" w:hAnsi="Times New Roman" w:cs="Times New Roman"/>
          <w:sz w:val="24"/>
          <w:szCs w:val="24"/>
        </w:rPr>
        <w:t xml:space="preserve"> движений пальцев правой и левой рук.</w:t>
      </w:r>
    </w:p>
    <w:p w:rsidR="00D948C1" w:rsidRDefault="00D948C1" w:rsidP="00D948C1">
      <w:pPr>
        <w:pStyle w:val="a4"/>
        <w:shd w:val="clear" w:color="auto" w:fill="FFFFFF"/>
        <w:tabs>
          <w:tab w:val="left" w:pos="1502"/>
        </w:tabs>
        <w:ind w:left="0" w:firstLine="284"/>
        <w:jc w:val="both"/>
        <w:rPr>
          <w:rFonts w:ascii="Times New Roman" w:eastAsia="Times New Roman" w:hAnsi="Times New Roman" w:cs="Times New Roman"/>
          <w:i/>
          <w:color w:val="212121"/>
          <w:spacing w:val="-6"/>
          <w:sz w:val="20"/>
          <w:szCs w:val="20"/>
        </w:rPr>
      </w:pPr>
    </w:p>
    <w:p w:rsidR="00D948C1" w:rsidRPr="00FD44DB" w:rsidRDefault="005300B5" w:rsidP="00D948C1">
      <w:pPr>
        <w:pStyle w:val="a4"/>
        <w:shd w:val="clear" w:color="auto" w:fill="FFFFFF"/>
        <w:tabs>
          <w:tab w:val="left" w:pos="1502"/>
        </w:tabs>
        <w:ind w:left="0" w:firstLine="284"/>
        <w:jc w:val="both"/>
        <w:rPr>
          <w:rFonts w:ascii="Times New Roman" w:eastAsia="Times New Roman" w:hAnsi="Times New Roman" w:cs="Times New Roman"/>
          <w:i/>
          <w:color w:val="212121"/>
          <w:spacing w:val="-6"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144145" distB="144145" distL="144145" distR="144145" simplePos="0" relativeHeight="251659264" behindDoc="0" locked="0" layoutInCell="1" allowOverlap="1" wp14:anchorId="354E7A85" wp14:editId="1EBF0C72">
            <wp:simplePos x="0" y="0"/>
            <wp:positionH relativeFrom="column">
              <wp:posOffset>-273685</wp:posOffset>
            </wp:positionH>
            <wp:positionV relativeFrom="paragraph">
              <wp:posOffset>98425</wp:posOffset>
            </wp:positionV>
            <wp:extent cx="2202815" cy="1647825"/>
            <wp:effectExtent l="0" t="0" r="6985" b="9525"/>
            <wp:wrapSquare wrapText="bothSides"/>
            <wp:docPr id="24" name="Рисунок 24" descr="D:\Марина\Documentos\Тексты\Дет.сад\Пертра\DSC0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:\Марина\Documentos\Тексты\Дет.сад\Пертра\DSC05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1" w:rsidRPr="00FD44DB">
        <w:rPr>
          <w:rFonts w:ascii="Times New Roman" w:eastAsia="Times New Roman" w:hAnsi="Times New Roman" w:cs="Times New Roman"/>
          <w:i/>
          <w:color w:val="212121"/>
          <w:spacing w:val="-6"/>
          <w:sz w:val="20"/>
          <w:szCs w:val="20"/>
        </w:rPr>
        <w:t>Задание «Бусы»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sz w:val="20"/>
          <w:szCs w:val="20"/>
        </w:rPr>
        <w:t xml:space="preserve"> развивать зрительную память.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Материалы</w:t>
      </w:r>
      <w:r w:rsidRPr="00FD44DB">
        <w:rPr>
          <w:rFonts w:ascii="Times New Roman" w:hAnsi="Times New Roman" w:cs="Times New Roman"/>
          <w:sz w:val="20"/>
          <w:szCs w:val="20"/>
        </w:rPr>
        <w:t>: доска-основа, деревянный стержень средней длины, шнур, деревянные цилиндры, круги, шары разного размера и цвета из Набора игровых средств №3.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 xml:space="preserve">Ход занятия: </w:t>
      </w:r>
      <w:r w:rsidRPr="00FD44DB">
        <w:rPr>
          <w:rFonts w:ascii="Times New Roman" w:hAnsi="Times New Roman" w:cs="Times New Roman"/>
          <w:sz w:val="20"/>
          <w:szCs w:val="20"/>
        </w:rPr>
        <w:t>Педагог в качестве образца нанизывает на веревку цилиндры, круги, шары, а ребенка просит: «Внимательно посмотри и запомни узор», затем педагог прячет «веревку - бусы» и предлагает ребенку сделать такой же узор на вертикальной палочке: «Сделай как у меня».</w:t>
      </w:r>
    </w:p>
    <w:p w:rsidR="00D948C1" w:rsidRDefault="00D948C1" w:rsidP="00D948C1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D948C1" w:rsidRDefault="00D948C1" w:rsidP="00D948C1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D948C1" w:rsidRDefault="00D948C1" w:rsidP="00D948C1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5300B5" w:rsidRDefault="005300B5" w:rsidP="00D948C1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5300B5" w:rsidRDefault="005300B5" w:rsidP="00D948C1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5300B5" w:rsidRDefault="005300B5" w:rsidP="00D948C1">
      <w:pPr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drawing>
          <wp:anchor distT="144145" distB="144145" distL="144145" distR="144145" simplePos="0" relativeHeight="251660288" behindDoc="0" locked="0" layoutInCell="1" allowOverlap="1" wp14:anchorId="224D39DF" wp14:editId="07B1EC4B">
            <wp:simplePos x="0" y="0"/>
            <wp:positionH relativeFrom="column">
              <wp:posOffset>-197485</wp:posOffset>
            </wp:positionH>
            <wp:positionV relativeFrom="paragraph">
              <wp:posOffset>63500</wp:posOffset>
            </wp:positionV>
            <wp:extent cx="2209800" cy="1657350"/>
            <wp:effectExtent l="0" t="0" r="0" b="0"/>
            <wp:wrapSquare wrapText="bothSides"/>
            <wp:docPr id="23" name="Рисунок 23" descr="D:\Марина\Documentos\Тексты\Дет.сад\Пертра\DSC0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Марина\Documentos\Тексты\Дет.сад\Пертра\DSC05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C1" w:rsidRPr="00FD44DB" w:rsidRDefault="00D948C1" w:rsidP="00D948C1">
      <w:pPr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i/>
          <w:sz w:val="20"/>
          <w:szCs w:val="20"/>
        </w:rPr>
        <w:t>Задание «Сложный узор»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sz w:val="20"/>
          <w:szCs w:val="20"/>
        </w:rPr>
        <w:t xml:space="preserve"> развивать навык самоконтроля.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Материалы:</w:t>
      </w:r>
      <w:r w:rsidRPr="00FD44DB">
        <w:rPr>
          <w:rFonts w:ascii="Times New Roman" w:hAnsi="Times New Roman" w:cs="Times New Roman"/>
          <w:sz w:val="20"/>
          <w:szCs w:val="20"/>
        </w:rPr>
        <w:t xml:space="preserve"> доска-основа из Набора игровых средств № 11, деревянные разноцветные стержни различной длины, бусины различных цветов из Набора игровых средств № 11.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 xml:space="preserve">Ход занятия: </w:t>
      </w:r>
      <w:r w:rsidRPr="00FD44DB">
        <w:rPr>
          <w:rFonts w:ascii="Times New Roman" w:hAnsi="Times New Roman" w:cs="Times New Roman"/>
          <w:sz w:val="20"/>
          <w:szCs w:val="20"/>
        </w:rPr>
        <w:t>Педагог выстраивает из стержней различного размера и цвета определенный рисунок на своей половине доски-основы. На каждый стержень надевается бусина, отличающаяся по цвету. Ребенку необходимо воспроизвести получившийся рисунок на своей половине доски-основы. В зависимости от возраста ребенка рисунок можно усложнять или упрощать, изменяя количество стержней и бусин на каждом стержне.</w:t>
      </w:r>
    </w:p>
    <w:p w:rsidR="00D948C1" w:rsidRPr="00FD44DB" w:rsidRDefault="00D948C1" w:rsidP="00D948C1">
      <w:pPr>
        <w:rPr>
          <w:rFonts w:ascii="Times New Roman" w:hAnsi="Times New Roman" w:cs="Times New Roman"/>
          <w:sz w:val="20"/>
          <w:szCs w:val="20"/>
        </w:rPr>
      </w:pPr>
    </w:p>
    <w:p w:rsidR="00D948C1" w:rsidRDefault="00D948C1" w:rsidP="00D948C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</w:pPr>
    </w:p>
    <w:p w:rsidR="00D948C1" w:rsidRDefault="00D948C1" w:rsidP="00D948C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</w:pPr>
    </w:p>
    <w:p w:rsidR="00D948C1" w:rsidRPr="00FD44DB" w:rsidRDefault="005300B5" w:rsidP="00D948C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</w:pPr>
      <w:r w:rsidRPr="00FD44DB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ru-RU"/>
        </w:rPr>
        <w:drawing>
          <wp:anchor distT="144145" distB="144145" distL="144145" distR="144145" simplePos="0" relativeHeight="251661312" behindDoc="0" locked="0" layoutInCell="1" allowOverlap="1" wp14:anchorId="4FC2A946" wp14:editId="79E4CCD3">
            <wp:simplePos x="0" y="0"/>
            <wp:positionH relativeFrom="column">
              <wp:posOffset>-121285</wp:posOffset>
            </wp:positionH>
            <wp:positionV relativeFrom="paragraph">
              <wp:posOffset>66040</wp:posOffset>
            </wp:positionV>
            <wp:extent cx="2286000" cy="1717675"/>
            <wp:effectExtent l="0" t="0" r="0" b="0"/>
            <wp:wrapSquare wrapText="bothSides"/>
            <wp:docPr id="22" name="Рисунок 22" descr="D:\Марина\Documentos\Тексты\Дет.сад\Пертра\DSC0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Марина\Documentos\Тексты\Дет.сад\Пертра\DSC05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1" w:rsidRPr="00FD44DB"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Задание «Пёстрые ряды»</w:t>
      </w:r>
    </w:p>
    <w:p w:rsidR="00D948C1" w:rsidRPr="00FD44DB" w:rsidRDefault="00D948C1" w:rsidP="00D948C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развивать умение соотносить предметы и детали в пространстве.</w:t>
      </w:r>
    </w:p>
    <w:p w:rsidR="00D948C1" w:rsidRPr="00FD44DB" w:rsidRDefault="00D948C1" w:rsidP="00D948C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Материалы: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доска-основа из набора игровых средств № 11,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20 стержней различного цвета и размера, 20 бусин различного цвета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(соответствующего цвету стержней)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из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Набора игровых средств № 11.</w:t>
      </w:r>
    </w:p>
    <w:p w:rsidR="00D948C1" w:rsidRPr="00FD44DB" w:rsidRDefault="00D948C1" w:rsidP="00D948C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Ход занятия: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948C1" w:rsidRPr="00FD44DB" w:rsidRDefault="00D948C1" w:rsidP="00D948C1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D44DB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Педагог </w:t>
      </w:r>
      <w:r w:rsidRPr="00FD44D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выстраивает из стержней различного размера и цвета определенный рисунок своей половине доски-основы. На каждый стержень надевается бусина, соответствующего стрежню цвета. </w:t>
      </w:r>
      <w:r w:rsidRPr="00FD44DB">
        <w:rPr>
          <w:rFonts w:ascii="Times New Roman" w:hAnsi="Times New Roman" w:cs="Times New Roman"/>
          <w:sz w:val="20"/>
          <w:szCs w:val="20"/>
        </w:rPr>
        <w:t xml:space="preserve">Перед началом выполнения задания ребенку дается инструкция: «Внимательно послушай и запомни, что тебе надо делать: </w:t>
      </w:r>
      <w:r w:rsidRPr="00FD44D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на своей половине доски ты должен сделать точно такой же рисунок как у меня, используя такие же по размеру и цвету стержни и бусины. При этом ты должен соблюдать правило: </w:t>
      </w:r>
      <w:r w:rsidRPr="00FD44DB">
        <w:rPr>
          <w:rFonts w:ascii="Times New Roman" w:eastAsia="Times New Roman" w:hAnsi="Times New Roman" w:cs="Times New Roman"/>
          <w:spacing w:val="-2"/>
          <w:sz w:val="20"/>
          <w:szCs w:val="20"/>
        </w:rPr>
        <w:t>стержни ты должен ставить правой рукой, а бусины надевает левой рукой.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i/>
          <w:sz w:val="20"/>
          <w:szCs w:val="20"/>
        </w:rPr>
        <w:t>Задание «Панно»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упражнять в умении считать до 10.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Материалы: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доска-основа из Набора игровых средств № 11, 5 стержней и 5 фишек различного цвета, 4 бусины различного цвета.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Ход занятия: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 xml:space="preserve">Педагог выстраивает из </w:t>
      </w:r>
      <w:r w:rsidRPr="00FD44D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стержней, с надетыми бусинами и фишек различного размера и цвета определенный рисунок на своей половине доски-основы. Ребенку дается задание: «Подсчитай общее количество стержней и фишек, отдельно стержней и фишек, бусин по цвету, размеру». Ребенок должен ответить на ряд вопросов: «Сколько всего стержней и фишек? Сколько стержней и фишек по отдельности? Каких фигур красного цвета больше? Каких фигур больше – красных или фишек? Каких фигур одинаковое количество?».</w:t>
      </w:r>
    </w:p>
    <w:p w:rsidR="00D948C1" w:rsidRDefault="00D948C1" w:rsidP="00D948C1">
      <w:pPr>
        <w:keepNext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948C1" w:rsidRPr="00FD44DB" w:rsidRDefault="00D948C1" w:rsidP="005300B5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>Игровой набор 4</w:t>
      </w:r>
      <w:r w:rsidR="005300B5">
        <w:rPr>
          <w:rFonts w:ascii="Times New Roman" w:hAnsi="Times New Roman" w:cs="Times New Roman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sz w:val="20"/>
          <w:szCs w:val="20"/>
        </w:rPr>
        <w:t>(Пространство и преобразования)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>Через осознание взаимного расположения трехмерных фигур воспринимаются пространственные взаимосвязи, сходство и различие фигур. Можно изучать сходство и различие как плоских, так и пространственных объектов.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>Занятия с набором способствуют развитию представлений о геометрических формах, умения различать геометрические формы, пространственной ориентации и понимания пространственных отношений; формированию кинестетического образа разных геометрических форм, навыка скоординированных движений пальцев.</w:t>
      </w:r>
    </w:p>
    <w:p w:rsidR="00D948C1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00B5" w:rsidRDefault="005300B5" w:rsidP="005300B5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92B828" wp14:editId="6CAFB9F5">
            <wp:extent cx="1847850" cy="1385888"/>
            <wp:effectExtent l="0" t="0" r="0" b="5080"/>
            <wp:docPr id="18" name="Рисунок 18" descr="D:\Марина\Documentos\Тексты\Дет.сад\Пертра\DSC0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арина\Documentos\Тексты\Дет.сад\Пертра\DSC05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39" cy="13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16" w:rsidRDefault="00597B16" w:rsidP="005300B5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7B16" w:rsidRDefault="00597B16" w:rsidP="005300B5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7B16" w:rsidRDefault="00597B16" w:rsidP="005300B5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948C1" w:rsidRPr="005300B5" w:rsidRDefault="00D948C1" w:rsidP="005300B5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00B5">
        <w:rPr>
          <w:rFonts w:ascii="Times New Roman" w:hAnsi="Times New Roman" w:cs="Times New Roman"/>
          <w:i/>
          <w:sz w:val="20"/>
          <w:szCs w:val="20"/>
        </w:rPr>
        <w:t>Задание «Повтори узоры»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sz w:val="20"/>
          <w:szCs w:val="20"/>
        </w:rPr>
        <w:t xml:space="preserve"> развивать наглядно-образное мышление.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Материалы</w:t>
      </w:r>
      <w:r w:rsidRPr="00FD44DB">
        <w:rPr>
          <w:rFonts w:ascii="Times New Roman" w:hAnsi="Times New Roman" w:cs="Times New Roman"/>
          <w:sz w:val="20"/>
          <w:szCs w:val="20"/>
        </w:rPr>
        <w:t>: доска-основа, 3 красных маленьких треугольника, 3 маленьких желтых треугольника, 3 маленьких зеленых прямоугольника, 3 маленьких синих прямоугольника из Набора игровых средств № 2.</w:t>
      </w:r>
    </w:p>
    <w:p w:rsidR="00D948C1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Ход занятия:</w:t>
      </w:r>
      <w:r w:rsidRPr="00FD44DB">
        <w:rPr>
          <w:rFonts w:ascii="Times New Roman" w:hAnsi="Times New Roman" w:cs="Times New Roman"/>
          <w:sz w:val="20"/>
          <w:szCs w:val="20"/>
        </w:rPr>
        <w:t xml:space="preserve"> Педагог с помощью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sz w:val="20"/>
          <w:szCs w:val="20"/>
        </w:rPr>
        <w:t xml:space="preserve">фигур строит последовательно 3 узора (порядок фигур в них меняется). </w:t>
      </w:r>
    </w:p>
    <w:p w:rsidR="00D948C1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lastRenderedPageBreak/>
        <w:t>Задани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FD44DB">
        <w:rPr>
          <w:rFonts w:ascii="Times New Roman" w:hAnsi="Times New Roman" w:cs="Times New Roman"/>
          <w:sz w:val="20"/>
          <w:szCs w:val="20"/>
        </w:rPr>
        <w:t>ребенку: «Посмотри внимательно на мой узор. Собери точно такой же».</w:t>
      </w:r>
      <w:r w:rsidRPr="00D948C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D948C1" w:rsidRPr="00FD44DB" w:rsidRDefault="00D948C1" w:rsidP="00D948C1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7DEDA2" wp14:editId="76121C77">
            <wp:extent cx="2095500" cy="1563788"/>
            <wp:effectExtent l="0" t="0" r="0" b="0"/>
            <wp:docPr id="17" name="Рисунок 17" descr="D:\Марина\Documentos\Тексты\Дет.сад\Пертра\DSC0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арина\Documentos\Тексты\Дет.сад\Пертра\DSC050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87" cy="15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DAFF69" wp14:editId="7F85347C">
            <wp:extent cx="2066925" cy="1550193"/>
            <wp:effectExtent l="0" t="0" r="0" b="0"/>
            <wp:docPr id="16" name="Рисунок 16" descr="D:\Марина\Documentos\Тексты\Дет.сад\Пертра\DSC0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арина\Documentos\Тексты\Дет.сад\Пертра\DSC050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26" cy="155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3B74FB" wp14:editId="6803854B">
            <wp:extent cx="2095500" cy="1571626"/>
            <wp:effectExtent l="0" t="0" r="0" b="9525"/>
            <wp:docPr id="15" name="Рисунок 15" descr="D:\Марина\Documentos\Тексты\Дет.сад\Пертра\DSC0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арина\Documentos\Тексты\Дет.сад\Пертра\DSC050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08" cy="157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C1" w:rsidRPr="00FD44DB" w:rsidRDefault="00D948C1" w:rsidP="00D948C1">
      <w:pPr>
        <w:pStyle w:val="a4"/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i/>
          <w:sz w:val="20"/>
          <w:szCs w:val="20"/>
        </w:rPr>
        <w:t>Задание «Собери фигуру»</w:t>
      </w:r>
      <w:r w:rsidR="00597B16">
        <w:rPr>
          <w:rFonts w:ascii="Times New Roman" w:hAnsi="Times New Roman" w:cs="Times New Roman"/>
          <w:i/>
          <w:sz w:val="20"/>
          <w:szCs w:val="20"/>
        </w:rPr>
        <w:t>.</w:t>
      </w:r>
    </w:p>
    <w:p w:rsidR="00597B16" w:rsidRDefault="00597B16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sz w:val="20"/>
          <w:szCs w:val="20"/>
        </w:rPr>
        <w:t xml:space="preserve"> развивать произвольность и навык самоконтроля.</w:t>
      </w:r>
    </w:p>
    <w:p w:rsidR="00597B16" w:rsidRDefault="00597B16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Материалы:</w:t>
      </w:r>
      <w:r w:rsidRPr="00FD44DB">
        <w:rPr>
          <w:rFonts w:ascii="Times New Roman" w:hAnsi="Times New Roman" w:cs="Times New Roman"/>
          <w:sz w:val="20"/>
          <w:szCs w:val="20"/>
        </w:rPr>
        <w:t xml:space="preserve"> 4 маленьких равнобедренных треугольника, 2 больших равнобедренных треугольника, 1 большой квадрат, 8 маленьких прямоугольников, 4 больших прямоугольника разных цветов из Набора игровых средств № 2.</w:t>
      </w:r>
    </w:p>
    <w:p w:rsidR="00597B16" w:rsidRDefault="00597B16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 xml:space="preserve">Ход занятия: </w:t>
      </w:r>
      <w:r w:rsidRPr="00FD44DB">
        <w:rPr>
          <w:rFonts w:ascii="Times New Roman" w:hAnsi="Times New Roman" w:cs="Times New Roman"/>
          <w:sz w:val="20"/>
          <w:szCs w:val="20"/>
        </w:rPr>
        <w:t xml:space="preserve">Педагог выкладывает на доску большой квадрат. Спрашивает ребенка, как называется данная фигура. После этого просит ребенка собрать такую же фигуру, используя любые другие фигуры кроме квадрата. Для </w:t>
      </w:r>
      <w:proofErr w:type="gramStart"/>
      <w:r w:rsidRPr="00FD44DB">
        <w:rPr>
          <w:rFonts w:ascii="Times New Roman" w:hAnsi="Times New Roman" w:cs="Times New Roman"/>
          <w:sz w:val="20"/>
          <w:szCs w:val="20"/>
        </w:rPr>
        <w:t>более старших</w:t>
      </w:r>
      <w:proofErr w:type="gramEnd"/>
      <w:r w:rsidRPr="00FD44DB">
        <w:rPr>
          <w:rFonts w:ascii="Times New Roman" w:hAnsi="Times New Roman" w:cs="Times New Roman"/>
          <w:sz w:val="20"/>
          <w:szCs w:val="20"/>
        </w:rPr>
        <w:t xml:space="preserve"> детей можно усложнить задание, попросив составить квадрат из 8 маленьких прямоугольников несколькими разными способами. Если ребенок пытается подобрать фигуры одинаковые по цвету, то следует обратить внимание ребенка на то, что задание направлено на соотнесение формы и размера, но не цвета.</w:t>
      </w:r>
    </w:p>
    <w:p w:rsidR="00D948C1" w:rsidRPr="00FD44DB" w:rsidRDefault="00D948C1" w:rsidP="00D948C1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1D6C5B" wp14:editId="05D2BE4C">
            <wp:extent cx="1971675" cy="1465896"/>
            <wp:effectExtent l="0" t="0" r="0" b="1270"/>
            <wp:docPr id="13" name="Рисунок 13" descr="D:\Марина\Documentos\Тексты\Дет.сад\Пертра\DSC0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Марина\Documentos\Тексты\Дет.сад\Пертра\DSC050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60" cy="14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16"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DB17EB" wp14:editId="70314F96">
            <wp:extent cx="1969477" cy="1477107"/>
            <wp:effectExtent l="0" t="0" r="0" b="8890"/>
            <wp:docPr id="11" name="Рисунок 11" descr="D:\Марина\Documentos\Тексты\Дет.сад\Пертра\DSC05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Марина\Documentos\Тексты\Дет.сад\Пертра\DSC050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57" cy="14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16"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C716B2" wp14:editId="26BE6A94">
            <wp:extent cx="2037014" cy="1514475"/>
            <wp:effectExtent l="0" t="0" r="1905" b="0"/>
            <wp:docPr id="14" name="Рисунок 14" descr="D:\Марина\Documentos\Тексты\Дет.сад\Пертра\DSC0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Марина\Documentos\Тексты\Дет.сад\Пертра\DSC050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93" cy="15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C1" w:rsidRPr="00FD44DB" w:rsidRDefault="00D948C1" w:rsidP="00D948C1">
      <w:pPr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0B8747" wp14:editId="3F51B4FD">
            <wp:extent cx="2039816" cy="1529862"/>
            <wp:effectExtent l="0" t="0" r="0" b="0"/>
            <wp:docPr id="12" name="Рисунок 12" descr="D:\Марина\Documentos\Тексты\Дет.сад\Пертра\DSC0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Марина\Documentos\Тексты\Дет.сад\Пертра\DSC050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0" cy="15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16"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99340A" wp14:editId="5C6E2D36">
            <wp:extent cx="2066925" cy="1548389"/>
            <wp:effectExtent l="0" t="0" r="0" b="0"/>
            <wp:docPr id="10" name="Рисунок 10" descr="D:\Марина\Documentos\Тексты\Дет.сад\Пертра\DSC0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Марина\Documentos\Тексты\Дет.сад\Пертра\DSC050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91" cy="155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C1" w:rsidRPr="00FD44DB" w:rsidRDefault="00D948C1" w:rsidP="00D948C1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D44DB">
        <w:rPr>
          <w:rFonts w:ascii="Times New Roman" w:hAnsi="Times New Roman" w:cs="Times New Roman"/>
          <w:i/>
          <w:sz w:val="20"/>
          <w:szCs w:val="20"/>
        </w:rPr>
        <w:t>Задание</w:t>
      </w:r>
      <w:proofErr w:type="gramEnd"/>
      <w:r w:rsidRPr="00FD44DB">
        <w:rPr>
          <w:rFonts w:ascii="Times New Roman" w:hAnsi="Times New Roman" w:cs="Times New Roman"/>
          <w:i/>
          <w:sz w:val="20"/>
          <w:szCs w:val="20"/>
        </w:rPr>
        <w:t xml:space="preserve"> «Какие мы разные»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упражнять в классификации предметов по разным признакам.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Материалы: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доска-основа, 8 маленьких прямоугольников — 4 синих, 4 желтых, 4 больших прямоугольника синего цвета, 2 больших треугольника желтого цвета, 4 маленьких треугольника — 2 синих, 2 желтых из Набора игровых средств № 2.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Ход занятия:</w:t>
      </w:r>
      <w:r w:rsidRPr="00FD44DB">
        <w:rPr>
          <w:rFonts w:ascii="Times New Roman" w:hAnsi="Times New Roman" w:cs="Times New Roman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Педагог на доске-основе выкладывает заданный набор геометрических фигур. Ребенку дается задание: «Разложи геометрические фигуры на несколько групп по определенному признаку, так, чтобы в каждой группе фигуры были чем-то похожи друг на друга». Затем ребенку задается несколько вопросов: «По какому признаку ты разделил фигуры? Назови его (Ребенок должен назвать, по какому признаку он разложил фигуры). В том случае, если ребенок самостоятельно не продолжает группировать фигуры, педагог задает следующие вопросы: А теперь, разложи по другому признаку, назови его (имеется в виду разделение фигур одной формы по цвету или размеру или одинаковые по цвету, но разной формы)».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97B16" w:rsidRPr="00FD44DB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D948C1" w:rsidRPr="00FD44DB" w:rsidRDefault="00D948C1" w:rsidP="00D948C1">
      <w:pPr>
        <w:pStyle w:val="a4"/>
        <w:spacing w:before="240" w:after="240"/>
        <w:ind w:left="0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noProof/>
          <w:color w:val="000000"/>
          <w:spacing w:val="-15"/>
          <w:sz w:val="20"/>
          <w:szCs w:val="20"/>
          <w:lang w:eastAsia="ru-RU"/>
        </w:rPr>
        <w:lastRenderedPageBreak/>
        <w:drawing>
          <wp:inline distT="0" distB="0" distL="0" distR="0" wp14:anchorId="09C958B2" wp14:editId="0C5C639B">
            <wp:extent cx="2332804" cy="1740877"/>
            <wp:effectExtent l="0" t="0" r="0" b="0"/>
            <wp:docPr id="9" name="Рисунок 9" descr="D:\Марина\Documentos\Тексты\Дет.сад\Пертра\DSC0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Марина\Documentos\Тексты\Дет.сад\Пертра\DSC050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56" cy="17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4DB">
        <w:rPr>
          <w:rFonts w:ascii="Times New Roman" w:hAnsi="Times New Roman" w:cs="Times New Roman"/>
          <w:noProof/>
          <w:color w:val="000000"/>
          <w:spacing w:val="-15"/>
          <w:sz w:val="20"/>
          <w:szCs w:val="20"/>
          <w:lang w:eastAsia="ru-RU"/>
        </w:rPr>
        <w:drawing>
          <wp:inline distT="0" distB="0" distL="0" distR="0" wp14:anchorId="4F65FAF6" wp14:editId="16599E6A">
            <wp:extent cx="2223270" cy="1652954"/>
            <wp:effectExtent l="0" t="0" r="5715" b="4445"/>
            <wp:docPr id="8" name="Рисунок 8" descr="D:\Марина\Documentos\Тексты\Дет.сад\Пертра\DSC0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Марина\Documentos\Тексты\Дет.сад\Пертра\DSC0509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50" cy="16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C1" w:rsidRPr="00FD44DB" w:rsidRDefault="00D948C1" w:rsidP="00597B1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>Игровой набор 5</w:t>
      </w:r>
      <w:r w:rsidR="00597B16">
        <w:rPr>
          <w:rFonts w:ascii="Times New Roman" w:hAnsi="Times New Roman" w:cs="Times New Roman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D44D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D44DB">
        <w:rPr>
          <w:rFonts w:ascii="Times New Roman" w:hAnsi="Times New Roman" w:cs="Times New Roman"/>
          <w:sz w:val="20"/>
          <w:szCs w:val="20"/>
        </w:rPr>
        <w:t xml:space="preserve"> каракуль к каллиграфии)</w:t>
      </w:r>
      <w:r w:rsidR="00597B16">
        <w:rPr>
          <w:rFonts w:ascii="Times New Roman" w:hAnsi="Times New Roman" w:cs="Times New Roman"/>
          <w:sz w:val="20"/>
          <w:szCs w:val="20"/>
        </w:rPr>
        <w:t>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 xml:space="preserve">В процессе строительства и эксплуатации «дороги и транспортных развязок» ребенок проходит через все этапы развития </w:t>
      </w:r>
      <w:proofErr w:type="spellStart"/>
      <w:r w:rsidRPr="00FD44DB">
        <w:rPr>
          <w:rFonts w:ascii="Times New Roman" w:hAnsi="Times New Roman" w:cs="Times New Roman"/>
          <w:sz w:val="20"/>
          <w:szCs w:val="20"/>
        </w:rPr>
        <w:t>графомоторики</w:t>
      </w:r>
      <w:proofErr w:type="spellEnd"/>
      <w:r w:rsidRPr="00FD44DB">
        <w:rPr>
          <w:rFonts w:ascii="Times New Roman" w:hAnsi="Times New Roman" w:cs="Times New Roman"/>
          <w:sz w:val="20"/>
          <w:szCs w:val="20"/>
        </w:rPr>
        <w:t>: грубую и тонкую координацию движений и выработку автоматических навыков письма.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 xml:space="preserve">Занятия с набором способствуют развитию </w:t>
      </w:r>
      <w:proofErr w:type="spellStart"/>
      <w:r w:rsidRPr="00FD44DB">
        <w:rPr>
          <w:rFonts w:ascii="Times New Roman" w:hAnsi="Times New Roman" w:cs="Times New Roman"/>
          <w:sz w:val="20"/>
          <w:szCs w:val="20"/>
        </w:rPr>
        <w:t>содружественных</w:t>
      </w:r>
      <w:proofErr w:type="spellEnd"/>
      <w:r w:rsidRPr="00FD44DB">
        <w:rPr>
          <w:rFonts w:ascii="Times New Roman" w:hAnsi="Times New Roman" w:cs="Times New Roman"/>
          <w:sz w:val="20"/>
          <w:szCs w:val="20"/>
        </w:rPr>
        <w:t xml:space="preserve"> движений глаз и руки; формированию навыка владения карандашом, навыков письма.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 xml:space="preserve">Упражнения с дорожками развивают </w:t>
      </w:r>
      <w:proofErr w:type="spellStart"/>
      <w:r w:rsidRPr="00FD44DB">
        <w:rPr>
          <w:rFonts w:ascii="Times New Roman" w:hAnsi="Times New Roman" w:cs="Times New Roman"/>
          <w:sz w:val="20"/>
          <w:szCs w:val="20"/>
        </w:rPr>
        <w:t>содружественные</w:t>
      </w:r>
      <w:proofErr w:type="spellEnd"/>
      <w:r w:rsidRPr="00FD44DB">
        <w:rPr>
          <w:rFonts w:ascii="Times New Roman" w:hAnsi="Times New Roman" w:cs="Times New Roman"/>
          <w:sz w:val="20"/>
          <w:szCs w:val="20"/>
        </w:rPr>
        <w:t xml:space="preserve"> движения глаза и руки, столь необходимые при овладении письмом.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948C1" w:rsidRPr="00597B16" w:rsidRDefault="00597B16" w:rsidP="00597B16">
      <w:pPr>
        <w:pStyle w:val="a4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drawing>
          <wp:anchor distT="144145" distB="144145" distL="144145" distR="144145" simplePos="0" relativeHeight="251662336" behindDoc="0" locked="0" layoutInCell="1" allowOverlap="1" wp14:anchorId="071F0355" wp14:editId="4BCF778B">
            <wp:simplePos x="0" y="0"/>
            <wp:positionH relativeFrom="column">
              <wp:posOffset>-50800</wp:posOffset>
            </wp:positionH>
            <wp:positionV relativeFrom="paragraph">
              <wp:posOffset>85090</wp:posOffset>
            </wp:positionV>
            <wp:extent cx="2009775" cy="1498600"/>
            <wp:effectExtent l="0" t="0" r="9525" b="6350"/>
            <wp:wrapSquare wrapText="bothSides"/>
            <wp:docPr id="21" name="Рисунок 21" descr="D:\Марина\Documentos\Тексты\Дет.сад\Пертра\DSC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D:\Марина\Documentos\Тексты\Дет.сад\Пертра\DSC051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1" w:rsidRPr="00597B16">
        <w:rPr>
          <w:rFonts w:ascii="Times New Roman" w:hAnsi="Times New Roman" w:cs="Times New Roman"/>
          <w:i/>
          <w:sz w:val="20"/>
          <w:szCs w:val="20"/>
        </w:rPr>
        <w:t>Задание «Самая лучшая дорога»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Цель:</w:t>
      </w:r>
      <w:r w:rsidRPr="00FD44DB">
        <w:rPr>
          <w:rFonts w:ascii="Times New Roman" w:hAnsi="Times New Roman" w:cs="Times New Roman"/>
          <w:sz w:val="20"/>
          <w:szCs w:val="20"/>
        </w:rPr>
        <w:t xml:space="preserve"> развивать творческое мышление и воображение.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Материалы:</w:t>
      </w:r>
      <w:r w:rsidRPr="00FD44DB">
        <w:rPr>
          <w:rFonts w:ascii="Times New Roman" w:hAnsi="Times New Roman" w:cs="Times New Roman"/>
          <w:sz w:val="20"/>
          <w:szCs w:val="20"/>
        </w:rPr>
        <w:t xml:space="preserve"> набор пластин с фигурными и прямыми пазами из Набора игровых средств № 1.</w:t>
      </w:r>
    </w:p>
    <w:p w:rsidR="00597B16" w:rsidRDefault="00597B16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>Ход занятия:</w:t>
      </w:r>
      <w:r w:rsidRPr="00FD44DB">
        <w:rPr>
          <w:rFonts w:ascii="Times New Roman" w:hAnsi="Times New Roman" w:cs="Times New Roman"/>
          <w:sz w:val="20"/>
          <w:szCs w:val="20"/>
        </w:rPr>
        <w:t xml:space="preserve"> Педагог дает задание ребенку: «Построй дорогу как можно длиннее, без тупиков, используя пять поворотов».</w:t>
      </w:r>
    </w:p>
    <w:p w:rsidR="00D948C1" w:rsidRPr="00FD44DB" w:rsidRDefault="00D948C1" w:rsidP="00D948C1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97B16" w:rsidRDefault="00597B16" w:rsidP="00D948C1">
      <w:pPr>
        <w:pStyle w:val="a4"/>
        <w:shd w:val="clear" w:color="auto" w:fill="FFFFFF"/>
        <w:tabs>
          <w:tab w:val="left" w:pos="773"/>
        </w:tabs>
        <w:ind w:left="0" w:firstLine="284"/>
        <w:jc w:val="both"/>
        <w:rPr>
          <w:rFonts w:ascii="Times New Roman" w:hAnsi="Times New Roman" w:cs="Times New Roman"/>
          <w:i/>
          <w:color w:val="000000"/>
          <w:spacing w:val="-15"/>
          <w:sz w:val="20"/>
          <w:szCs w:val="20"/>
        </w:rPr>
      </w:pPr>
    </w:p>
    <w:p w:rsidR="00D948C1" w:rsidRPr="0069302E" w:rsidRDefault="00D948C1" w:rsidP="006930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i/>
          <w:color w:val="000000"/>
          <w:spacing w:val="-15"/>
          <w:sz w:val="20"/>
          <w:szCs w:val="20"/>
        </w:rPr>
      </w:pPr>
      <w:r w:rsidRPr="0069302E">
        <w:rPr>
          <w:rFonts w:ascii="Times New Roman" w:hAnsi="Times New Roman" w:cs="Times New Roman"/>
          <w:i/>
          <w:color w:val="000000"/>
          <w:spacing w:val="-15"/>
          <w:sz w:val="20"/>
          <w:szCs w:val="20"/>
        </w:rPr>
        <w:t>Задание «Правила на дороге»</w:t>
      </w:r>
    </w:p>
    <w:p w:rsidR="00D948C1" w:rsidRPr="0069302E" w:rsidRDefault="00597B16" w:rsidP="0069302E">
      <w:pPr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</w:pPr>
      <w:r w:rsidRPr="00FD44DB">
        <w:rPr>
          <w:noProof/>
          <w:u w:val="single"/>
          <w:lang w:eastAsia="ru-RU"/>
        </w:rPr>
        <w:drawing>
          <wp:anchor distT="144145" distB="144145" distL="144145" distR="144145" simplePos="0" relativeHeight="251663360" behindDoc="0" locked="0" layoutInCell="1" allowOverlap="1" wp14:anchorId="7129FB04" wp14:editId="728FBB64">
            <wp:simplePos x="0" y="0"/>
            <wp:positionH relativeFrom="column">
              <wp:posOffset>-46355</wp:posOffset>
            </wp:positionH>
            <wp:positionV relativeFrom="paragraph">
              <wp:posOffset>46990</wp:posOffset>
            </wp:positionV>
            <wp:extent cx="2009775" cy="1499235"/>
            <wp:effectExtent l="0" t="0" r="9525" b="5715"/>
            <wp:wrapSquare wrapText="bothSides"/>
            <wp:docPr id="20" name="Рисунок 20" descr="D:\Марина\Documentos\Тексты\Дет.сад\Пертра\DSC0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Марина\Documentos\Тексты\Дет.сад\Пертра\DSC051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1" w:rsidRPr="0069302E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Цель:</w:t>
      </w:r>
      <w:r w:rsidR="00D948C1" w:rsidRPr="0069302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формировать пространственные представления (верх—низ, </w:t>
      </w:r>
      <w:proofErr w:type="gramStart"/>
      <w:r w:rsidR="00D948C1" w:rsidRPr="0069302E">
        <w:rPr>
          <w:rFonts w:ascii="Times New Roman" w:hAnsi="Times New Roman" w:cs="Times New Roman"/>
          <w:color w:val="000000"/>
          <w:spacing w:val="-15"/>
          <w:sz w:val="20"/>
          <w:szCs w:val="20"/>
        </w:rPr>
        <w:t>лево—право</w:t>
      </w:r>
      <w:proofErr w:type="gramEnd"/>
      <w:r w:rsidR="00D948C1" w:rsidRPr="0069302E">
        <w:rPr>
          <w:rFonts w:ascii="Times New Roman" w:hAnsi="Times New Roman" w:cs="Times New Roman"/>
          <w:color w:val="000000"/>
          <w:spacing w:val="-15"/>
          <w:sz w:val="20"/>
          <w:szCs w:val="20"/>
        </w:rPr>
        <w:t>).</w:t>
      </w:r>
    </w:p>
    <w:p w:rsidR="00D948C1" w:rsidRPr="0069302E" w:rsidRDefault="00D948C1" w:rsidP="0069302E">
      <w:pPr>
        <w:jc w:val="both"/>
        <w:rPr>
          <w:rFonts w:ascii="Times New Roman" w:hAnsi="Times New Roman" w:cs="Times New Roman"/>
          <w:sz w:val="20"/>
          <w:szCs w:val="20"/>
        </w:rPr>
      </w:pPr>
      <w:r w:rsidRPr="0069302E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Материалы:</w:t>
      </w:r>
      <w:r w:rsidRPr="0069302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69302E">
        <w:rPr>
          <w:rFonts w:ascii="Times New Roman" w:hAnsi="Times New Roman" w:cs="Times New Roman"/>
          <w:sz w:val="20"/>
          <w:szCs w:val="20"/>
        </w:rPr>
        <w:t>доска-основа, пластины с фигурными или прямыми пазами из Набора игровых средств № 1.</w:t>
      </w:r>
    </w:p>
    <w:p w:rsidR="00D948C1" w:rsidRPr="0069302E" w:rsidRDefault="00D948C1" w:rsidP="006930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302E">
        <w:rPr>
          <w:rFonts w:ascii="Times New Roman" w:hAnsi="Times New Roman" w:cs="Times New Roman"/>
          <w:sz w:val="20"/>
          <w:szCs w:val="20"/>
          <w:u w:val="single"/>
        </w:rPr>
        <w:t xml:space="preserve">Ход занятия: </w:t>
      </w:r>
    </w:p>
    <w:p w:rsidR="00D948C1" w:rsidRPr="00FD44DB" w:rsidRDefault="00597B16" w:rsidP="0069302E">
      <w:pPr>
        <w:pStyle w:val="a4"/>
        <w:shd w:val="clear" w:color="auto" w:fill="FFFFFF"/>
        <w:tabs>
          <w:tab w:val="left" w:pos="77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144145" distB="144145" distL="144145" distR="144145" simplePos="0" relativeHeight="251664384" behindDoc="0" locked="0" layoutInCell="1" allowOverlap="1" wp14:anchorId="0F14DD99" wp14:editId="2E85EA36">
            <wp:simplePos x="0" y="0"/>
            <wp:positionH relativeFrom="column">
              <wp:posOffset>-2163445</wp:posOffset>
            </wp:positionH>
            <wp:positionV relativeFrom="paragraph">
              <wp:posOffset>1009650</wp:posOffset>
            </wp:positionV>
            <wp:extent cx="2124075" cy="1588770"/>
            <wp:effectExtent l="0" t="0" r="9525" b="0"/>
            <wp:wrapSquare wrapText="bothSides"/>
            <wp:docPr id="19" name="Рисунок 19" descr="D:\Марина\Documentos\Тексты\Дет.сад\Пертра\DSC0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:\Марина\Documentos\Тексты\Дет.сад\Пертра\DSC051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1" w:rsidRPr="00FD44DB">
        <w:rPr>
          <w:rFonts w:ascii="Times New Roman" w:hAnsi="Times New Roman" w:cs="Times New Roman"/>
          <w:sz w:val="20"/>
          <w:szCs w:val="20"/>
        </w:rPr>
        <w:t xml:space="preserve">Педагог дает задание построить дорогу, соблюдая ряд правил и ограничений: «Построй дорогу, начиная с левого нижнего угла, второй ряд начинай строить справа налево, третий ряд так же, как и первый, четвертый — скажи сам, откуда должен начинаться». При этом ребенок должен учитывать как горизонтальную закономерность, так и вертикальную – в вертикальных рядах пластины должны </w:t>
      </w:r>
      <w:proofErr w:type="gramStart"/>
      <w:r w:rsidR="00D948C1" w:rsidRPr="00FD44DB">
        <w:rPr>
          <w:rFonts w:ascii="Times New Roman" w:hAnsi="Times New Roman" w:cs="Times New Roman"/>
          <w:sz w:val="20"/>
          <w:szCs w:val="20"/>
        </w:rPr>
        <w:t>соотносится</w:t>
      </w:r>
      <w:proofErr w:type="gramEnd"/>
      <w:r w:rsidR="00D948C1" w:rsidRPr="00FD44DB">
        <w:rPr>
          <w:rFonts w:ascii="Times New Roman" w:hAnsi="Times New Roman" w:cs="Times New Roman"/>
          <w:sz w:val="20"/>
          <w:szCs w:val="20"/>
        </w:rPr>
        <w:t xml:space="preserve"> с горизонтальными пластинами фигурными пазами.</w:t>
      </w:r>
    </w:p>
    <w:p w:rsidR="0069302E" w:rsidRDefault="0069302E" w:rsidP="00D948C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948C1" w:rsidRPr="00FD44DB" w:rsidRDefault="00D948C1" w:rsidP="00D948C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4DB">
        <w:rPr>
          <w:rFonts w:ascii="Times New Roman" w:hAnsi="Times New Roman" w:cs="Times New Roman"/>
          <w:i/>
          <w:sz w:val="20"/>
          <w:szCs w:val="20"/>
        </w:rPr>
        <w:t>Задание «Чертеж»</w:t>
      </w:r>
    </w:p>
    <w:p w:rsidR="0069302E" w:rsidRDefault="0069302E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</w:pP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 xml:space="preserve">Цель: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развивать умение соотносить графический образец и пространственную форму.</w:t>
      </w:r>
    </w:p>
    <w:p w:rsidR="00D948C1" w:rsidRPr="00FD44DB" w:rsidRDefault="00D948C1" w:rsidP="00D948C1">
      <w:pPr>
        <w:pStyle w:val="a4"/>
        <w:ind w:left="0"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Материалы:</w:t>
      </w:r>
      <w:r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color w:val="000000"/>
          <w:spacing w:val="-15"/>
          <w:sz w:val="20"/>
          <w:szCs w:val="20"/>
        </w:rPr>
        <w:t>доска-основа, 10 пластин с фигурными пазами из Набора игровых средств № 6, простой карандаш, тетрадь в клеточку, ластик.</w:t>
      </w:r>
    </w:p>
    <w:p w:rsidR="0069302E" w:rsidRDefault="0069302E" w:rsidP="00D948C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48C1" w:rsidRPr="00FD44DB" w:rsidRDefault="00D948C1" w:rsidP="00D948C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  <w:u w:val="single"/>
        </w:rPr>
        <w:t xml:space="preserve">Ход занятия: </w:t>
      </w:r>
      <w:r w:rsidRPr="00FD44DB">
        <w:rPr>
          <w:rFonts w:ascii="Times New Roman" w:hAnsi="Times New Roman" w:cs="Times New Roman"/>
          <w:sz w:val="20"/>
          <w:szCs w:val="20"/>
        </w:rPr>
        <w:t>Педагог рисует на листе в клетку часть «дороги» (одна пластина – 6×6 клеток в тетради). Ребенку надо построить дорогу по заданному рисунку-образцу.</w:t>
      </w:r>
    </w:p>
    <w:p w:rsidR="0069302E" w:rsidRDefault="0069302E" w:rsidP="00597B1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302E" w:rsidRDefault="0069302E" w:rsidP="00597B1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948C1" w:rsidRPr="00FD44DB" w:rsidRDefault="00D948C1" w:rsidP="00597B1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>Игровой набор 6</w:t>
      </w:r>
      <w:r w:rsidR="00597B16">
        <w:rPr>
          <w:rFonts w:ascii="Times New Roman" w:hAnsi="Times New Roman" w:cs="Times New Roman"/>
          <w:sz w:val="20"/>
          <w:szCs w:val="20"/>
        </w:rPr>
        <w:t xml:space="preserve"> </w:t>
      </w:r>
      <w:r w:rsidRPr="00FD44DB">
        <w:rPr>
          <w:rFonts w:ascii="Times New Roman" w:hAnsi="Times New Roman" w:cs="Times New Roman"/>
          <w:sz w:val="20"/>
          <w:szCs w:val="20"/>
        </w:rPr>
        <w:t>(От хватания к схватыванию)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 xml:space="preserve">Освоение всех видов хватательных движений — основа дальнейшего развития ребенка. Наличие в комплекте специальной доски-основы позволяет прорабатывать такие математические понятия, как количество, </w:t>
      </w:r>
      <w:proofErr w:type="gramStart"/>
      <w:r w:rsidRPr="00FD44DB">
        <w:rPr>
          <w:rFonts w:ascii="Times New Roman" w:hAnsi="Times New Roman" w:cs="Times New Roman"/>
          <w:sz w:val="20"/>
          <w:szCs w:val="20"/>
        </w:rPr>
        <w:t>больше-меньше</w:t>
      </w:r>
      <w:proofErr w:type="gramEnd"/>
      <w:r w:rsidRPr="00FD44DB">
        <w:rPr>
          <w:rFonts w:ascii="Times New Roman" w:hAnsi="Times New Roman" w:cs="Times New Roman"/>
          <w:sz w:val="20"/>
          <w:szCs w:val="20"/>
        </w:rPr>
        <w:t xml:space="preserve"> и др. С Игровым набором 6 используется доска-основа с 280 отверстиями.</w:t>
      </w:r>
    </w:p>
    <w:p w:rsidR="00D948C1" w:rsidRPr="00FD44DB" w:rsidRDefault="00D948C1" w:rsidP="00D948C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4DB">
        <w:rPr>
          <w:rFonts w:ascii="Times New Roman" w:hAnsi="Times New Roman" w:cs="Times New Roman"/>
          <w:sz w:val="20"/>
          <w:szCs w:val="20"/>
        </w:rPr>
        <w:t>Занятия с набором способствуют развитию дифференцированных хватательных движений, представлений о числе; формированию навыков дозирования усилия и модуляции движений, необходимых для освоения письма; развитию навыков счета и классификации.</w:t>
      </w:r>
    </w:p>
    <w:p w:rsidR="00396E9A" w:rsidRDefault="00396E9A"/>
    <w:sectPr w:rsidR="00396E9A" w:rsidSect="00AA64F9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45" w:rsidRDefault="00294245" w:rsidP="00E61D19">
      <w:r>
        <w:separator/>
      </w:r>
    </w:p>
  </w:endnote>
  <w:endnote w:type="continuationSeparator" w:id="0">
    <w:p w:rsidR="00294245" w:rsidRDefault="00294245" w:rsidP="00E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45" w:rsidRDefault="00294245" w:rsidP="00E61D19">
      <w:r>
        <w:separator/>
      </w:r>
    </w:p>
  </w:footnote>
  <w:footnote w:type="continuationSeparator" w:id="0">
    <w:p w:rsidR="00294245" w:rsidRDefault="00294245" w:rsidP="00E6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1"/>
    <w:rsid w:val="00064858"/>
    <w:rsid w:val="00075643"/>
    <w:rsid w:val="001660C2"/>
    <w:rsid w:val="00182BA7"/>
    <w:rsid w:val="001C7937"/>
    <w:rsid w:val="001E0FAF"/>
    <w:rsid w:val="001E34A9"/>
    <w:rsid w:val="00231319"/>
    <w:rsid w:val="00232498"/>
    <w:rsid w:val="00242433"/>
    <w:rsid w:val="0025309D"/>
    <w:rsid w:val="00294245"/>
    <w:rsid w:val="003025C6"/>
    <w:rsid w:val="0031661D"/>
    <w:rsid w:val="00330F3C"/>
    <w:rsid w:val="00333A2A"/>
    <w:rsid w:val="00396E9A"/>
    <w:rsid w:val="003F0592"/>
    <w:rsid w:val="00432862"/>
    <w:rsid w:val="00464850"/>
    <w:rsid w:val="00510C37"/>
    <w:rsid w:val="005300B5"/>
    <w:rsid w:val="00530682"/>
    <w:rsid w:val="00541A64"/>
    <w:rsid w:val="00597B16"/>
    <w:rsid w:val="0069302E"/>
    <w:rsid w:val="006D30C5"/>
    <w:rsid w:val="006D33D3"/>
    <w:rsid w:val="006F3C72"/>
    <w:rsid w:val="007477FD"/>
    <w:rsid w:val="00760384"/>
    <w:rsid w:val="007F6EEE"/>
    <w:rsid w:val="008033A5"/>
    <w:rsid w:val="008925CC"/>
    <w:rsid w:val="008E1E3A"/>
    <w:rsid w:val="008F1DAA"/>
    <w:rsid w:val="009129D9"/>
    <w:rsid w:val="00960B10"/>
    <w:rsid w:val="00961DEC"/>
    <w:rsid w:val="00995A04"/>
    <w:rsid w:val="009E0FDD"/>
    <w:rsid w:val="00A20A55"/>
    <w:rsid w:val="00A62DB0"/>
    <w:rsid w:val="00AA64F9"/>
    <w:rsid w:val="00AB5F18"/>
    <w:rsid w:val="00B61E29"/>
    <w:rsid w:val="00B84D3E"/>
    <w:rsid w:val="00B91F09"/>
    <w:rsid w:val="00C82F7F"/>
    <w:rsid w:val="00C85501"/>
    <w:rsid w:val="00D01A88"/>
    <w:rsid w:val="00D029B9"/>
    <w:rsid w:val="00D479CE"/>
    <w:rsid w:val="00D63758"/>
    <w:rsid w:val="00D93CAC"/>
    <w:rsid w:val="00D948C1"/>
    <w:rsid w:val="00E218DE"/>
    <w:rsid w:val="00E61D19"/>
    <w:rsid w:val="00E90957"/>
    <w:rsid w:val="00F16FDC"/>
    <w:rsid w:val="00F51235"/>
    <w:rsid w:val="00F74366"/>
    <w:rsid w:val="00FA3F3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Раздел"/>
    <w:basedOn w:val="a"/>
    <w:uiPriority w:val="99"/>
    <w:rsid w:val="00D948C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48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1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1D19"/>
  </w:style>
  <w:style w:type="paragraph" w:styleId="a9">
    <w:name w:val="footer"/>
    <w:basedOn w:val="a"/>
    <w:link w:val="aa"/>
    <w:uiPriority w:val="99"/>
    <w:unhideWhenUsed/>
    <w:rsid w:val="00E61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Раздел"/>
    <w:basedOn w:val="a"/>
    <w:uiPriority w:val="99"/>
    <w:rsid w:val="00D948C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48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1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1D19"/>
  </w:style>
  <w:style w:type="paragraph" w:styleId="a9">
    <w:name w:val="footer"/>
    <w:basedOn w:val="a"/>
    <w:link w:val="aa"/>
    <w:uiPriority w:val="99"/>
    <w:unhideWhenUsed/>
    <w:rsid w:val="00E61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2015-10-23T19:36:00Z</dcterms:created>
  <dcterms:modified xsi:type="dcterms:W3CDTF">2015-10-23T19:36:00Z</dcterms:modified>
</cp:coreProperties>
</file>