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A2" w:rsidRPr="00AC2EA2" w:rsidRDefault="00AC2EA2" w:rsidP="00AC2EA2">
      <w:pPr>
        <w:spacing w:before="30" w:after="30" w:line="285" w:lineRule="atLeast"/>
        <w:ind w:left="360" w:firstLine="8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EA2">
        <w:rPr>
          <w:rFonts w:ascii="Times New Roman" w:eastAsia="Times New Roman" w:hAnsi="Times New Roman" w:cs="Times New Roman"/>
          <w:bCs/>
          <w:sz w:val="24"/>
          <w:szCs w:val="24"/>
        </w:rPr>
        <w:t>Любимов С.В.</w:t>
      </w:r>
    </w:p>
    <w:p w:rsidR="00AC2EA2" w:rsidRPr="00AC2EA2" w:rsidRDefault="00AF0564" w:rsidP="00AC2EA2">
      <w:pPr>
        <w:spacing w:before="30" w:after="30" w:line="285" w:lineRule="atLeast"/>
        <w:ind w:left="360" w:firstLine="8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доцент, </w:t>
      </w:r>
      <w:r w:rsidR="00AC2EA2" w:rsidRPr="00AC2EA2">
        <w:rPr>
          <w:rFonts w:ascii="Times New Roman" w:eastAsia="Times New Roman" w:hAnsi="Times New Roman" w:cs="Times New Roman"/>
          <w:bCs/>
          <w:sz w:val="24"/>
          <w:szCs w:val="24"/>
        </w:rPr>
        <w:t>кандидат технических наук</w:t>
      </w:r>
    </w:p>
    <w:p w:rsidR="00AC2EA2" w:rsidRDefault="00AC2EA2" w:rsidP="0044599A">
      <w:pPr>
        <w:spacing w:before="30" w:after="30" w:line="285" w:lineRule="atLeast"/>
        <w:ind w:left="360" w:firstLine="84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2EA2" w:rsidRDefault="00AC2EA2" w:rsidP="0044599A">
      <w:pPr>
        <w:spacing w:before="30" w:after="30" w:line="285" w:lineRule="atLeast"/>
        <w:ind w:left="360" w:firstLine="84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42CF5" w:rsidRPr="00642CF5" w:rsidRDefault="0044599A" w:rsidP="0044599A">
      <w:pPr>
        <w:spacing w:before="30" w:after="30" w:line="285" w:lineRule="atLeast"/>
        <w:ind w:left="360" w:firstLine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642CF5" w:rsidRPr="00642CF5">
        <w:rPr>
          <w:rFonts w:ascii="Times New Roman" w:eastAsia="Times New Roman" w:hAnsi="Times New Roman" w:cs="Times New Roman"/>
          <w:b/>
          <w:bCs/>
          <w:sz w:val="24"/>
          <w:szCs w:val="24"/>
        </w:rPr>
        <w:t>Военно-патриотическое воспитание в школе</w:t>
      </w:r>
    </w:p>
    <w:p w:rsidR="00642CF5" w:rsidRPr="00642CF5" w:rsidRDefault="00642CF5" w:rsidP="00642CF5">
      <w:pPr>
        <w:spacing w:before="30" w:after="30" w:line="285" w:lineRule="atLeast"/>
        <w:ind w:left="360" w:firstLine="8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241D" w:rsidRDefault="00642CF5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</w:t>
      </w:r>
      <w:r w:rsidR="000904D0">
        <w:rPr>
          <w:rFonts w:ascii="Times New Roman" w:eastAsia="Times New Roman" w:hAnsi="Times New Roman" w:cs="Times New Roman"/>
          <w:sz w:val="24"/>
          <w:szCs w:val="24"/>
        </w:rPr>
        <w:t>ь на его защиту.  В работе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 xml:space="preserve"> школы одной из главных задач является воспитание подрастающего поколения. Важнейшая составляющая процесса воспитания – формирование и развитие патриотических чувств. </w:t>
      </w:r>
    </w:p>
    <w:p w:rsidR="000904D0" w:rsidRDefault="00642CF5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Без наличия этого компонента нельзя говорить о воспи</w:t>
      </w:r>
      <w:r w:rsidR="0065241D">
        <w:rPr>
          <w:rFonts w:ascii="Times New Roman" w:eastAsia="Times New Roman" w:hAnsi="Times New Roman" w:cs="Times New Roman"/>
          <w:sz w:val="24"/>
          <w:szCs w:val="24"/>
        </w:rPr>
        <w:t>тании по-настоящему гармоничной</w:t>
      </w:r>
      <w:r w:rsidR="00090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0904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В свете этих задач повышается значимость военно-патриотического воспитания молодежи, так как именно оно должно внести весомый вклад, а в некоторых случаях и решающий вклад в дело подготовки умелых и сильных защитников Родины.         </w:t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Военно-патриотическое воспитание тесно связано с воспитанием патриотизма. Военно-патриотическое воспитание – образовательная технология двойного назначения, поскольку всеми доступными формами вооружает юного гражданина важнейшими морально-психологическими качествами, необходимыми как будущему защитнику Родины, так и вполне мирному человеку. Ведь смелость, твердость характера, физическая выносливость необходимы как защитнику Родины, так и врачу, инженеру. В школе, ребята получают первую профориентацию, нередко и практически знакомятся с будущей военной специальностью связиста, кинолога, водителя, санинструктора. Ведь освоение штатной боевой техники в войсках пойдет успешнее, если молодой человек до призыва на службу в ряды Российской армии уже ознакомился с устройством и эксплуатацией мотоцикла, автомобиля, трактора. Разве не укрепляют силу воли, не вырабатывают у молодых людей терпение походы, состязания, военизированные игры.</w:t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Как видим, задача подготовки защитников Родины, стоящая перед нами, педагогами, весьма сложная и ответственная. Каждый учитель в школе должен пересмотреть как, с помощью каких средств, методов и приемов привить современному школьнику чувство патриотизма, которое гарантировало бы укрепление территориальной целостности России; любовь к ней; защиту Родины, как в мирное, так и в военное время (а не предательство и уклонение от службы в армии).</w:t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Военно-патриотическая работа со школьниками – это проверенный временем способ внушения молодым поколениям глубокого понимания нашей силы и веры в планетарную устойчивость России. Работа по военно-патриотическому воспитанию в нашей школ</w:t>
      </w:r>
      <w:r w:rsidR="00AA4BDA">
        <w:rPr>
          <w:rFonts w:ascii="Times New Roman" w:eastAsia="Times New Roman" w:hAnsi="Times New Roman" w:cs="Times New Roman"/>
          <w:sz w:val="24"/>
          <w:szCs w:val="24"/>
        </w:rPr>
        <w:t>е идет по трем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направлениям:</w:t>
      </w:r>
    </w:p>
    <w:p w:rsidR="00642CF5" w:rsidRPr="00642CF5" w:rsidRDefault="00AA4BDA" w:rsidP="00AA4BDA">
      <w:pPr>
        <w:spacing w:before="30" w:after="30" w:line="240" w:lineRule="auto"/>
        <w:ind w:left="360" w:firstLine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642CF5" w:rsidRPr="00642C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642CF5" w:rsidRPr="00642CF5">
        <w:rPr>
          <w:rFonts w:ascii="Times New Roman" w:eastAsia="Times New Roman" w:hAnsi="Times New Roman" w:cs="Times New Roman"/>
          <w:b/>
          <w:bCs/>
          <w:sz w:val="24"/>
          <w:szCs w:val="24"/>
        </w:rPr>
        <w:t> направление</w:t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 на боевых традициях народа и Вооруженных Сил</w:t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Данное направление включает в себя следующие мероприятия:</w:t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1.Мероприятия по увековечиванию памяти павших в борьбе за независимость нашей Родины (шефство над братским захоронением; вахта памяти - выставление почетного караула на братском захоронении, над которы</w:t>
      </w:r>
      <w:r w:rsidR="00AA4BDA">
        <w:rPr>
          <w:rFonts w:ascii="Times New Roman" w:eastAsia="Times New Roman" w:hAnsi="Times New Roman" w:cs="Times New Roman"/>
          <w:sz w:val="24"/>
          <w:szCs w:val="24"/>
        </w:rPr>
        <w:t>м шефствует наша школа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>; проведение митингов и других патриотических мероприятий на братском захоронении и в других памятных местах).</w:t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lastRenderedPageBreak/>
        <w:t>2 Проведение экскурсий, уроков Мужества, встреч с ветеранами Великой Отечественной войны. Поздравление и выступление с концертами перед ветеранами войны и труда.</w:t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3. Празднование памятных дат, проведение выставок, викторин, конкурсов, просмотров видеофильмов.</w:t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4. Проведение конкурсов военно-патриотической песни, а также других праздничных мероприятий (концертов) посвященных великим праздникам.</w:t>
      </w:r>
    </w:p>
    <w:p w:rsidR="00642CF5" w:rsidRPr="00642CF5" w:rsidRDefault="00642CF5" w:rsidP="00AA4BDA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CF5" w:rsidRPr="00642CF5" w:rsidRDefault="00AA4BDA" w:rsidP="00AA4BDA">
      <w:pPr>
        <w:spacing w:before="30" w:after="30" w:line="240" w:lineRule="auto"/>
        <w:ind w:left="360" w:firstLine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642CF5" w:rsidRPr="00642C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proofErr w:type="gramStart"/>
      <w:r w:rsidR="00642CF5" w:rsidRPr="00642C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="00642CF5" w:rsidRPr="00642CF5">
        <w:rPr>
          <w:rFonts w:ascii="Times New Roman" w:eastAsia="Times New Roman" w:hAnsi="Times New Roman" w:cs="Times New Roman"/>
          <w:b/>
          <w:bCs/>
          <w:sz w:val="24"/>
          <w:szCs w:val="24"/>
        </w:rPr>
        <w:t> направление</w:t>
      </w:r>
      <w:proofErr w:type="gramEnd"/>
    </w:p>
    <w:p w:rsidR="00642CF5" w:rsidRPr="00642CF5" w:rsidRDefault="00AA4BDA" w:rsidP="00AA4BDA">
      <w:pPr>
        <w:spacing w:before="30" w:after="30" w:line="240" w:lineRule="auto"/>
        <w:ind w:left="360" w:firstLine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642CF5" w:rsidRPr="00642CF5">
        <w:rPr>
          <w:rFonts w:ascii="Times New Roman" w:eastAsia="Times New Roman" w:hAnsi="Times New Roman" w:cs="Times New Roman"/>
          <w:b/>
          <w:bCs/>
          <w:sz w:val="24"/>
          <w:szCs w:val="24"/>
        </w:rPr>
        <w:t>Военно-спортивные игры</w:t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 xml:space="preserve">Прежде </w:t>
      </w:r>
      <w:r w:rsidR="00AA4BDA">
        <w:rPr>
          <w:rFonts w:ascii="Times New Roman" w:eastAsia="Times New Roman" w:hAnsi="Times New Roman" w:cs="Times New Roman"/>
          <w:sz w:val="24"/>
          <w:szCs w:val="24"/>
        </w:rPr>
        <w:t>всего, это «Зарница» и соревнования по военно-спортивному многоборью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>, которые в комплексе решают задачи почти всех компонентов системы военно-патриотического воспитания. Практическая значимость игр четко прослеживается с помощью обратной связи «ШКОЛА – АРМИЯ». Опыт проведения</w:t>
      </w:r>
      <w:r w:rsidR="00AA4BDA">
        <w:rPr>
          <w:rFonts w:ascii="Times New Roman" w:eastAsia="Times New Roman" w:hAnsi="Times New Roman" w:cs="Times New Roman"/>
          <w:sz w:val="24"/>
          <w:szCs w:val="24"/>
        </w:rPr>
        <w:t xml:space="preserve"> соревнований и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 xml:space="preserve"> игры «Зарница» пока</w:t>
      </w:r>
      <w:r w:rsidR="00AA4BDA">
        <w:rPr>
          <w:rFonts w:ascii="Times New Roman" w:eastAsia="Times New Roman" w:hAnsi="Times New Roman" w:cs="Times New Roman"/>
          <w:sz w:val="24"/>
          <w:szCs w:val="24"/>
        </w:rPr>
        <w:t>зал популярность и важность этих форм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 xml:space="preserve"> военно-патриотического и физического воспитания обучающихся. «Зарница»</w:t>
      </w:r>
      <w:r w:rsidR="00AA4BDA">
        <w:rPr>
          <w:rFonts w:ascii="Times New Roman" w:eastAsia="Times New Roman" w:hAnsi="Times New Roman" w:cs="Times New Roman"/>
          <w:sz w:val="24"/>
          <w:szCs w:val="24"/>
        </w:rPr>
        <w:t>, спортивные состязания оказываю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 xml:space="preserve">т положительное влияние на организационное укрепление коллектива класса, </w:t>
      </w:r>
      <w:r w:rsidR="00AA4BDA">
        <w:rPr>
          <w:rFonts w:ascii="Times New Roman" w:eastAsia="Times New Roman" w:hAnsi="Times New Roman" w:cs="Times New Roman"/>
          <w:sz w:val="24"/>
          <w:szCs w:val="24"/>
        </w:rPr>
        <w:t>сборных команд и способствую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>т развитию общественной активности детей, формирует качества, необходимые будущему воину, защитнику Родины.</w:t>
      </w:r>
    </w:p>
    <w:p w:rsidR="00642CF5" w:rsidRPr="00642CF5" w:rsidRDefault="00642CF5" w:rsidP="00AA4BDA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CF5" w:rsidRPr="00642CF5" w:rsidRDefault="00AA4BDA" w:rsidP="00AA4BDA">
      <w:pPr>
        <w:spacing w:before="30" w:after="30" w:line="240" w:lineRule="auto"/>
        <w:ind w:left="360" w:firstLine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642CF5" w:rsidRPr="00642C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="00642CF5" w:rsidRPr="00642CF5">
        <w:rPr>
          <w:rFonts w:ascii="Times New Roman" w:eastAsia="Times New Roman" w:hAnsi="Times New Roman" w:cs="Times New Roman"/>
          <w:b/>
          <w:bCs/>
          <w:sz w:val="24"/>
          <w:szCs w:val="24"/>
        </w:rPr>
        <w:t> направление</w:t>
      </w:r>
    </w:p>
    <w:p w:rsidR="00642CF5" w:rsidRPr="00642CF5" w:rsidRDefault="00AA4BDA" w:rsidP="00AA4BDA">
      <w:pPr>
        <w:spacing w:before="30" w:after="30" w:line="240" w:lineRule="auto"/>
        <w:ind w:left="360" w:firstLine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642CF5" w:rsidRPr="00642CF5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Взаимосвязь школьного и воинского коллективов</w:t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Работа по данному направлению осуществляется через руководство военно-прикладными кружками и секциями, совместную организацию оборонно-спортивных лагерей, военно-полевых сборов, встреч с военнослужащими. Данные направления являются военно-патриотическими воспитательными комплексами.</w:t>
      </w:r>
    </w:p>
    <w:p w:rsidR="00642CF5" w:rsidRPr="00642CF5" w:rsidRDefault="00642CF5" w:rsidP="00AA4BDA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42CF5" w:rsidRPr="000A73B0" w:rsidRDefault="000A73B0" w:rsidP="000A73B0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</w:t>
      </w:r>
      <w:r w:rsidR="00642CF5" w:rsidRPr="000A73B0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Учебные сборы </w:t>
      </w:r>
    </w:p>
    <w:p w:rsidR="000A73B0" w:rsidRDefault="00642CF5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 xml:space="preserve">Не умаляя роли внеклассной и внешкольной работы с учащимися по военно-патриотическому воспитанию, считаю, что урок стоит во главе всего воспитательного процесса. Каждый общеобразовательный предмет объективно располагает большим патриотическим потенциалом. </w:t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2CF5">
        <w:rPr>
          <w:rFonts w:ascii="Times New Roman" w:eastAsia="Times New Roman" w:hAnsi="Times New Roman" w:cs="Times New Roman"/>
          <w:sz w:val="24"/>
          <w:szCs w:val="24"/>
        </w:rPr>
        <w:t>Спе</w:t>
      </w:r>
      <w:r w:rsidR="000A73B0">
        <w:rPr>
          <w:rFonts w:ascii="Times New Roman" w:eastAsia="Times New Roman" w:hAnsi="Times New Roman" w:cs="Times New Roman"/>
          <w:sz w:val="24"/>
          <w:szCs w:val="24"/>
        </w:rPr>
        <w:t>циальный раздел в предмете ОБЖ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3B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>ОСНОВЫ ВОЕННОЙ СЛУЖБЫ</w:t>
      </w:r>
      <w:r w:rsidR="000A73B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 xml:space="preserve"> призван закрепить уже имеющиеся у обучающихся знания по допризывной подготовке, привести их в систему, дополнив новыми знаниями, научить применять на практике, получе</w:t>
      </w:r>
      <w:r w:rsidR="000A73B0">
        <w:rPr>
          <w:rFonts w:ascii="Times New Roman" w:eastAsia="Times New Roman" w:hAnsi="Times New Roman" w:cs="Times New Roman"/>
          <w:sz w:val="24"/>
          <w:szCs w:val="24"/>
        </w:rPr>
        <w:t>нные на уроках знания и умения.</w:t>
      </w:r>
      <w:proofErr w:type="gramEnd"/>
      <w:r w:rsidR="000A73B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>ными словами, сформировать умения и навыки военно-прикладного характера.</w:t>
      </w:r>
    </w:p>
    <w:p w:rsidR="00642CF5" w:rsidRPr="00642CF5" w:rsidRDefault="00642CF5" w:rsidP="000A73B0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CF5" w:rsidRPr="000A73B0" w:rsidRDefault="000A73B0" w:rsidP="000A73B0">
      <w:pPr>
        <w:spacing w:before="30" w:after="30" w:line="240" w:lineRule="auto"/>
        <w:ind w:left="360" w:firstLine="8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="00642CF5" w:rsidRPr="000A73B0">
        <w:rPr>
          <w:rFonts w:ascii="Times New Roman" w:eastAsia="Times New Roman" w:hAnsi="Times New Roman" w:cs="Times New Roman"/>
          <w:b/>
          <w:i/>
          <w:sz w:val="24"/>
          <w:szCs w:val="24"/>
        </w:rPr>
        <w:t>Урок ОБЖ</w:t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CF5" w:rsidRPr="00642CF5" w:rsidRDefault="00642CF5" w:rsidP="000A73B0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Уроки по разделу ОВС являются особенным звеном  в системе военно-патриотического воспитания школьников, так как охватывают, в отличие от других предметов, не весь контингент учащихся школы. Кроме того, программа ОВС предполагает не только военную подготовку, но и психологическую. Уроки носят как обучающий, так и воспитывающий, развивающий характер. Для обеспечения более полной реализации целей учебно-воспитательного процесса необходимо наличие хорошо оснащенного кабинета по основам военной службы.</w:t>
      </w:r>
      <w:r w:rsidR="000A73B0">
        <w:rPr>
          <w:rFonts w:ascii="Times New Roman" w:eastAsia="Times New Roman" w:hAnsi="Times New Roman" w:cs="Times New Roman"/>
          <w:sz w:val="24"/>
          <w:szCs w:val="24"/>
        </w:rPr>
        <w:t xml:space="preserve"> Кабинет ОБЖ должен быть 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>эстетично оформлен, оборудован и оснащен современными техническими средствами обучения</w:t>
      </w:r>
      <w:r w:rsidR="000A73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42CF5" w:rsidRPr="000A73B0" w:rsidRDefault="000A73B0" w:rsidP="000A73B0">
      <w:pPr>
        <w:spacing w:before="30" w:after="30" w:line="240" w:lineRule="auto"/>
        <w:ind w:left="360" w:firstLine="8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 w:rsidR="00642CF5" w:rsidRPr="000A73B0">
        <w:rPr>
          <w:rFonts w:ascii="Times New Roman" w:eastAsia="Times New Roman" w:hAnsi="Times New Roman" w:cs="Times New Roman"/>
          <w:b/>
          <w:i/>
          <w:sz w:val="24"/>
          <w:szCs w:val="24"/>
        </w:rPr>
        <w:t>Кабинет ОБЖ</w:t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CF5" w:rsidRPr="00642CF5" w:rsidRDefault="000A73B0" w:rsidP="000A73B0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42CF5" w:rsidRPr="00642CF5">
        <w:rPr>
          <w:rFonts w:ascii="Times New Roman" w:eastAsia="Times New Roman" w:hAnsi="Times New Roman" w:cs="Times New Roman"/>
          <w:sz w:val="24"/>
          <w:szCs w:val="24"/>
        </w:rPr>
        <w:t>абинет ОБЖ является воспитательным центром воен</w:t>
      </w:r>
      <w:r>
        <w:rPr>
          <w:rFonts w:ascii="Times New Roman" w:eastAsia="Times New Roman" w:hAnsi="Times New Roman" w:cs="Times New Roman"/>
          <w:sz w:val="24"/>
          <w:szCs w:val="24"/>
        </w:rPr>
        <w:t>но-патриотической работы в</w:t>
      </w:r>
      <w:r w:rsidR="00642CF5" w:rsidRPr="00642CF5">
        <w:rPr>
          <w:rFonts w:ascii="Times New Roman" w:eastAsia="Times New Roman" w:hAnsi="Times New Roman" w:cs="Times New Roman"/>
          <w:sz w:val="24"/>
          <w:szCs w:val="24"/>
        </w:rPr>
        <w:t xml:space="preserve"> школе. Наличие в школе подобного воспитательного центра военно-патриотической работы способствует приданию всей проводимой работе системности, закреплению позитивных традиций. В кабинете ОБЖ имеется уголок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спортивных достижений и </w:t>
      </w:r>
      <w:r w:rsidR="00642CF5" w:rsidRPr="00642CF5">
        <w:rPr>
          <w:rFonts w:ascii="Times New Roman" w:eastAsia="Times New Roman" w:hAnsi="Times New Roman" w:cs="Times New Roman"/>
          <w:sz w:val="24"/>
          <w:szCs w:val="24"/>
        </w:rPr>
        <w:t>боевой Славы,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CF5" w:rsidRPr="00642CF5">
        <w:rPr>
          <w:rFonts w:ascii="Times New Roman" w:eastAsia="Times New Roman" w:hAnsi="Times New Roman" w:cs="Times New Roman"/>
          <w:sz w:val="24"/>
          <w:szCs w:val="24"/>
        </w:rPr>
        <w:t>где помещены материалы по поисковой работе, способствующие  воспитанию школьников на героичес</w:t>
      </w:r>
      <w:r>
        <w:rPr>
          <w:rFonts w:ascii="Times New Roman" w:eastAsia="Times New Roman" w:hAnsi="Times New Roman" w:cs="Times New Roman"/>
          <w:sz w:val="24"/>
          <w:szCs w:val="24"/>
        </w:rPr>
        <w:t>ких традициях старших поколений.</w:t>
      </w:r>
      <w:r w:rsidR="00642CF5" w:rsidRPr="00642CF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На базе кабинета ОБЖ проводятся:</w:t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42CF5">
        <w:rPr>
          <w:rFonts w:ascii="Times New Roman" w:eastAsia="Times New Roman" w:hAnsi="Times New Roman" w:cs="Times New Roman"/>
          <w:sz w:val="14"/>
        </w:rPr>
        <w:t> </w:t>
      </w:r>
      <w:r w:rsidR="000A73B0">
        <w:rPr>
          <w:rFonts w:ascii="Times New Roman" w:eastAsia="Times New Roman" w:hAnsi="Times New Roman" w:cs="Times New Roman"/>
          <w:sz w:val="24"/>
          <w:szCs w:val="24"/>
        </w:rPr>
        <w:t>Уроки истории, обществознания,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 xml:space="preserve"> а также других предметов по материалам военно-патриотической направленности. Это способствует тесной взаимосвязи военно-патриотического воспитания на уроках и вне уроков.</w:t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42CF5">
        <w:rPr>
          <w:rFonts w:ascii="Times New Roman" w:eastAsia="Times New Roman" w:hAnsi="Times New Roman" w:cs="Times New Roman"/>
          <w:sz w:val="14"/>
        </w:rPr>
        <w:t> 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>Встречи школьников с военнослужащими, ветеранами. Осуществляется координация всей работы по воспитанию школьников на боевых традициях.</w:t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42CF5">
        <w:rPr>
          <w:rFonts w:ascii="Times New Roman" w:eastAsia="Times New Roman" w:hAnsi="Times New Roman" w:cs="Times New Roman"/>
          <w:sz w:val="14"/>
        </w:rPr>
        <w:t> </w:t>
      </w:r>
      <w:r w:rsidR="000A73B0">
        <w:rPr>
          <w:rFonts w:ascii="Times New Roman" w:eastAsia="Times New Roman" w:hAnsi="Times New Roman" w:cs="Times New Roman"/>
          <w:sz w:val="24"/>
          <w:szCs w:val="24"/>
        </w:rPr>
        <w:t>Организуется учеба кадетов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42CF5">
        <w:rPr>
          <w:rFonts w:ascii="Times New Roman" w:eastAsia="Times New Roman" w:hAnsi="Times New Roman" w:cs="Times New Roman"/>
          <w:sz w:val="14"/>
        </w:rPr>
        <w:t> </w:t>
      </w:r>
      <w:r w:rsidR="000A73B0">
        <w:rPr>
          <w:rFonts w:ascii="Times New Roman" w:eastAsia="Times New Roman" w:hAnsi="Times New Roman" w:cs="Times New Roman"/>
          <w:sz w:val="24"/>
          <w:szCs w:val="24"/>
        </w:rPr>
        <w:t>Уроки м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 xml:space="preserve">ужества, вечера, сборы, беседы, классные часы, </w:t>
      </w:r>
      <w:r w:rsidR="008D0048">
        <w:rPr>
          <w:rFonts w:ascii="Times New Roman" w:eastAsia="Times New Roman" w:hAnsi="Times New Roman" w:cs="Times New Roman"/>
          <w:sz w:val="24"/>
          <w:szCs w:val="24"/>
        </w:rPr>
        <w:t>просмотры видеофильмов, занятия</w:t>
      </w:r>
      <w:r w:rsidR="000A7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 xml:space="preserve">военно-прикладных </w:t>
      </w:r>
      <w:r w:rsidR="000A73B0">
        <w:rPr>
          <w:rFonts w:ascii="Times New Roman" w:eastAsia="Times New Roman" w:hAnsi="Times New Roman" w:cs="Times New Roman"/>
          <w:sz w:val="24"/>
          <w:szCs w:val="24"/>
        </w:rPr>
        <w:t xml:space="preserve">и туристических секций и 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>кружков.</w:t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Данная система военно-патриотическо</w:t>
      </w:r>
      <w:r w:rsidR="008D0048">
        <w:rPr>
          <w:rFonts w:ascii="Times New Roman" w:eastAsia="Times New Roman" w:hAnsi="Times New Roman" w:cs="Times New Roman"/>
          <w:sz w:val="24"/>
          <w:szCs w:val="24"/>
        </w:rPr>
        <w:t>го воспитания, созданная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 xml:space="preserve"> школе, реально помогает управлять процессом подготовки обучающихся к защите Родины, придает всей проводимой работе системность, последовательность и целенаправленность, обеспечивает преемственность в организации и развитии военно-патриотической деятельности школьников.     Понимая всю сложность вопроса патриотического во</w:t>
      </w:r>
      <w:r w:rsidR="008D0048">
        <w:rPr>
          <w:rFonts w:ascii="Times New Roman" w:eastAsia="Times New Roman" w:hAnsi="Times New Roman" w:cs="Times New Roman"/>
          <w:sz w:val="24"/>
          <w:szCs w:val="24"/>
        </w:rPr>
        <w:t>спитания,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 xml:space="preserve"> школа должна принять на себя основную нагрузку по патриотическому воспитанию подрастающего поколения, ведь именно здесь наше будущее, будущее нашей Р</w:t>
      </w:r>
      <w:r w:rsidR="008D0048">
        <w:rPr>
          <w:rFonts w:ascii="Times New Roman" w:eastAsia="Times New Roman" w:hAnsi="Times New Roman" w:cs="Times New Roman"/>
          <w:sz w:val="24"/>
          <w:szCs w:val="24"/>
        </w:rPr>
        <w:t>одины. В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>оспитание гражданина – патриота стратегическая цель</w:t>
      </w:r>
      <w:r w:rsidR="008D0048">
        <w:rPr>
          <w:rFonts w:ascii="Times New Roman" w:eastAsia="Times New Roman" w:hAnsi="Times New Roman" w:cs="Times New Roman"/>
          <w:sz w:val="24"/>
          <w:szCs w:val="24"/>
        </w:rPr>
        <w:t xml:space="preserve"> школы, была, есть и будет!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Патриотическое сознание наших граждан остается важнейшей ценностью, одной из основ духовно – нравственного единства общества. Воспитать человека любящим свою землю, свой народ, быть готовым к защите своей Родины – очень непростая задача. Но она, безусловно, осуществима, если мы, педагоги, будем выполнять ее с любовью и добротой, не забывая мудрых слов: «Ученик – это не сосуд, который нужно наполнить знаниями, а факел, который нужно зажечь!»</w:t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Решая эту задачу, не стоит повторять тех ошибок, которые были допущены ранее в деле патриотического воспитания.</w:t>
      </w:r>
    </w:p>
    <w:p w:rsidR="008D0048" w:rsidRDefault="00642CF5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 xml:space="preserve"> От того, как будет поставлена работа по патриотическому воспитанию во всех школах нашей страны, и зависит во многом выполнение этой сложной проблемы современной жизни. Очень хотелось, чтобы данная система военно-патриотического воспитания была постоянно действующей и направленной на конечный результат – воспитывать гражданина – патриота </w:t>
      </w:r>
      <w:r w:rsidR="008D0048">
        <w:rPr>
          <w:rFonts w:ascii="Times New Roman" w:eastAsia="Times New Roman" w:hAnsi="Times New Roman" w:cs="Times New Roman"/>
          <w:sz w:val="24"/>
          <w:szCs w:val="24"/>
        </w:rPr>
        <w:t xml:space="preserve">своей страны. </w:t>
      </w:r>
    </w:p>
    <w:p w:rsidR="00642CF5" w:rsidRPr="00642CF5" w:rsidRDefault="008D0048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642CF5" w:rsidRPr="00642CF5">
        <w:rPr>
          <w:rFonts w:ascii="Times New Roman" w:eastAsia="Times New Roman" w:hAnsi="Times New Roman" w:cs="Times New Roman"/>
          <w:sz w:val="24"/>
          <w:szCs w:val="24"/>
        </w:rPr>
        <w:t>ам это удалось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42CF5" w:rsidRPr="00642CF5">
        <w:rPr>
          <w:rFonts w:ascii="Times New Roman" w:eastAsia="Times New Roman" w:hAnsi="Times New Roman" w:cs="Times New Roman"/>
          <w:sz w:val="24"/>
          <w:szCs w:val="24"/>
        </w:rPr>
        <w:t xml:space="preserve"> и мы на правильном пути. Вся работа, проводимая по военно-патриотическому воспитанию, дает свои положительные результаты. Ребята учатся в школе с увлечением, и это, пожалуй, радует больше всего. За последние годы не один выпускник нашей школы не пытался уклониться от службы в Вооруженных Силах России. При встрече с  выпускниками, которые проходят службу в армии, курсантами военных училищ приятно слышать лестные отзывы о нашей работе в школе по военно-патриотическому воспитанию.</w:t>
      </w:r>
    </w:p>
    <w:p w:rsidR="00642CF5" w:rsidRDefault="00642CF5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Наши обучающиеся с огромным желанием и интересом участвуют в уроках мужества, Дня</w:t>
      </w:r>
      <w:r w:rsidR="008D0048">
        <w:rPr>
          <w:rFonts w:ascii="Times New Roman" w:eastAsia="Times New Roman" w:hAnsi="Times New Roman" w:cs="Times New Roman"/>
          <w:sz w:val="24"/>
          <w:szCs w:val="24"/>
        </w:rPr>
        <w:t>х воинской славы, в спортивных состязаниях, конкурсах, игре «Зарница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>», встречаются с ветеранами войны и воинами запаса, участвуют в военно-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lastRenderedPageBreak/>
        <w:t>спортивных состязаниях и других мероприятиях по военно-патриотическому воспитанию.</w:t>
      </w:r>
    </w:p>
    <w:p w:rsidR="008D0048" w:rsidRDefault="008D0048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048" w:rsidRPr="00642CF5" w:rsidRDefault="008D0048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Преподаватель-организатор                       С.В. Любимов</w:t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5575" cy="4867275"/>
            <wp:effectExtent l="19050" t="0" r="9525" b="0"/>
            <wp:docPr id="10" name="Рисунок 10" descr="http://www.vyazma-school8.edusite.ru/images/risuno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yazma-school8.edusite.ru/images/risunok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Финал военно-спортивной игры «Орленок»</w:t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642CF5" w:rsidRPr="00642CF5" w:rsidRDefault="00642CF5" w:rsidP="00642CF5">
      <w:pPr>
        <w:spacing w:before="30" w:after="30" w:line="240" w:lineRule="auto"/>
        <w:ind w:left="36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CF5">
        <w:rPr>
          <w:rFonts w:ascii="Times New Roman" w:eastAsia="Times New Roman" w:hAnsi="Times New Roman" w:cs="Times New Roman"/>
          <w:sz w:val="24"/>
          <w:szCs w:val="24"/>
        </w:rPr>
        <w:t>Дети хорошо усвоили главное, что </w:t>
      </w:r>
      <w:r w:rsidRPr="00642C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любовь к Родине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> – </w:t>
      </w:r>
      <w:r w:rsidRPr="00642C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это проявление патриотизма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>, а </w:t>
      </w:r>
      <w:r w:rsidRPr="00642C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защита Отечества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> – это </w:t>
      </w:r>
      <w:r w:rsidRPr="00642C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долг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642C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обязанность патриота</w:t>
      </w:r>
      <w:r w:rsidRPr="00642CF5">
        <w:rPr>
          <w:rFonts w:ascii="Times New Roman" w:eastAsia="Times New Roman" w:hAnsi="Times New Roman" w:cs="Times New Roman"/>
          <w:sz w:val="24"/>
          <w:szCs w:val="24"/>
        </w:rPr>
        <w:t>.   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  <w:gridCol w:w="126"/>
        <w:gridCol w:w="126"/>
        <w:gridCol w:w="126"/>
      </w:tblGrid>
      <w:tr w:rsidR="00642CF5" w:rsidRPr="00642CF5" w:rsidTr="00642CF5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CF5" w:rsidRPr="00642CF5" w:rsidRDefault="00642CF5" w:rsidP="006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42CF5" w:rsidRPr="00642CF5" w:rsidRDefault="00642CF5" w:rsidP="006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42CF5" w:rsidRPr="00642CF5" w:rsidRDefault="00642CF5" w:rsidP="006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42CF5" w:rsidRPr="00642CF5" w:rsidRDefault="00642CF5" w:rsidP="006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2CF5" w:rsidRPr="00642CF5" w:rsidRDefault="00642CF5" w:rsidP="00642CF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42CF5">
        <w:rPr>
          <w:rFonts w:ascii="Times New Roman" w:eastAsia="Times New Roman" w:hAnsi="Times New Roman" w:cs="Times New Roman"/>
          <w:sz w:val="27"/>
          <w:szCs w:val="27"/>
        </w:rPr>
        <w:t>Ул.  Ленина, д. 77, г. Вязьма, Смоленская область, 215119</w:t>
      </w:r>
    </w:p>
    <w:p w:rsidR="00642CF5" w:rsidRPr="00642CF5" w:rsidRDefault="00642CF5" w:rsidP="00642CF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42CF5">
        <w:rPr>
          <w:rFonts w:ascii="Wingdings" w:eastAsia="Times New Roman" w:hAnsi="Wingdings" w:cs="Times New Roman"/>
          <w:sz w:val="27"/>
          <w:szCs w:val="27"/>
        </w:rPr>
        <w:t></w:t>
      </w:r>
      <w:r w:rsidRPr="00642CF5">
        <w:rPr>
          <w:rFonts w:ascii="Times New Roman" w:eastAsia="Times New Roman" w:hAnsi="Times New Roman" w:cs="Times New Roman"/>
          <w:sz w:val="27"/>
          <w:lang w:val="en-US"/>
        </w:rPr>
        <w:t> </w:t>
      </w:r>
      <w:r w:rsidRPr="00642CF5">
        <w:rPr>
          <w:rFonts w:ascii="Times New Roman" w:eastAsia="Times New Roman" w:hAnsi="Times New Roman" w:cs="Times New Roman"/>
          <w:sz w:val="27"/>
          <w:szCs w:val="27"/>
        </w:rPr>
        <w:t>(48131) 4-26-61,</w:t>
      </w:r>
      <w:r w:rsidRPr="00642CF5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  <w:r w:rsidRPr="00642CF5">
        <w:rPr>
          <w:rFonts w:ascii="Times New Roman" w:eastAsia="Times New Roman" w:hAnsi="Times New Roman" w:cs="Times New Roman"/>
          <w:sz w:val="27"/>
          <w:lang w:val="en-US"/>
        </w:rPr>
        <w:t> </w:t>
      </w:r>
      <w:r w:rsidRPr="00642CF5">
        <w:rPr>
          <w:rFonts w:ascii="Times New Roman" w:eastAsia="Times New Roman" w:hAnsi="Times New Roman" w:cs="Times New Roman"/>
          <w:sz w:val="27"/>
          <w:szCs w:val="27"/>
          <w:lang w:val="en-US"/>
        </w:rPr>
        <w:t>E</w:t>
      </w:r>
      <w:r w:rsidRPr="00642CF5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642CF5">
        <w:rPr>
          <w:rFonts w:ascii="Times New Roman" w:eastAsia="Times New Roman" w:hAnsi="Times New Roman" w:cs="Times New Roman"/>
          <w:sz w:val="27"/>
          <w:szCs w:val="27"/>
          <w:lang w:val="en-US"/>
        </w:rPr>
        <w:t>mail</w:t>
      </w:r>
      <w:r w:rsidRPr="00642CF5">
        <w:rPr>
          <w:rFonts w:ascii="Times New Roman" w:eastAsia="Times New Roman" w:hAnsi="Times New Roman" w:cs="Times New Roman"/>
          <w:sz w:val="27"/>
          <w:szCs w:val="27"/>
        </w:rPr>
        <w:t>:</w:t>
      </w:r>
      <w:r w:rsidRPr="00642CF5">
        <w:rPr>
          <w:rFonts w:ascii="Times New Roman" w:eastAsia="Times New Roman" w:hAnsi="Times New Roman" w:cs="Times New Roman"/>
          <w:sz w:val="27"/>
          <w:lang w:val="en-US"/>
        </w:rPr>
        <w:t> </w:t>
      </w:r>
      <w:hyperlink r:id="rId5" w:history="1">
        <w:r w:rsidRPr="00642CF5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/>
          </w:rPr>
          <w:t>vschool</w:t>
        </w:r>
        <w:r w:rsidRPr="00642CF5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_8@</w:t>
        </w:r>
        <w:r w:rsidRPr="00642CF5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/>
          </w:rPr>
          <w:t>mail</w:t>
        </w:r>
        <w:r w:rsidRPr="00642CF5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.</w:t>
        </w:r>
        <w:r w:rsidRPr="00642CF5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/>
          </w:rPr>
          <w:t>ru</w:t>
        </w:r>
      </w:hyperlink>
    </w:p>
    <w:p w:rsidR="00642CF5" w:rsidRPr="00642CF5" w:rsidRDefault="00642CF5" w:rsidP="00642CF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42CF5">
        <w:rPr>
          <w:rFonts w:ascii="Times New Roman" w:eastAsia="Times New Roman" w:hAnsi="Times New Roman" w:cs="Times New Roman"/>
          <w:sz w:val="27"/>
          <w:szCs w:val="27"/>
        </w:rPr>
        <w:t>Администратор сайта Никитин Владимир Ильич.</w:t>
      </w:r>
    </w:p>
    <w:p w:rsidR="004C6FB8" w:rsidRDefault="00642CF5" w:rsidP="00642CF5">
      <w:r w:rsidRPr="00642CF5">
        <w:rPr>
          <w:rFonts w:ascii="Times New Roman" w:eastAsia="Times New Roman" w:hAnsi="Times New Roman" w:cs="Times New Roman"/>
          <w:sz w:val="24"/>
          <w:szCs w:val="24"/>
        </w:rPr>
        <w:t>Сайт создан по технологии </w:t>
      </w:r>
      <w:hyperlink r:id="rId6" w:tgtFrame="_blank" w:history="1">
        <w:r w:rsidRPr="00642CF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«</w:t>
        </w:r>
        <w:r w:rsidRPr="00642CF5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 xml:space="preserve">Конструктор </w:t>
        </w:r>
        <w:proofErr w:type="spellStart"/>
        <w:r w:rsidRPr="00642CF5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>e-Publish</w:t>
        </w:r>
        <w:proofErr w:type="spellEnd"/>
        <w:r w:rsidRPr="00642CF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»</w:t>
        </w:r>
      </w:hyperlink>
    </w:p>
    <w:sectPr w:rsidR="004C6FB8" w:rsidSect="00C9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CF5"/>
    <w:rsid w:val="000904D0"/>
    <w:rsid w:val="000A73B0"/>
    <w:rsid w:val="002A1F9A"/>
    <w:rsid w:val="0044599A"/>
    <w:rsid w:val="004C6FB8"/>
    <w:rsid w:val="00642CF5"/>
    <w:rsid w:val="0065241D"/>
    <w:rsid w:val="008D0048"/>
    <w:rsid w:val="00AA4BDA"/>
    <w:rsid w:val="00AC2EA2"/>
    <w:rsid w:val="00AF0564"/>
    <w:rsid w:val="00C9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2CF5"/>
  </w:style>
  <w:style w:type="character" w:styleId="a4">
    <w:name w:val="Hyperlink"/>
    <w:basedOn w:val="a0"/>
    <w:uiPriority w:val="99"/>
    <w:semiHidden/>
    <w:unhideWhenUsed/>
    <w:rsid w:val="00642CF5"/>
    <w:rPr>
      <w:color w:val="0000FF"/>
      <w:u w:val="single"/>
    </w:rPr>
  </w:style>
  <w:style w:type="character" w:styleId="a5">
    <w:name w:val="Strong"/>
    <w:basedOn w:val="a0"/>
    <w:uiPriority w:val="22"/>
    <w:qFormat/>
    <w:rsid w:val="00642C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1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site.ru/" TargetMode="External"/><Relationship Id="rId5" Type="http://schemas.openxmlformats.org/officeDocument/2006/relationships/hyperlink" Target="mailto:vschool_8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2015-10-25T13:10:00Z</dcterms:created>
  <dcterms:modified xsi:type="dcterms:W3CDTF">2015-10-25T18:14:00Z</dcterms:modified>
</cp:coreProperties>
</file>