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08" w:tblpY="736"/>
        <w:tblW w:w="103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210"/>
        <w:gridCol w:w="2668"/>
        <w:gridCol w:w="744"/>
        <w:gridCol w:w="992"/>
        <w:gridCol w:w="992"/>
        <w:gridCol w:w="1134"/>
        <w:gridCol w:w="1134"/>
      </w:tblGrid>
      <w:tr w:rsidR="00531811" w:rsidTr="00501BAA">
        <w:trPr>
          <w:trHeight w:val="56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3"/>
              <w:widowControl/>
              <w:rPr>
                <w:rStyle w:val="FontStyle14"/>
              </w:rPr>
            </w:pPr>
            <w:bookmarkStart w:id="0" w:name="_GoBack"/>
            <w:bookmarkEnd w:id="0"/>
            <w:r>
              <w:rPr>
                <w:rStyle w:val="FontStyle14"/>
              </w:rPr>
              <w:t xml:space="preserve">Ф.И.О. </w:t>
            </w:r>
            <w:proofErr w:type="spellStart"/>
            <w:r>
              <w:rPr>
                <w:rStyle w:val="FontStyle14"/>
              </w:rPr>
              <w:t>аттестующегося</w:t>
            </w:r>
            <w:proofErr w:type="spellEnd"/>
            <w:r>
              <w:rPr>
                <w:rStyle w:val="FontStyle14"/>
              </w:rPr>
              <w:t xml:space="preserve"> педагогического работника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811" w:rsidRPr="001C686A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  <w:color w:val="00B050"/>
              </w:rPr>
            </w:pPr>
          </w:p>
        </w:tc>
      </w:tr>
      <w:tr w:rsidR="00531811" w:rsidTr="004B54C2">
        <w:trPr>
          <w:trHeight w:val="678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Образовательное учреждение, место работы (полное официальное наименование)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1C686A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  <w:color w:val="00B050"/>
              </w:rPr>
            </w:pPr>
          </w:p>
        </w:tc>
      </w:tr>
      <w:tr w:rsidR="00531811" w:rsidTr="00DC1BB6">
        <w:trPr>
          <w:trHeight w:val="236"/>
        </w:trPr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Должность</w:t>
            </w:r>
          </w:p>
        </w:tc>
        <w:tc>
          <w:tcPr>
            <w:tcW w:w="7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1C686A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  <w:color w:val="00B050"/>
              </w:rPr>
            </w:pPr>
          </w:p>
        </w:tc>
      </w:tr>
      <w:tr w:rsidR="00531811" w:rsidTr="00662EDF">
        <w:trPr>
          <w:trHeight w:val="560"/>
        </w:trPr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3"/>
              <w:widowControl/>
              <w:ind w:right="1123"/>
              <w:rPr>
                <w:rStyle w:val="FontStyle14"/>
              </w:rPr>
            </w:pPr>
            <w:r>
              <w:rPr>
                <w:rStyle w:val="FontStyle14"/>
              </w:rPr>
              <w:t>Стаж работы в данной должности</w:t>
            </w:r>
          </w:p>
        </w:tc>
        <w:tc>
          <w:tcPr>
            <w:tcW w:w="7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1C686A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  <w:color w:val="00B050"/>
              </w:rPr>
            </w:pPr>
          </w:p>
        </w:tc>
      </w:tr>
      <w:tr w:rsidR="00531811" w:rsidTr="00C15261">
        <w:trPr>
          <w:trHeight w:val="560"/>
        </w:trPr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3"/>
              <w:widowControl/>
              <w:spacing w:line="283" w:lineRule="exact"/>
              <w:ind w:left="10" w:hanging="10"/>
              <w:rPr>
                <w:rStyle w:val="FontStyle14"/>
              </w:rPr>
            </w:pPr>
            <w:r>
              <w:rPr>
                <w:rStyle w:val="FontStyle14"/>
              </w:rPr>
              <w:t>Имеющая квалификационная категория, срок действия</w:t>
            </w:r>
          </w:p>
        </w:tc>
        <w:tc>
          <w:tcPr>
            <w:tcW w:w="7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1C686A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  <w:color w:val="00B050"/>
              </w:rPr>
            </w:pPr>
          </w:p>
        </w:tc>
      </w:tr>
      <w:tr w:rsidR="00531811" w:rsidTr="006C3FFE">
        <w:trPr>
          <w:trHeight w:val="221"/>
        </w:trPr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Аттестация </w:t>
            </w:r>
            <w:proofErr w:type="gramStart"/>
            <w:r>
              <w:rPr>
                <w:rStyle w:val="FontStyle14"/>
              </w:rPr>
              <w:t>на</w:t>
            </w:r>
            <w:proofErr w:type="gramEnd"/>
          </w:p>
        </w:tc>
        <w:tc>
          <w:tcPr>
            <w:tcW w:w="7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CD53DE" w:rsidRDefault="00531811" w:rsidP="000A6383">
            <w:pPr>
              <w:pStyle w:val="Style4"/>
              <w:widowControl/>
              <w:spacing w:line="240" w:lineRule="auto"/>
              <w:jc w:val="left"/>
              <w:rPr>
                <w:rStyle w:val="FontStyle13"/>
                <w:color w:val="00B050"/>
              </w:rPr>
            </w:pPr>
          </w:p>
        </w:tc>
      </w:tr>
      <w:tr w:rsidR="00531811" w:rsidTr="000D24AE">
        <w:trPr>
          <w:trHeight w:val="236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F73023" w:rsidRDefault="00531811" w:rsidP="000A6383">
            <w:pPr>
              <w:pStyle w:val="Style3"/>
              <w:widowControl/>
              <w:spacing w:line="240" w:lineRule="auto"/>
              <w:ind w:left="3043"/>
              <w:rPr>
                <w:rStyle w:val="FontStyle14"/>
                <w:sz w:val="22"/>
                <w:szCs w:val="22"/>
              </w:rPr>
            </w:pPr>
            <w:r w:rsidRPr="00F73023">
              <w:rPr>
                <w:rStyle w:val="FontStyle14"/>
                <w:sz w:val="22"/>
                <w:szCs w:val="22"/>
              </w:rPr>
              <w:t xml:space="preserve">Форма аттестации - </w:t>
            </w:r>
            <w:r w:rsidRPr="00F73023">
              <w:rPr>
                <w:rStyle w:val="FontStyle13"/>
                <w:sz w:val="22"/>
                <w:szCs w:val="22"/>
              </w:rPr>
              <w:t>ПОРТФОЛИО</w:t>
            </w:r>
          </w:p>
        </w:tc>
      </w:tr>
      <w:tr w:rsidR="00531811" w:rsidTr="00335B2A">
        <w:trPr>
          <w:trHeight w:val="2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811" w:rsidRDefault="00531811" w:rsidP="000A6383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№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811" w:rsidRDefault="00531811" w:rsidP="000A6383">
            <w:pPr>
              <w:pStyle w:val="Style4"/>
              <w:widowControl/>
              <w:spacing w:line="240" w:lineRule="auto"/>
              <w:ind w:left="183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Показатели для оценки</w:t>
            </w:r>
          </w:p>
        </w:tc>
        <w:tc>
          <w:tcPr>
            <w:tcW w:w="4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4"/>
              <w:widowControl/>
              <w:ind w:left="835"/>
              <w:rPr>
                <w:rStyle w:val="FontStyle13"/>
              </w:rPr>
            </w:pPr>
            <w:r>
              <w:rPr>
                <w:rStyle w:val="FontStyle13"/>
              </w:rPr>
              <w:t>Экспертная оценка</w:t>
            </w:r>
          </w:p>
        </w:tc>
      </w:tr>
      <w:tr w:rsidR="00531811" w:rsidTr="00565B22">
        <w:trPr>
          <w:trHeight w:val="64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widowControl/>
              <w:rPr>
                <w:rStyle w:val="FontStyle13"/>
              </w:rPr>
            </w:pPr>
          </w:p>
          <w:p w:rsidR="00531811" w:rsidRDefault="00531811" w:rsidP="000A6383">
            <w:pPr>
              <w:widowControl/>
              <w:rPr>
                <w:rStyle w:val="FontStyle13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widowControl/>
              <w:rPr>
                <w:rStyle w:val="FontStyle13"/>
              </w:rPr>
            </w:pPr>
          </w:p>
          <w:p w:rsidR="00531811" w:rsidRDefault="00531811" w:rsidP="000A6383">
            <w:pPr>
              <w:widowControl/>
              <w:rPr>
                <w:rStyle w:val="FontStyle13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4"/>
              <w:widowControl/>
              <w:spacing w:line="226" w:lineRule="exact"/>
              <w:rPr>
                <w:rStyle w:val="FontStyle13"/>
              </w:rPr>
            </w:pPr>
            <w:r>
              <w:rPr>
                <w:rStyle w:val="FontStyle13"/>
              </w:rPr>
              <w:t>Максимальное значение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0A6383">
            <w:pPr>
              <w:pStyle w:val="Style4"/>
              <w:widowControl/>
              <w:spacing w:line="226" w:lineRule="exact"/>
              <w:rPr>
                <w:rStyle w:val="FontStyle13"/>
              </w:rPr>
            </w:pPr>
            <w:r>
              <w:rPr>
                <w:rStyle w:val="FontStyle13"/>
              </w:rPr>
              <w:t>Результаты оценки</w:t>
            </w:r>
          </w:p>
        </w:tc>
      </w:tr>
      <w:tr w:rsidR="00531811" w:rsidTr="00531811">
        <w:trPr>
          <w:trHeight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rPr>
                <w:b/>
              </w:rPr>
            </w:pPr>
            <w:r w:rsidRPr="004329B3">
              <w:rPr>
                <w:b/>
              </w:rPr>
              <w:t>Самоанализ и самооценка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119BC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5" w:lineRule="exact"/>
              <w:rPr>
                <w:rStyle w:val="FontStyle13"/>
              </w:rPr>
            </w:pPr>
            <w:r>
              <w:rPr>
                <w:rStyle w:val="FontStyle13"/>
              </w:rPr>
              <w:t>Эксперт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1"/>
              <w:widowControl/>
              <w:ind w:left="350"/>
              <w:rPr>
                <w:rStyle w:val="FontStyle13"/>
              </w:rPr>
            </w:pPr>
            <w:r>
              <w:rPr>
                <w:rStyle w:val="FontStyle13"/>
              </w:rPr>
              <w:t>Эксперт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1"/>
              <w:widowControl/>
              <w:ind w:left="350"/>
              <w:rPr>
                <w:rStyle w:val="FontStyle13"/>
              </w:rPr>
            </w:pPr>
            <w:r>
              <w:rPr>
                <w:rStyle w:val="FontStyle13"/>
              </w:rPr>
              <w:t>Эксперт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EB3F04" w:rsidRDefault="00531811" w:rsidP="00531811">
            <w:proofErr w:type="spellStart"/>
            <w:r w:rsidRPr="00EB3F04">
              <w:t>Общ</w:t>
            </w:r>
            <w:proofErr w:type="gramStart"/>
            <w:r w:rsidRPr="00EB3F04">
              <w:t>.с</w:t>
            </w:r>
            <w:proofErr w:type="gramEnd"/>
            <w:r w:rsidRPr="00EB3F04">
              <w:t>р</w:t>
            </w:r>
            <w:proofErr w:type="spellEnd"/>
            <w:r w:rsidRPr="00EB3F04">
              <w:t>.:</w:t>
            </w:r>
          </w:p>
        </w:tc>
      </w:tr>
      <w:tr w:rsidR="00531811" w:rsidTr="00531811">
        <w:trPr>
          <w:trHeight w:val="14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83" w:lineRule="exact"/>
              <w:ind w:left="5" w:hanging="5"/>
              <w:rPr>
                <w:rStyle w:val="FontStyle14"/>
              </w:rPr>
            </w:pPr>
            <w:r w:rsidRPr="004329B3">
              <w:t>Умение выявлять и формулировать проблематику собственной педагогической деятельности, определяя</w:t>
            </w:r>
            <w:r>
              <w:t xml:space="preserve"> пути решения проблем</w:t>
            </w:r>
            <w:r w:rsidRPr="004329B3">
              <w:t>, указывая причинно-следственные связи между рассматриваемыми элементами педагогических явлений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531811" w:rsidTr="00531811">
        <w:trPr>
          <w:trHeight w:val="11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1.2.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 соотнести результаты собственной педагогической деятельности с ключевыми целями и задачами, решаемыми в образовательном учреждении и на других уровнях системы образования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531811" w:rsidTr="00531811">
        <w:trPr>
          <w:trHeight w:val="8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1.3.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 определять способы дальнейших действий по совершенствованию собственного педагогического труда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531811" w:rsidTr="00531811">
        <w:trPr>
          <w:trHeight w:val="54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119BC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 xml:space="preserve">Умение ставить цели и задачи в соответствии с возрастными и индивидуальными особенностями </w:t>
            </w:r>
            <w:proofErr w:type="gramStart"/>
            <w:r w:rsidRPr="004329B3">
              <w:t>обучающихся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2.2.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 xml:space="preserve">Умение ставить цели и задачи деятельности, опираясь на субъектный опыт </w:t>
            </w:r>
            <w:proofErr w:type="gramStart"/>
            <w:r w:rsidRPr="004329B3">
              <w:t>обучающегося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531811" w:rsidTr="00531811">
        <w:trPr>
          <w:trHeight w:val="8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2.3.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 xml:space="preserve">Умение поддержать ученическую инициативу, вовлечь обучающихся в процесс постановки и формулирования целей и задач: учебных, проектных 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531811" w:rsidTr="00531811">
        <w:trPr>
          <w:trHeight w:val="28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 xml:space="preserve">Компетентность в мотивации деятельности </w:t>
            </w:r>
            <w:proofErr w:type="gramStart"/>
            <w:r w:rsidRPr="004329B3">
              <w:rPr>
                <w:b/>
              </w:rPr>
              <w:t>обучающихся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119BC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8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3.1.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B82A71" w:rsidRDefault="00531811" w:rsidP="00531811">
            <w:pPr>
              <w:jc w:val="both"/>
              <w:rPr>
                <w:highlight w:val="yellow"/>
              </w:rPr>
            </w:pPr>
            <w:r w:rsidRPr="00363347">
              <w:t xml:space="preserve">Умение создавать условия для позитивной мотивации </w:t>
            </w:r>
            <w:proofErr w:type="gramStart"/>
            <w:r w:rsidRPr="00363347">
              <w:t>обучающихся</w:t>
            </w:r>
            <w:proofErr w:type="gramEnd"/>
            <w:r w:rsidRPr="00363347">
              <w:t xml:space="preserve"> (ситуации обеспечивающие успех)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>Компетентность</w:t>
            </w:r>
            <w:r>
              <w:rPr>
                <w:b/>
              </w:rPr>
              <w:t xml:space="preserve"> </w:t>
            </w:r>
            <w:r w:rsidRPr="004329B3">
              <w:rPr>
                <w:b/>
              </w:rPr>
              <w:t xml:space="preserve"> в отборе и проектировании содержания образования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119BC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  <w:r>
              <w:lastRenderedPageBreak/>
              <w:t>4.1.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 выбрать и реализовать образовательную программу в соответствии с направлениями развития системы образования и требованиями действующих нормативных актов к программно-методическому обеспечению образовательного процесса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  <w:r>
              <w:t>4.2.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 модифицировать имеющиеся и разработать собственные программные, методические, дидактические материалы и иные образовательные ресурсы в соответствии с направлениями развития системы образования и требованиями действующих нормативных актов к программно-методическому обеспечению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>Компетентность в организации и осуществлении образовательного процесса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119BC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5.1.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 продуктивно использовать методы обучения и воспитания, современные образовательные</w:t>
            </w:r>
            <w:r>
              <w:t>, включая информационные</w:t>
            </w:r>
            <w:r w:rsidRPr="004329B3">
              <w:t xml:space="preserve"> технологии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0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0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5.2.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 строить образовательный процесс в разнообразных формах, включая нетрадиционные, интерактивные формы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0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0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5.3.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 xml:space="preserve">Умение организовать учебную и </w:t>
            </w:r>
            <w:proofErr w:type="spellStart"/>
            <w:r w:rsidRPr="004329B3">
              <w:t>внеучебную</w:t>
            </w:r>
            <w:proofErr w:type="spellEnd"/>
            <w:r w:rsidRPr="004329B3">
              <w:t xml:space="preserve"> деятельность с использованием современных средств обучения и воспитания, включая электронные средства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0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0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  <w:r>
              <w:t>5.4.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 выявлять и осуществлять развитие способностей обучающихся к научной (интеллектуальной), творческой, физкультурно-спортивной  и других видах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  <w:r>
              <w:t>5.5.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r>
              <w:rPr>
                <w:rFonts w:eastAsia="Times New Roman"/>
              </w:rPr>
              <w:t xml:space="preserve">Умение проектировать процесс </w:t>
            </w:r>
            <w:r w:rsidRPr="00540C1D">
              <w:rPr>
                <w:rFonts w:eastAsia="Times New Roman"/>
              </w:rPr>
              <w:t>социализации обучающихся</w:t>
            </w:r>
            <w:r>
              <w:rPr>
                <w:rFonts w:eastAsia="Times New Roman"/>
              </w:rPr>
              <w:t xml:space="preserve"> (воспитание гражданственности, социальной ответственности, нравственных убеждений, экологической культуры,</w:t>
            </w:r>
            <w:r w:rsidRPr="004329B3">
              <w:t xml:space="preserve"> культуры здоровья</w:t>
            </w:r>
            <w:r>
              <w:t xml:space="preserve"> и </w:t>
            </w:r>
            <w:proofErr w:type="spellStart"/>
            <w:r>
              <w:t>здоровьясбережения</w:t>
            </w:r>
            <w:proofErr w:type="spellEnd"/>
            <w:r>
              <w:rPr>
                <w:rFonts w:eastAsia="Times New Roman"/>
              </w:rPr>
              <w:t xml:space="preserve"> трудолюбия, ценностного отношения к </w:t>
            </w:r>
            <w:proofErr w:type="gramStart"/>
            <w:r>
              <w:rPr>
                <w:rFonts w:eastAsia="Times New Roman"/>
              </w:rPr>
              <w:t>прекрасному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>Компетентность в осуществлении педагогического оценивания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47234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 w:rsidRPr="00647234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6.1.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 xml:space="preserve">Умение </w:t>
            </w:r>
            <w:r>
              <w:t xml:space="preserve">разрабатывать </w:t>
            </w:r>
            <w:r w:rsidRPr="00BE4159">
              <w:rPr>
                <w:bCs/>
                <w:spacing w:val="1"/>
              </w:rPr>
              <w:t>контрольно-измерительные материал</w:t>
            </w:r>
            <w:r>
              <w:rPr>
                <w:bCs/>
                <w:spacing w:val="1"/>
              </w:rPr>
              <w:t>ы,</w:t>
            </w:r>
            <w:r w:rsidRPr="004329B3">
              <w:t xml:space="preserve"> осуществлять контрольно-оценочную деятельность с использованием современных цифровых способов оценивания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5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3"/>
              <w:widowControl/>
              <w:spacing w:line="240" w:lineRule="auto"/>
              <w:ind w:left="605"/>
              <w:rPr>
                <w:rStyle w:val="FontStyle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  <w:r>
              <w:t>6.2.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Умение</w:t>
            </w:r>
            <w:r>
              <w:t xml:space="preserve"> разрабатывать </w:t>
            </w:r>
            <w:r w:rsidRPr="00BE4159">
              <w:rPr>
                <w:bCs/>
                <w:spacing w:val="1"/>
              </w:rPr>
              <w:t>системы оценивания</w:t>
            </w:r>
            <w:r>
              <w:rPr>
                <w:bCs/>
                <w:spacing w:val="1"/>
              </w:rPr>
              <w:t xml:space="preserve"> предметных, </w:t>
            </w:r>
            <w:proofErr w:type="spellStart"/>
            <w:r>
              <w:rPr>
                <w:bCs/>
                <w:spacing w:val="1"/>
              </w:rPr>
              <w:t>метапредметных</w:t>
            </w:r>
            <w:proofErr w:type="spellEnd"/>
            <w:r>
              <w:rPr>
                <w:bCs/>
                <w:spacing w:val="1"/>
              </w:rPr>
              <w:t xml:space="preserve">  результатов с выходом на   </w:t>
            </w:r>
            <w:r w:rsidRPr="004329B3">
              <w:t>формирующе</w:t>
            </w:r>
            <w:r>
              <w:t>е</w:t>
            </w:r>
            <w:r w:rsidRPr="004329B3">
              <w:t xml:space="preserve"> оценивани</w:t>
            </w:r>
            <w:r>
              <w:t>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 xml:space="preserve">Стабильные результаты </w:t>
            </w:r>
            <w:proofErr w:type="gramStart"/>
            <w:r w:rsidRPr="004329B3">
              <w:rPr>
                <w:b/>
              </w:rPr>
              <w:t>обучающихся</w:t>
            </w:r>
            <w:proofErr w:type="gramEnd"/>
            <w:r w:rsidRPr="004329B3">
              <w:rPr>
                <w:b/>
              </w:rPr>
              <w:t xml:space="preserve"> в </w:t>
            </w:r>
            <w:proofErr w:type="spellStart"/>
            <w:r w:rsidRPr="004329B3">
              <w:rPr>
                <w:b/>
              </w:rPr>
              <w:t>межаттестационный</w:t>
            </w:r>
            <w:proofErr w:type="spellEnd"/>
            <w:r w:rsidRPr="004329B3">
              <w:rPr>
                <w:b/>
              </w:rPr>
              <w:t xml:space="preserve"> период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7.1.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Стабильные положительные предметные</w:t>
            </w:r>
            <w:r>
              <w:t xml:space="preserve">, </w:t>
            </w:r>
            <w:proofErr w:type="spellStart"/>
            <w:r w:rsidRPr="004329B3">
              <w:t>метапредметные</w:t>
            </w:r>
            <w:proofErr w:type="spellEnd"/>
            <w:r w:rsidRPr="004329B3">
              <w:t xml:space="preserve"> результаты по итогам мониторингов, проводимых организацией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t>Стабильные положительные результаты по итогам мониторингов муниципальных, региональных уровней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7.3.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</w:pPr>
            <w:r w:rsidRPr="004329B3">
              <w:rPr>
                <w:rFonts w:eastAsia="Times New Roman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7.4.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Стабильные положительные результаты научной (интеллектуальной), творческой, </w:t>
            </w:r>
            <w:proofErr w:type="spellStart"/>
            <w:r>
              <w:rPr>
                <w:rFonts w:eastAsia="Times New Roman"/>
              </w:rPr>
              <w:t>физкультурно</w:t>
            </w:r>
            <w:proofErr w:type="spellEnd"/>
            <w:r>
              <w:rPr>
                <w:rFonts w:eastAsia="Times New Roman"/>
              </w:rPr>
              <w:t xml:space="preserve"> – спортивной и других видов деятельности обучающихся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557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>Удовлетворенность обучающихся, родителей организацией образовательного процесса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600"/>
              <w:rPr>
                <w:rStyle w:val="FontStyle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9"/>
              <w:widowControl/>
              <w:spacing w:line="240" w:lineRule="auto"/>
              <w:ind w:left="600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1530D8" w:rsidRDefault="00531811" w:rsidP="00531811">
            <w:pPr>
              <w:pStyle w:val="Style5"/>
              <w:widowControl/>
              <w:rPr>
                <w:b/>
              </w:rPr>
            </w:pPr>
            <w:r w:rsidRPr="001530D8">
              <w:rPr>
                <w:b/>
              </w:rPr>
              <w:t>9.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4329B3" w:rsidRDefault="00531811" w:rsidP="00531811">
            <w:pPr>
              <w:jc w:val="both"/>
              <w:rPr>
                <w:b/>
              </w:rPr>
            </w:pPr>
            <w:r w:rsidRPr="004329B3">
              <w:rPr>
                <w:b/>
              </w:rPr>
              <w:t>Обобщение, тиражирование и диссеминация успешного опыта собственной профессиональной деятельности на муниципальном</w:t>
            </w:r>
            <w:r>
              <w:rPr>
                <w:b/>
              </w:rPr>
              <w:t>, региональном  уровнях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CD53DE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  <w:r>
              <w:t>9.1.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1972B1" w:rsidRDefault="00531811" w:rsidP="00531811">
            <w:pPr>
              <w:jc w:val="both"/>
            </w:pPr>
            <w:r w:rsidRPr="001972B1">
              <w:t>Транслирование в педагогических коллективах и через публикации опыта практических результатов профессиональной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  <w:r>
              <w:t>9.2.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1972B1" w:rsidRDefault="00531811" w:rsidP="00531811">
            <w:pPr>
              <w:jc w:val="both"/>
            </w:pPr>
            <w:r w:rsidRPr="001972B1">
              <w:t>Результативность участия в профессиональных  конкурсах, экспертных комиссиях, творческих группах, предметных комиссиях по проверке ЕГЭ и ОГЭ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CD53DE" w:rsidRDefault="00531811" w:rsidP="00531811">
            <w:pPr>
              <w:pStyle w:val="Style5"/>
              <w:widowControl/>
              <w:rPr>
                <w:b/>
              </w:rPr>
            </w:pPr>
            <w:r w:rsidRPr="00CD53DE">
              <w:rPr>
                <w:b/>
              </w:rPr>
              <w:t>10.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BE4159" w:rsidRDefault="00531811" w:rsidP="00531811">
            <w:pPr>
              <w:jc w:val="both"/>
              <w:rPr>
                <w:b/>
              </w:rPr>
            </w:pPr>
            <w:r w:rsidRPr="00BE4159">
              <w:rPr>
                <w:b/>
              </w:rPr>
              <w:t>Стабильность результатов педагога по осуществлению инновационной и экспериментальной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47234" w:rsidRDefault="00531811" w:rsidP="00531811">
            <w:pPr>
              <w:pStyle w:val="Style5"/>
              <w:widowControl/>
              <w:jc w:val="center"/>
              <w:rPr>
                <w:b/>
              </w:rPr>
            </w:pPr>
            <w:r w:rsidRPr="0064723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2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CD53DE" w:rsidRDefault="00531811" w:rsidP="00531811">
            <w:pPr>
              <w:pStyle w:val="Style5"/>
              <w:widowControl/>
              <w:rPr>
                <w:b/>
              </w:rPr>
            </w:pP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2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CD53DE" w:rsidRDefault="00531811" w:rsidP="00531811">
            <w:pPr>
              <w:pStyle w:val="Style5"/>
              <w:widowControl/>
              <w:rPr>
                <w:b/>
              </w:rPr>
            </w:pP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высшую квалификационную категорию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2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CD53DE" w:rsidRDefault="00531811" w:rsidP="00531811">
            <w:pPr>
              <w:pStyle w:val="Style5"/>
              <w:widowControl/>
              <w:rPr>
                <w:b/>
              </w:rPr>
            </w:pP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первую квалификационную категорию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CD53DE" w:rsidRDefault="00531811" w:rsidP="00531811">
            <w:pPr>
              <w:pStyle w:val="Style5"/>
              <w:widowControl/>
              <w:rPr>
                <w:b/>
              </w:rPr>
            </w:pP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AB55CF" w:rsidRDefault="00531811" w:rsidP="00531811">
            <w:r w:rsidRPr="00AB55CF">
              <w:t>Ф.И.О. экспертов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Pr="00647234" w:rsidRDefault="00531811" w:rsidP="00531811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</w:tr>
      <w:tr w:rsidR="00531811" w:rsidTr="00531811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811" w:rsidRPr="00CD53DE" w:rsidRDefault="00531811" w:rsidP="00531811">
            <w:pPr>
              <w:pStyle w:val="Style5"/>
              <w:widowControl/>
              <w:rPr>
                <w:b/>
              </w:rPr>
            </w:pP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811" w:rsidRPr="00AB55CF" w:rsidRDefault="00531811" w:rsidP="00531811">
            <w:r>
              <w:t>Рекомендации Экспертной группы:</w:t>
            </w:r>
          </w:p>
        </w:tc>
        <w:tc>
          <w:tcPr>
            <w:tcW w:w="49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811" w:rsidRDefault="00531811" w:rsidP="00531811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D20D8D">
              <w:t>_____ рекомендуется на заявленную категорию _____ соответствует требованиям ___________ квалификационной категории</w:t>
            </w:r>
          </w:p>
        </w:tc>
      </w:tr>
      <w:tr w:rsidR="00531811" w:rsidTr="00531811">
        <w:trPr>
          <w:trHeight w:val="1656"/>
        </w:trPr>
        <w:tc>
          <w:tcPr>
            <w:tcW w:w="10340" w:type="dxa"/>
            <w:gridSpan w:val="8"/>
            <w:tcBorders>
              <w:top w:val="single" w:sz="4" w:space="0" w:color="auto"/>
            </w:tcBorders>
          </w:tcPr>
          <w:p w:rsidR="00531811" w:rsidRDefault="00531811" w:rsidP="00531811">
            <w:pPr>
              <w:rPr>
                <w:szCs w:val="28"/>
                <w:vertAlign w:val="superscript"/>
              </w:rPr>
            </w:pPr>
          </w:p>
          <w:p w:rsidR="00531811" w:rsidRDefault="00531811" w:rsidP="00531811">
            <w:pPr>
              <w:rPr>
                <w:szCs w:val="28"/>
              </w:rPr>
            </w:pPr>
            <w:r w:rsidRPr="00C934B0">
              <w:rPr>
                <w:szCs w:val="28"/>
              </w:rPr>
              <w:t>Дата:</w:t>
            </w:r>
            <w:r>
              <w:rPr>
                <w:szCs w:val="28"/>
              </w:rPr>
              <w:t xml:space="preserve"> ____________________    </w:t>
            </w:r>
          </w:p>
          <w:p w:rsidR="00531811" w:rsidRDefault="00531811" w:rsidP="00531811">
            <w:pPr>
              <w:rPr>
                <w:szCs w:val="28"/>
              </w:rPr>
            </w:pPr>
            <w:r>
              <w:rPr>
                <w:szCs w:val="28"/>
              </w:rPr>
              <w:t>Эксперты: __________/_______________</w:t>
            </w:r>
          </w:p>
          <w:p w:rsidR="00531811" w:rsidRDefault="00531811" w:rsidP="0053181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__________/_______________</w:t>
            </w:r>
          </w:p>
          <w:p w:rsidR="00531811" w:rsidRPr="008A0262" w:rsidRDefault="00531811" w:rsidP="0053181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________/_______________                                     </w:t>
            </w:r>
            <w:r w:rsidRPr="00C934B0">
              <w:rPr>
                <w:szCs w:val="28"/>
              </w:rPr>
              <w:t>Секрет</w:t>
            </w:r>
            <w:r>
              <w:rPr>
                <w:szCs w:val="28"/>
              </w:rPr>
              <w:t>арь:   _______________</w:t>
            </w:r>
          </w:p>
          <w:p w:rsidR="00531811" w:rsidRPr="00D20D8D" w:rsidRDefault="00531811" w:rsidP="00531811">
            <w:pPr>
              <w:pStyle w:val="Style4"/>
              <w:widowControl/>
              <w:spacing w:line="240" w:lineRule="auto"/>
            </w:pPr>
          </w:p>
        </w:tc>
      </w:tr>
    </w:tbl>
    <w:p w:rsidR="00640663" w:rsidRDefault="00640663"/>
    <w:p w:rsidR="002677B8" w:rsidRDefault="002677B8"/>
    <w:sectPr w:rsidR="002677B8" w:rsidSect="000A6383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58" w:rsidRDefault="00E34158" w:rsidP="000A6383">
      <w:r>
        <w:separator/>
      </w:r>
    </w:p>
  </w:endnote>
  <w:endnote w:type="continuationSeparator" w:id="0">
    <w:p w:rsidR="00E34158" w:rsidRDefault="00E34158" w:rsidP="000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58" w:rsidRDefault="00E34158" w:rsidP="000A6383">
      <w:r>
        <w:separator/>
      </w:r>
    </w:p>
  </w:footnote>
  <w:footnote w:type="continuationSeparator" w:id="0">
    <w:p w:rsidR="00E34158" w:rsidRDefault="00E34158" w:rsidP="000A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A6383"/>
    <w:rsid w:val="001E191C"/>
    <w:rsid w:val="001F41B8"/>
    <w:rsid w:val="002677B8"/>
    <w:rsid w:val="003C559D"/>
    <w:rsid w:val="00442A68"/>
    <w:rsid w:val="004E0848"/>
    <w:rsid w:val="00531811"/>
    <w:rsid w:val="005B63CE"/>
    <w:rsid w:val="00640663"/>
    <w:rsid w:val="00647234"/>
    <w:rsid w:val="00866930"/>
    <w:rsid w:val="008E26E5"/>
    <w:rsid w:val="00D005DF"/>
    <w:rsid w:val="00D32888"/>
    <w:rsid w:val="00E34158"/>
    <w:rsid w:val="00F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77B8"/>
    <w:pPr>
      <w:spacing w:line="245" w:lineRule="exact"/>
      <w:ind w:hanging="350"/>
    </w:pPr>
  </w:style>
  <w:style w:type="paragraph" w:customStyle="1" w:styleId="Style3">
    <w:name w:val="Style3"/>
    <w:basedOn w:val="a"/>
    <w:uiPriority w:val="99"/>
    <w:rsid w:val="002677B8"/>
    <w:pPr>
      <w:spacing w:line="288" w:lineRule="exact"/>
    </w:pPr>
  </w:style>
  <w:style w:type="paragraph" w:customStyle="1" w:styleId="Style4">
    <w:name w:val="Style4"/>
    <w:basedOn w:val="a"/>
    <w:uiPriority w:val="99"/>
    <w:rsid w:val="002677B8"/>
    <w:pPr>
      <w:spacing w:line="235" w:lineRule="exact"/>
      <w:jc w:val="center"/>
    </w:pPr>
  </w:style>
  <w:style w:type="paragraph" w:customStyle="1" w:styleId="Style5">
    <w:name w:val="Style5"/>
    <w:basedOn w:val="a"/>
    <w:uiPriority w:val="99"/>
    <w:rsid w:val="002677B8"/>
  </w:style>
  <w:style w:type="paragraph" w:customStyle="1" w:styleId="Style7">
    <w:name w:val="Style7"/>
    <w:basedOn w:val="a"/>
    <w:uiPriority w:val="99"/>
    <w:rsid w:val="002677B8"/>
    <w:pPr>
      <w:spacing w:line="283" w:lineRule="exact"/>
    </w:pPr>
  </w:style>
  <w:style w:type="character" w:customStyle="1" w:styleId="FontStyle13">
    <w:name w:val="Font Style13"/>
    <w:basedOn w:val="a0"/>
    <w:uiPriority w:val="99"/>
    <w:rsid w:val="002677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677B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2677B8"/>
    <w:pPr>
      <w:spacing w:line="422" w:lineRule="exact"/>
    </w:pPr>
  </w:style>
  <w:style w:type="paragraph" w:customStyle="1" w:styleId="Style8">
    <w:name w:val="Style8"/>
    <w:basedOn w:val="a"/>
    <w:uiPriority w:val="99"/>
    <w:rsid w:val="002677B8"/>
  </w:style>
  <w:style w:type="character" w:customStyle="1" w:styleId="FontStyle15">
    <w:name w:val="Font Style15"/>
    <w:basedOn w:val="a0"/>
    <w:uiPriority w:val="99"/>
    <w:rsid w:val="002677B8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A6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638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3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77B8"/>
    <w:pPr>
      <w:spacing w:line="245" w:lineRule="exact"/>
      <w:ind w:hanging="350"/>
    </w:pPr>
  </w:style>
  <w:style w:type="paragraph" w:customStyle="1" w:styleId="Style3">
    <w:name w:val="Style3"/>
    <w:basedOn w:val="a"/>
    <w:uiPriority w:val="99"/>
    <w:rsid w:val="002677B8"/>
    <w:pPr>
      <w:spacing w:line="288" w:lineRule="exact"/>
    </w:pPr>
  </w:style>
  <w:style w:type="paragraph" w:customStyle="1" w:styleId="Style4">
    <w:name w:val="Style4"/>
    <w:basedOn w:val="a"/>
    <w:uiPriority w:val="99"/>
    <w:rsid w:val="002677B8"/>
    <w:pPr>
      <w:spacing w:line="235" w:lineRule="exact"/>
      <w:jc w:val="center"/>
    </w:pPr>
  </w:style>
  <w:style w:type="paragraph" w:customStyle="1" w:styleId="Style5">
    <w:name w:val="Style5"/>
    <w:basedOn w:val="a"/>
    <w:uiPriority w:val="99"/>
    <w:rsid w:val="002677B8"/>
  </w:style>
  <w:style w:type="paragraph" w:customStyle="1" w:styleId="Style7">
    <w:name w:val="Style7"/>
    <w:basedOn w:val="a"/>
    <w:uiPriority w:val="99"/>
    <w:rsid w:val="002677B8"/>
    <w:pPr>
      <w:spacing w:line="283" w:lineRule="exact"/>
    </w:pPr>
  </w:style>
  <w:style w:type="character" w:customStyle="1" w:styleId="FontStyle13">
    <w:name w:val="Font Style13"/>
    <w:basedOn w:val="a0"/>
    <w:uiPriority w:val="99"/>
    <w:rsid w:val="002677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677B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2677B8"/>
    <w:pPr>
      <w:spacing w:line="422" w:lineRule="exact"/>
    </w:pPr>
  </w:style>
  <w:style w:type="paragraph" w:customStyle="1" w:styleId="Style8">
    <w:name w:val="Style8"/>
    <w:basedOn w:val="a"/>
    <w:uiPriority w:val="99"/>
    <w:rsid w:val="002677B8"/>
  </w:style>
  <w:style w:type="character" w:customStyle="1" w:styleId="FontStyle15">
    <w:name w:val="Font Style15"/>
    <w:basedOn w:val="a0"/>
    <w:uiPriority w:val="99"/>
    <w:rsid w:val="002677B8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A6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638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3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F09B-BB3E-4868-9874-F7CF5BF1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</dc:creator>
  <cp:lastModifiedBy>ТСД</cp:lastModifiedBy>
  <cp:revision>2</cp:revision>
  <dcterms:created xsi:type="dcterms:W3CDTF">2015-10-23T15:00:00Z</dcterms:created>
  <dcterms:modified xsi:type="dcterms:W3CDTF">2015-10-23T15:00:00Z</dcterms:modified>
</cp:coreProperties>
</file>