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FC" w:rsidRPr="000F0A25" w:rsidRDefault="001B582E" w:rsidP="000F0A25">
      <w:pPr>
        <w:jc w:val="both"/>
        <w:rPr>
          <w:sz w:val="24"/>
          <w:szCs w:val="24"/>
        </w:rPr>
      </w:pPr>
      <w:r w:rsidRPr="000F0A25">
        <w:rPr>
          <w:b/>
          <w:sz w:val="24"/>
          <w:szCs w:val="24"/>
        </w:rPr>
        <w:t xml:space="preserve"> </w:t>
      </w:r>
      <w:r w:rsidR="00C30EFC" w:rsidRPr="000F0A25">
        <w:rPr>
          <w:b/>
          <w:sz w:val="24"/>
          <w:szCs w:val="24"/>
        </w:rPr>
        <w:t>Использование новых образовательных  технологий (в том числе ЭОР и ИКТ) в образовательном процессе</w:t>
      </w:r>
    </w:p>
    <w:p w:rsidR="00C30EFC" w:rsidRPr="000F0A25" w:rsidRDefault="00C30EFC" w:rsidP="000F0A25">
      <w:pPr>
        <w:jc w:val="both"/>
        <w:rPr>
          <w:b/>
          <w:sz w:val="24"/>
          <w:szCs w:val="24"/>
        </w:rPr>
      </w:pPr>
    </w:p>
    <w:p w:rsidR="00C30EFC" w:rsidRPr="000F0A25" w:rsidRDefault="00C30EFC" w:rsidP="000F0A25">
      <w:pPr>
        <w:jc w:val="both"/>
        <w:rPr>
          <w:b/>
          <w:sz w:val="24"/>
          <w:szCs w:val="24"/>
        </w:rPr>
      </w:pPr>
      <w:r w:rsidRPr="000F0A25">
        <w:rPr>
          <w:b/>
          <w:sz w:val="24"/>
          <w:szCs w:val="24"/>
        </w:rPr>
        <w:t xml:space="preserve">Ф.И.О. аттестуемого </w:t>
      </w:r>
      <w:r w:rsidR="00F315EC">
        <w:rPr>
          <w:b/>
          <w:sz w:val="24"/>
          <w:szCs w:val="24"/>
          <w:u w:val="single"/>
        </w:rPr>
        <w:t>Акыева Марина Руфимовна</w:t>
      </w:r>
    </w:p>
    <w:p w:rsidR="00C30EFC" w:rsidRPr="000F0A25" w:rsidRDefault="00C30EFC" w:rsidP="000F0A25">
      <w:pPr>
        <w:jc w:val="both"/>
        <w:rPr>
          <w:b/>
          <w:sz w:val="24"/>
          <w:szCs w:val="24"/>
        </w:rPr>
      </w:pPr>
    </w:p>
    <w:tbl>
      <w:tblPr>
        <w:tblStyle w:val="a5"/>
        <w:tblW w:w="5088" w:type="pct"/>
        <w:tblInd w:w="-252" w:type="dxa"/>
        <w:tblLayout w:type="fixed"/>
        <w:tblLook w:val="01E0" w:firstRow="1" w:lastRow="1" w:firstColumn="1" w:lastColumn="1" w:noHBand="0" w:noVBand="0"/>
      </w:tblPr>
      <w:tblGrid>
        <w:gridCol w:w="2495"/>
        <w:gridCol w:w="4666"/>
        <w:gridCol w:w="4366"/>
        <w:gridCol w:w="4443"/>
      </w:tblGrid>
      <w:tr w:rsidR="001B582E" w:rsidRPr="000F0A25" w:rsidTr="000F0A25">
        <w:tc>
          <w:tcPr>
            <w:tcW w:w="781" w:type="pct"/>
          </w:tcPr>
          <w:p w:rsidR="00C30EFC" w:rsidRPr="000F0A25" w:rsidRDefault="00E67D12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Т</w:t>
            </w:r>
            <w:r w:rsidR="001B582E" w:rsidRPr="000F0A25">
              <w:rPr>
                <w:b/>
                <w:sz w:val="24"/>
                <w:szCs w:val="24"/>
              </w:rPr>
              <w:t>ехнология</w:t>
            </w:r>
          </w:p>
        </w:tc>
        <w:tc>
          <w:tcPr>
            <w:tcW w:w="1461" w:type="pct"/>
          </w:tcPr>
          <w:p w:rsidR="00C30EFC" w:rsidRPr="000F0A25" w:rsidRDefault="00C30EFC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Обоснование выбора</w:t>
            </w:r>
          </w:p>
        </w:tc>
        <w:tc>
          <w:tcPr>
            <w:tcW w:w="1367" w:type="pct"/>
          </w:tcPr>
          <w:p w:rsidR="00C30EFC" w:rsidRPr="000F0A25" w:rsidRDefault="00C30EFC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Системность использования</w:t>
            </w:r>
          </w:p>
          <w:p w:rsidR="00C30EFC" w:rsidRPr="000F0A25" w:rsidRDefault="00C30EFC" w:rsidP="000F0A25">
            <w:pPr>
              <w:jc w:val="center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(периодичность, тип урока,  этап изучения темы,  этап урока, вид деятельности (учитель-ученик) и т.д.)</w:t>
            </w:r>
          </w:p>
        </w:tc>
        <w:tc>
          <w:tcPr>
            <w:tcW w:w="1391" w:type="pct"/>
          </w:tcPr>
          <w:p w:rsidR="00C30EFC" w:rsidRPr="000F0A25" w:rsidRDefault="00C30EFC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Результат</w:t>
            </w:r>
            <w:r w:rsidR="001B582E" w:rsidRPr="000F0A25">
              <w:rPr>
                <w:b/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(методическая и практическая направленность использования)</w:t>
            </w:r>
          </w:p>
        </w:tc>
      </w:tr>
      <w:tr w:rsidR="001B582E" w:rsidRPr="000F0A25" w:rsidTr="000F0A25">
        <w:trPr>
          <w:trHeight w:val="2826"/>
        </w:trPr>
        <w:tc>
          <w:tcPr>
            <w:tcW w:w="781" w:type="pct"/>
          </w:tcPr>
          <w:p w:rsidR="00C30EFC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Информационно-коммуника</w:t>
            </w:r>
            <w:r w:rsidR="00587DBB" w:rsidRPr="000F0A25">
              <w:rPr>
                <w:b/>
                <w:sz w:val="24"/>
                <w:szCs w:val="24"/>
              </w:rPr>
              <w:t>ционн</w:t>
            </w:r>
            <w:r w:rsidRPr="000F0A25">
              <w:rPr>
                <w:b/>
                <w:sz w:val="24"/>
                <w:szCs w:val="24"/>
              </w:rPr>
              <w:t>ые технологии</w:t>
            </w:r>
          </w:p>
        </w:tc>
        <w:tc>
          <w:tcPr>
            <w:tcW w:w="1461" w:type="pct"/>
          </w:tcPr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Применение компьютерной техники делает урок нетрадиционным, ярким, насыщенным. На этих уроках каждый ученик работает активно и увлечённо, у ребят развивается любознательность, познавательный интерес.</w:t>
            </w:r>
          </w:p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Один из наиболее естественных и продуктивных способов вводить новые информационные технологии в школу состоит в том, чтобы непосредственно связать этот процесс с совершенствованием содержания, методов и организационных форм обучения.</w:t>
            </w:r>
          </w:p>
          <w:p w:rsidR="00C30EFC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По данным исследований, в памяти человека остается ¼  часть услышанного материала,  1/3 часть увиденного, ½  часть увиденного и услышанного, ¾ части материала, если ученик привлечен в активные действия в процессе обучения. Компьютер позволяет создать условия для повышения процесса обучения.</w:t>
            </w:r>
          </w:p>
        </w:tc>
        <w:tc>
          <w:tcPr>
            <w:tcW w:w="1367" w:type="pct"/>
          </w:tcPr>
          <w:p w:rsidR="00F21800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Применять компьютерные программы можно на любом этапе урока: при изучении нового материала, закреплении, на обобщающих уроках, при повторении. </w:t>
            </w:r>
          </w:p>
          <w:p w:rsidR="001B582E" w:rsidRPr="000F0A25" w:rsidRDefault="00F21800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Для</w:t>
            </w:r>
            <w:r w:rsidR="001B582E" w:rsidRPr="000F0A25">
              <w:rPr>
                <w:sz w:val="24"/>
                <w:szCs w:val="24"/>
              </w:rPr>
              <w:t xml:space="preserve"> того, чтобы использовать ИКТ</w:t>
            </w:r>
            <w:r w:rsidRPr="000F0A25">
              <w:rPr>
                <w:sz w:val="24"/>
                <w:szCs w:val="24"/>
              </w:rPr>
              <w:t>,</w:t>
            </w:r>
            <w:r w:rsidR="001B582E" w:rsidRPr="000F0A25">
              <w:rPr>
                <w:sz w:val="24"/>
                <w:szCs w:val="24"/>
              </w:rPr>
              <w:t xml:space="preserve"> и учитель и ученик должны быть знакомы с технологией работы на компьютере. В своей работе я применяю разные формы и методы обучения, стараюсь использовать разнообразные приемы организации учебной деятельности. В настоящее время занимаюсь вопросом применения информационных технологий как на уроках </w:t>
            </w:r>
            <w:r w:rsidR="00F315EC">
              <w:rPr>
                <w:sz w:val="24"/>
                <w:szCs w:val="24"/>
              </w:rPr>
              <w:t>русского языка,  литературы</w:t>
            </w:r>
            <w:r w:rsidR="001B582E" w:rsidRPr="000F0A25">
              <w:rPr>
                <w:sz w:val="24"/>
                <w:szCs w:val="24"/>
              </w:rPr>
              <w:t>, так и во внеурочной деятельности.</w:t>
            </w:r>
            <w:r w:rsidR="00551398" w:rsidRPr="000F0A25">
              <w:rPr>
                <w:sz w:val="24"/>
                <w:szCs w:val="24"/>
              </w:rPr>
              <w:t xml:space="preserve"> Например, мною и моими учениками используются различные интернет-ресурсы при подготовке докладов, рефератов к различным конференциям, онлайн сетевым конкурсам и т.д.</w:t>
            </w:r>
          </w:p>
          <w:p w:rsidR="00551398" w:rsidRPr="000F0A25" w:rsidRDefault="00551398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Кроме того, в современном мире требуются люди, умеющие работать с информацией. Поэтому использование ИКТ-технологий необходимо </w:t>
            </w:r>
            <w:r w:rsidR="00587DBB" w:rsidRPr="000F0A25">
              <w:rPr>
                <w:sz w:val="24"/>
                <w:szCs w:val="24"/>
              </w:rPr>
              <w:t xml:space="preserve">систематически, на многих уроках. </w:t>
            </w:r>
            <w:r w:rsidR="00587DBB" w:rsidRPr="000F0A25">
              <w:rPr>
                <w:sz w:val="24"/>
                <w:szCs w:val="24"/>
              </w:rPr>
              <w:lastRenderedPageBreak/>
              <w:t xml:space="preserve">Часто на уроках </w:t>
            </w:r>
            <w:r w:rsidR="00F315EC">
              <w:rPr>
                <w:sz w:val="24"/>
                <w:szCs w:val="24"/>
              </w:rPr>
              <w:t>литературы</w:t>
            </w:r>
            <w:r w:rsidR="00587DBB" w:rsidRPr="000F0A25">
              <w:rPr>
                <w:sz w:val="24"/>
                <w:szCs w:val="24"/>
              </w:rPr>
              <w:t xml:space="preserve"> возникает необходимость работы не только с учебником, но и с интернет-источниками. Поэтому на некоторых </w:t>
            </w:r>
            <w:r w:rsidR="00953B5D">
              <w:rPr>
                <w:sz w:val="24"/>
                <w:szCs w:val="24"/>
              </w:rPr>
              <w:t>э</w:t>
            </w:r>
            <w:r w:rsidR="00587DBB" w:rsidRPr="000F0A25">
              <w:rPr>
                <w:sz w:val="24"/>
                <w:szCs w:val="24"/>
              </w:rPr>
              <w:t>тапах урока допустимо использование ноутбуков, планшетов и даже телефонов. Учащиеся порой осуществляют поиск нужной информации быстрее, чем по учебнику.</w:t>
            </w:r>
          </w:p>
          <w:p w:rsidR="00C30EFC" w:rsidRPr="000F0A25" w:rsidRDefault="00C30EFC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3A7286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 xml:space="preserve">Внедрение ИКТ в преподавание </w:t>
            </w:r>
            <w:r w:rsidR="003A7286">
              <w:rPr>
                <w:sz w:val="24"/>
                <w:szCs w:val="24"/>
              </w:rPr>
              <w:t>русского языка и литературы</w:t>
            </w:r>
            <w:r w:rsidRPr="000F0A25">
              <w:rPr>
                <w:sz w:val="24"/>
                <w:szCs w:val="24"/>
              </w:rPr>
              <w:t xml:space="preserve"> я начинала с подготовки печатных дидактических материалов (карточки для самостоятельных, индивидуальных работ, обучающие и корректирующие карточки, тесты и др.), использования учениками Интернета для поиска информации исторического, практического характера;  с готовых обучающих программ. </w:t>
            </w:r>
          </w:p>
          <w:p w:rsidR="001B582E" w:rsidRPr="000F0A25" w:rsidRDefault="00CD7E52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</w:t>
            </w:r>
            <w:r w:rsidR="001B582E" w:rsidRPr="000F0A25">
              <w:rPr>
                <w:sz w:val="24"/>
                <w:szCs w:val="24"/>
              </w:rPr>
              <w:t xml:space="preserve">ледующим шагом в применении ИКТ стал переход от использования готовых компьютерных программ </w:t>
            </w:r>
            <w:r w:rsidR="003A7286">
              <w:rPr>
                <w:sz w:val="24"/>
                <w:szCs w:val="24"/>
              </w:rPr>
              <w:t xml:space="preserve">к созданию собственных </w:t>
            </w:r>
            <w:r w:rsidR="001B582E" w:rsidRPr="000F0A25">
              <w:rPr>
                <w:sz w:val="24"/>
                <w:szCs w:val="24"/>
              </w:rPr>
              <w:t>учебно-методических пособий в среде подготовки электронных презентаций Microsoft PowerPoint. Основными достоинствами этой технологии считаю следующее: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shd w:val="clear" w:color="auto" w:fill="FFFFFF"/>
              <w:ind w:left="384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Компьютерная презентация может органично вписаться в любой урок и эффективно помочь учителю и ученику.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shd w:val="clear" w:color="auto" w:fill="FFFFFF"/>
              <w:ind w:left="384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Программа Microsoft PowerPoint технически не сложна.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shd w:val="clear" w:color="auto" w:fill="FFFFFF"/>
              <w:ind w:left="384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Достаточно одного компьютера и м</w:t>
            </w:r>
            <w:r w:rsidR="003A7286">
              <w:rPr>
                <w:sz w:val="24"/>
                <w:szCs w:val="24"/>
              </w:rPr>
              <w:t xml:space="preserve">ультимедийного проектора, чтобы </w:t>
            </w:r>
            <w:r w:rsidRPr="000F0A25">
              <w:rPr>
                <w:sz w:val="24"/>
                <w:szCs w:val="24"/>
              </w:rPr>
              <w:t>начать работать по этой технологии.</w:t>
            </w:r>
          </w:p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 изучении новой темы я провожу  урок </w:t>
            </w:r>
            <w:r w:rsidR="003A7286">
              <w:rPr>
                <w:sz w:val="24"/>
                <w:szCs w:val="24"/>
              </w:rPr>
              <w:t>русского языка или  литературы</w:t>
            </w:r>
            <w:r w:rsidR="003A7286"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с применением мультимедийной презентации.   </w:t>
            </w:r>
            <w:r w:rsidR="00A64CAE">
              <w:rPr>
                <w:sz w:val="24"/>
                <w:szCs w:val="24"/>
              </w:rPr>
              <w:t>Например, знакомство с биографией и творчеством писателей и поэтов.</w:t>
            </w:r>
            <w:r w:rsidRPr="000F0A25">
              <w:rPr>
                <w:sz w:val="24"/>
                <w:szCs w:val="24"/>
              </w:rPr>
              <w:t xml:space="preserve"> Это позволяет акцентировать внимание учащихся на значимых моментах излагаемой информации.</w:t>
            </w:r>
          </w:p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Можно использовать презентацию при повторении, закреплении учебного материала, для систематической проверки правильности выполнения домашнего задания всеми учениками класса, объяснение тех фрагментов, которые вызвали затруднения. </w:t>
            </w:r>
            <w:r w:rsidR="00A64CAE">
              <w:rPr>
                <w:sz w:val="24"/>
                <w:szCs w:val="24"/>
              </w:rPr>
              <w:t xml:space="preserve">Например, </w:t>
            </w:r>
            <w:r w:rsidR="0097498C">
              <w:rPr>
                <w:sz w:val="24"/>
                <w:szCs w:val="24"/>
              </w:rPr>
              <w:t xml:space="preserve">«Вставные конструкции» (8 класс), «Категория состояния» (7 класс), «Слитное и раздельное написание союзов </w:t>
            </w:r>
            <w:r w:rsidR="0097498C" w:rsidRPr="0097498C">
              <w:rPr>
                <w:i/>
                <w:sz w:val="24"/>
                <w:szCs w:val="24"/>
              </w:rPr>
              <w:t>тоже,</w:t>
            </w:r>
            <w:r w:rsidR="0097498C">
              <w:rPr>
                <w:i/>
                <w:sz w:val="24"/>
                <w:szCs w:val="24"/>
              </w:rPr>
              <w:t xml:space="preserve"> </w:t>
            </w:r>
            <w:r w:rsidR="0097498C" w:rsidRPr="0097498C">
              <w:rPr>
                <w:i/>
                <w:sz w:val="24"/>
                <w:szCs w:val="24"/>
              </w:rPr>
              <w:t>также,</w:t>
            </w:r>
            <w:r w:rsidR="0097498C">
              <w:rPr>
                <w:i/>
                <w:sz w:val="24"/>
                <w:szCs w:val="24"/>
              </w:rPr>
              <w:t xml:space="preserve"> </w:t>
            </w:r>
            <w:r w:rsidR="0097498C" w:rsidRPr="0097498C">
              <w:rPr>
                <w:i/>
                <w:sz w:val="24"/>
                <w:szCs w:val="24"/>
              </w:rPr>
              <w:t>зато,</w:t>
            </w:r>
            <w:r w:rsidR="0097498C">
              <w:rPr>
                <w:i/>
                <w:sz w:val="24"/>
                <w:szCs w:val="24"/>
              </w:rPr>
              <w:t xml:space="preserve"> </w:t>
            </w:r>
            <w:r w:rsidR="0097498C" w:rsidRPr="0097498C">
              <w:rPr>
                <w:i/>
                <w:sz w:val="24"/>
                <w:szCs w:val="24"/>
              </w:rPr>
              <w:t>чтобы</w:t>
            </w:r>
            <w:r w:rsidR="0097498C">
              <w:rPr>
                <w:sz w:val="24"/>
                <w:szCs w:val="24"/>
              </w:rPr>
              <w:t>» (7 класс) и т.д.</w:t>
            </w:r>
          </w:p>
          <w:p w:rsidR="00C30EFC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Использование ИКТ дает возможность для: повышения мотивации обучения; индивидуальной активности; направленность на личность школьника; формирование информационной компетенции; свобода творч</w:t>
            </w:r>
            <w:r w:rsidR="00296578" w:rsidRPr="000F0A25">
              <w:rPr>
                <w:sz w:val="24"/>
                <w:szCs w:val="24"/>
              </w:rPr>
              <w:t xml:space="preserve">ества; интерактивность обучении. </w:t>
            </w:r>
          </w:p>
        </w:tc>
      </w:tr>
      <w:tr w:rsidR="001B582E" w:rsidRPr="000F0A25" w:rsidTr="000F0A25">
        <w:tc>
          <w:tcPr>
            <w:tcW w:w="781" w:type="pct"/>
          </w:tcPr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Проблемное обучение</w:t>
            </w:r>
          </w:p>
        </w:tc>
        <w:tc>
          <w:tcPr>
            <w:tcW w:w="1461" w:type="pct"/>
          </w:tcPr>
          <w:p w:rsidR="001B582E" w:rsidRPr="000F0A25" w:rsidRDefault="001B582E" w:rsidP="000F0A25">
            <w:pPr>
              <w:pStyle w:val="a6"/>
              <w:spacing w:before="0" w:beforeAutospacing="0" w:after="0" w:afterAutospacing="0"/>
              <w:jc w:val="both"/>
            </w:pPr>
            <w:r w:rsidRPr="000F0A25">
              <w:rPr>
                <w:b/>
                <w:i/>
              </w:rPr>
              <w:t xml:space="preserve">Главная задача сегодня </w:t>
            </w:r>
            <w:r w:rsidRPr="000F0A25">
              <w:t xml:space="preserve">- не только обеспечить прочное и осознанное усвоение знаний, умений и навыков, но и развитие </w:t>
            </w:r>
            <w:r w:rsidRPr="000F0A25">
              <w:lastRenderedPageBreak/>
              <w:t>способностей учащихся, приобщение их к творческой деятельности.</w:t>
            </w:r>
          </w:p>
          <w:p w:rsidR="001B582E" w:rsidRPr="000F0A25" w:rsidRDefault="001B582E" w:rsidP="000F0A25">
            <w:pPr>
              <w:pStyle w:val="a6"/>
              <w:spacing w:before="0" w:beforeAutospacing="0" w:after="0" w:afterAutospacing="0"/>
              <w:jc w:val="both"/>
            </w:pPr>
            <w:r w:rsidRPr="000F0A25">
              <w:t>Помочь ученику раскрыться, лучше использовать свой творческий потенциал помогает создание проблемных ситуаций на уроке.</w:t>
            </w:r>
          </w:p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bCs/>
                <w:sz w:val="24"/>
                <w:szCs w:val="24"/>
              </w:rPr>
              <w:t>Проблемная ситуация</w:t>
            </w:r>
            <w:r w:rsidRPr="000F0A25">
              <w:rPr>
                <w:sz w:val="24"/>
                <w:szCs w:val="24"/>
              </w:rPr>
              <w:t xml:space="preserve"> – </w:t>
            </w:r>
            <w:r w:rsidRPr="000F0A25">
              <w:rPr>
                <w:b/>
                <w:sz w:val="24"/>
                <w:szCs w:val="24"/>
              </w:rPr>
              <w:t>состояние интеллектуального затруднения, которое требует поиска новых знаний и новых способов их получения.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Ситуации интеллектуального затруднения чаще всего создаются с помощью </w:t>
            </w:r>
            <w:r w:rsidRPr="000F0A25">
              <w:rPr>
                <w:b/>
                <w:i/>
                <w:sz w:val="24"/>
                <w:szCs w:val="24"/>
              </w:rPr>
              <w:t>проблемного вопроса</w:t>
            </w:r>
            <w:r w:rsidRPr="000F0A25">
              <w:rPr>
                <w:i/>
                <w:sz w:val="24"/>
                <w:szCs w:val="24"/>
              </w:rPr>
              <w:t>.</w:t>
            </w:r>
            <w:r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bCs/>
                <w:sz w:val="24"/>
                <w:szCs w:val="24"/>
              </w:rPr>
              <w:t>Отличительные черты проблемного (продуктивного) вопроса</w:t>
            </w:r>
            <w:r w:rsidRPr="000F0A25">
              <w:rPr>
                <w:sz w:val="24"/>
                <w:szCs w:val="24"/>
              </w:rPr>
              <w:t>: 1) сложность, выступающая в форме противоречия; 2) ёмкое содержание; 3) увлекательная форма; 4) доступный для ученика уровень сложности.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В процессе работы наиболее часто использую проблемные вопросы в форме </w:t>
            </w:r>
            <w:r w:rsidRPr="000F0A25">
              <w:rPr>
                <w:b/>
                <w:i/>
                <w:sz w:val="24"/>
                <w:szCs w:val="24"/>
              </w:rPr>
              <w:t>познавательной (проблемной) задачи</w:t>
            </w:r>
            <w:r w:rsidRPr="000F0A25">
              <w:rPr>
                <w:sz w:val="24"/>
                <w:szCs w:val="24"/>
              </w:rPr>
              <w:t>.</w:t>
            </w:r>
          </w:p>
        </w:tc>
        <w:tc>
          <w:tcPr>
            <w:tcW w:w="1367" w:type="pct"/>
          </w:tcPr>
          <w:p w:rsidR="001B582E" w:rsidRPr="000F0A25" w:rsidRDefault="001B582E" w:rsidP="000F0A2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0A25">
              <w:rPr>
                <w:sz w:val="24"/>
                <w:szCs w:val="24"/>
                <w:lang w:eastAsia="ar-SA"/>
              </w:rPr>
              <w:lastRenderedPageBreak/>
              <w:t xml:space="preserve">Педагогическая практика показывает, что возникновение проблемной ситуации и ее осознание учащимися возможно при изучении почти каждой </w:t>
            </w:r>
            <w:r w:rsidRPr="000F0A25">
              <w:rPr>
                <w:sz w:val="24"/>
                <w:szCs w:val="24"/>
                <w:lang w:eastAsia="ar-SA"/>
              </w:rPr>
              <w:lastRenderedPageBreak/>
              <w:t>темы. Подготовленность ученика к проблемному обучению определяется, прежде всего, его умением (или возникшую в ходе урока) увидеть выдвинутую учителем проблему, сформулировать ее, найти решение и решить ее эффективными приемами. Проблемная ситуация представляет собой затруднение, новых знаний и действий. В проблемной ситуации ученик ставится перед противоречиями и потребностью самостоятельного поиска выхода из этих противоречий.</w:t>
            </w:r>
          </w:p>
          <w:p w:rsidR="001B582E" w:rsidRPr="000F0A25" w:rsidRDefault="001B582E" w:rsidP="000F0A2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0A25">
              <w:rPr>
                <w:sz w:val="24"/>
                <w:szCs w:val="24"/>
                <w:lang w:eastAsia="ar-SA"/>
              </w:rPr>
              <w:t>Основными элементами проблемной ситуации являются вопросы, задача, наглядность, задание. Вопрос им</w:t>
            </w:r>
            <w:r w:rsidR="0089723E">
              <w:rPr>
                <w:sz w:val="24"/>
                <w:szCs w:val="24"/>
                <w:lang w:eastAsia="ar-SA"/>
              </w:rPr>
              <w:t>еет первостепенное значение, т.</w:t>
            </w:r>
            <w:r w:rsidRPr="000F0A25">
              <w:rPr>
                <w:sz w:val="24"/>
                <w:szCs w:val="24"/>
                <w:lang w:eastAsia="ar-SA"/>
              </w:rPr>
              <w:t>к. стимулирует и направляет мыслительную деятельность учащихся.</w:t>
            </w:r>
          </w:p>
          <w:p w:rsidR="001B582E" w:rsidRPr="000F0A25" w:rsidRDefault="001B582E" w:rsidP="000F0A2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0A25">
              <w:rPr>
                <w:sz w:val="24"/>
                <w:szCs w:val="24"/>
                <w:lang w:eastAsia="ar-SA"/>
              </w:rPr>
              <w:t xml:space="preserve">    Задача является важным фактом повышения познавательной активности учеников. Наглядность служит инструментом «схватывания» обобщенного «видения» содержания новых абстрактных понятий и представлений и облегчает формирование научных понятий. 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1B582E" w:rsidRPr="000F0A25" w:rsidRDefault="001B582E" w:rsidP="000F0A25">
            <w:pPr>
              <w:pStyle w:val="a6"/>
              <w:spacing w:before="0" w:beforeAutospacing="0" w:after="0" w:afterAutospacing="0"/>
              <w:ind w:left="32"/>
              <w:jc w:val="both"/>
              <w:rPr>
                <w:bCs/>
              </w:rPr>
            </w:pPr>
            <w:r w:rsidRPr="000F0A25">
              <w:rPr>
                <w:b/>
              </w:rPr>
              <w:lastRenderedPageBreak/>
              <w:t xml:space="preserve">1. </w:t>
            </w:r>
            <w:r w:rsidRPr="000F0A25">
              <w:rPr>
                <w:b/>
                <w:bCs/>
              </w:rPr>
              <w:t>Выполнение практических заданий</w:t>
            </w:r>
            <w:r w:rsidRPr="000F0A25">
              <w:rPr>
                <w:bCs/>
              </w:rPr>
              <w:t xml:space="preserve">, когда ученик попадает в необычную ситуацию, где нужно проявить смекалку, </w:t>
            </w:r>
            <w:r w:rsidRPr="000F0A25">
              <w:rPr>
                <w:bCs/>
              </w:rPr>
              <w:lastRenderedPageBreak/>
              <w:t>чтобы выполнить поставленное перед ним задание.</w:t>
            </w:r>
          </w:p>
          <w:p w:rsidR="001B582E" w:rsidRPr="0097498C" w:rsidRDefault="001B582E" w:rsidP="0097498C">
            <w:pPr>
              <w:ind w:left="32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2. Создание проблемных ситуаций через решение задач, связанных с жизнью.</w:t>
            </w:r>
          </w:p>
          <w:p w:rsidR="001B582E" w:rsidRPr="000F0A25" w:rsidRDefault="001B582E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Такие задания стимулируют познавательную деятельность, дети понимают, что выполнить его можно только п</w:t>
            </w:r>
            <w:r w:rsidR="0089723E">
              <w:rPr>
                <w:sz w:val="24"/>
                <w:szCs w:val="24"/>
              </w:rPr>
              <w:t xml:space="preserve">осле определённой теоретической </w:t>
            </w:r>
            <w:r w:rsidRPr="000F0A25">
              <w:rPr>
                <w:sz w:val="24"/>
                <w:szCs w:val="24"/>
              </w:rPr>
              <w:t>подготовки. Противоречие между теоретическими знаниями и практической деятельностью приводит к проблемной ситуации, а в конечном итоге, к активизации познавательной деятельности</w:t>
            </w:r>
            <w:r w:rsidRPr="000F0A25">
              <w:rPr>
                <w:b/>
                <w:sz w:val="24"/>
                <w:szCs w:val="24"/>
              </w:rPr>
              <w:t xml:space="preserve">. </w:t>
            </w:r>
          </w:p>
          <w:p w:rsidR="001B582E" w:rsidRDefault="001B582E" w:rsidP="000F0A25">
            <w:pPr>
              <w:ind w:left="32"/>
              <w:jc w:val="both"/>
              <w:rPr>
                <w:bCs/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 этом важно и нужно </w:t>
            </w:r>
            <w:r w:rsidRPr="000F0A25">
              <w:rPr>
                <w:bCs/>
                <w:sz w:val="24"/>
                <w:szCs w:val="24"/>
              </w:rPr>
              <w:t xml:space="preserve">при создании проблемных ситуаций опираться на жизненное пространство </w:t>
            </w:r>
            <w:r w:rsidR="0097498C">
              <w:rPr>
                <w:bCs/>
                <w:sz w:val="24"/>
                <w:szCs w:val="24"/>
              </w:rPr>
              <w:t>ученика.</w:t>
            </w:r>
          </w:p>
          <w:p w:rsidR="0097498C" w:rsidRDefault="0097498C" w:rsidP="000F0A25">
            <w:pPr>
              <w:ind w:lef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Технологию проблемного </w:t>
            </w:r>
            <w:r w:rsidR="00B80CD8">
              <w:rPr>
                <w:bCs/>
                <w:sz w:val="24"/>
                <w:szCs w:val="24"/>
              </w:rPr>
              <w:t>обучения я использую на уроках русского языка.  Например, при изучении темы «Буквы е-и в корнях с чередованием»(5 класс) учащимся нужно написать объявление, но они не знают, как пишется одно из слов. Появляется проблема, которую класс с интересом решает.</w:t>
            </w:r>
          </w:p>
          <w:p w:rsidR="005B6E36" w:rsidRPr="000F0A25" w:rsidRDefault="005B6E36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изучении темы «Правописание гласных в суффиксах глаголов» (6 класс) использовала в качестве примера варианты написания одного и того же слова из сочинения, написанного накануне. Ученикам было интересно выяснить, кто же из них был прав в выборе орфограммы.</w:t>
            </w:r>
          </w:p>
          <w:p w:rsidR="001B582E" w:rsidRPr="000F0A25" w:rsidRDefault="001B582E" w:rsidP="000F0A25">
            <w:pPr>
              <w:ind w:firstLine="32"/>
              <w:jc w:val="both"/>
              <w:rPr>
                <w:sz w:val="24"/>
                <w:szCs w:val="24"/>
              </w:rPr>
            </w:pPr>
          </w:p>
        </w:tc>
      </w:tr>
      <w:tr w:rsidR="001B582E" w:rsidRPr="000F0A25" w:rsidTr="000F0A25">
        <w:tc>
          <w:tcPr>
            <w:tcW w:w="781" w:type="pct"/>
          </w:tcPr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Тестовые технологии</w:t>
            </w:r>
          </w:p>
        </w:tc>
        <w:tc>
          <w:tcPr>
            <w:tcW w:w="1461" w:type="pct"/>
          </w:tcPr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Тест выявляет общую картину успеваемости и</w:t>
            </w:r>
            <w:r w:rsidR="00F8525D">
              <w:rPr>
                <w:sz w:val="24"/>
                <w:szCs w:val="24"/>
              </w:rPr>
              <w:t xml:space="preserve"> помогает</w:t>
            </w:r>
            <w:r w:rsidRPr="000F0A25">
              <w:rPr>
                <w:sz w:val="24"/>
                <w:szCs w:val="24"/>
              </w:rPr>
              <w:t xml:space="preserve"> определить уровень усвоения материала каждым учащимся. Это позволяет продолжить индивидуальную работу,  как с успевающими, так и с отстающими. 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Периодичность и неизбежность тестового контроля дисциплинирует, организует и направляет работу учащихся, помогает выявить и устранить пробелы в знаниях, формирует стремле</w:t>
            </w:r>
            <w:r w:rsidR="00F8525D">
              <w:rPr>
                <w:sz w:val="24"/>
                <w:szCs w:val="24"/>
              </w:rPr>
              <w:t xml:space="preserve">ние развить свои способности. 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Тест способствует развитию логического мышления</w:t>
            </w:r>
            <w:r w:rsidR="00F8525D">
              <w:rPr>
                <w:sz w:val="24"/>
                <w:szCs w:val="24"/>
              </w:rPr>
              <w:t>,</w:t>
            </w:r>
            <w:r w:rsidRPr="000F0A25">
              <w:rPr>
                <w:sz w:val="24"/>
                <w:szCs w:val="24"/>
              </w:rPr>
              <w:t xml:space="preserve"> поскольку содержит задания, «работающие» на развитие мыслительных операций – сравнение, обобщение, анализ, поиск альтернатив, и т.д. Кроме того, тестируемый находится перед выбором - найти ответ или угадать его. Многие действуют методом исключения: отбрасывают невозможные варианты и проверяют оставшиеся. Игровой характер тестирования повышает заинтересованность в хорошем результате, способствует повышению интереса к предмету.</w:t>
            </w:r>
          </w:p>
          <w:p w:rsidR="001B582E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Тест упрощает процедуру проверки, позволяет учащихся заниматься самопроверкой и взаимопроверкой. Он даёт возможность проверить не только знание, но и понимание учебного материала. С его помощью очень удобно дифференцировать материал в зависимости от индивидуальных особенностей </w:t>
            </w:r>
            <w:r w:rsidRPr="000F0A25">
              <w:rPr>
                <w:sz w:val="24"/>
                <w:szCs w:val="24"/>
              </w:rPr>
              <w:lastRenderedPageBreak/>
              <w:t>учащихся и построить соответственно коррекционную работу</w:t>
            </w:r>
          </w:p>
        </w:tc>
        <w:tc>
          <w:tcPr>
            <w:tcW w:w="1367" w:type="pct"/>
          </w:tcPr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 xml:space="preserve">В своей практике я использую тесты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 Выбор типа и вида тестового задания определяется целями занятия, в соответствии с которыми провожу тестирование, характером материала,  индивидуальными особенностями учащихся.</w:t>
            </w:r>
          </w:p>
          <w:p w:rsidR="00A256EC" w:rsidRPr="000F0A25" w:rsidRDefault="00A256EC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На уроках </w:t>
            </w:r>
            <w:r w:rsidR="0089723E">
              <w:rPr>
                <w:sz w:val="24"/>
                <w:szCs w:val="24"/>
              </w:rPr>
              <w:t>русского языка</w:t>
            </w:r>
            <w:r w:rsidRPr="000F0A25">
              <w:rPr>
                <w:sz w:val="24"/>
                <w:szCs w:val="24"/>
              </w:rPr>
              <w:t xml:space="preserve"> тест использую после прохождения большого раздела, а также как входной контроль, итоговый контроль.</w:t>
            </w:r>
          </w:p>
          <w:p w:rsidR="00A256EC" w:rsidRPr="000F0A25" w:rsidRDefault="00A256EC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На уроках </w:t>
            </w:r>
            <w:r w:rsidR="0089723E">
              <w:rPr>
                <w:sz w:val="24"/>
                <w:szCs w:val="24"/>
              </w:rPr>
              <w:t>литературы</w:t>
            </w:r>
            <w:r w:rsidRPr="000F0A25">
              <w:rPr>
                <w:sz w:val="24"/>
                <w:szCs w:val="24"/>
              </w:rPr>
              <w:t xml:space="preserve"> тест использую не только как итоговый контроль знаний, но также при подготовке к районным турнирам</w:t>
            </w:r>
            <w:r w:rsidR="002B5D06">
              <w:rPr>
                <w:sz w:val="24"/>
                <w:szCs w:val="24"/>
              </w:rPr>
              <w:t>,</w:t>
            </w:r>
            <w:r w:rsidRPr="000F0A25">
              <w:rPr>
                <w:sz w:val="24"/>
                <w:szCs w:val="24"/>
              </w:rPr>
              <w:t xml:space="preserve"> </w:t>
            </w:r>
            <w:r w:rsidR="002B5D06">
              <w:rPr>
                <w:sz w:val="24"/>
                <w:szCs w:val="24"/>
              </w:rPr>
              <w:t>различным конкурсам</w:t>
            </w:r>
            <w:r w:rsidRPr="000F0A25">
              <w:rPr>
                <w:sz w:val="24"/>
                <w:szCs w:val="24"/>
              </w:rPr>
              <w:t xml:space="preserve">. 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89723E" w:rsidRDefault="00F8525D" w:rsidP="000F0A2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своей работе я часто использ</w:t>
            </w:r>
            <w:r w:rsidR="0089723E">
              <w:rPr>
                <w:sz w:val="24"/>
                <w:szCs w:val="24"/>
              </w:rPr>
              <w:t>ую тесты.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b/>
                <w:bCs/>
                <w:i/>
                <w:iCs/>
                <w:sz w:val="24"/>
                <w:szCs w:val="24"/>
              </w:rPr>
              <w:t xml:space="preserve">Тесты с однозначным выбором ответа. </w:t>
            </w:r>
            <w:r w:rsidRPr="000F0A25">
              <w:rPr>
                <w:sz w:val="24"/>
                <w:szCs w:val="24"/>
              </w:rPr>
              <w:t xml:space="preserve">На каждое задание предлагается несколько вариантов ответа, из которых только один верный. </w:t>
            </w:r>
          </w:p>
          <w:p w:rsidR="001B582E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 xml:space="preserve"> В своей работе я использую тес</w:t>
            </w:r>
            <w:r w:rsidR="00F8525D">
              <w:rPr>
                <w:sz w:val="24"/>
                <w:szCs w:val="24"/>
              </w:rPr>
              <w:t>т</w:t>
            </w:r>
            <w:r w:rsidRPr="000F0A25">
              <w:rPr>
                <w:sz w:val="24"/>
                <w:szCs w:val="24"/>
              </w:rPr>
              <w:t>ы</w:t>
            </w:r>
            <w:r w:rsidR="00E15A65" w:rsidRPr="000F0A25">
              <w:rPr>
                <w:sz w:val="24"/>
                <w:szCs w:val="24"/>
              </w:rPr>
              <w:t>,</w:t>
            </w:r>
            <w:r w:rsidRPr="000F0A25">
              <w:rPr>
                <w:sz w:val="24"/>
                <w:szCs w:val="24"/>
              </w:rPr>
              <w:t xml:space="preserve"> созданные с помощью таблиц Excel</w:t>
            </w:r>
            <w:r w:rsidR="00E15A65" w:rsidRPr="000F0A25">
              <w:rPr>
                <w:sz w:val="24"/>
                <w:szCs w:val="24"/>
              </w:rPr>
              <w:t>,</w:t>
            </w:r>
            <w:r w:rsidRPr="000F0A25">
              <w:rPr>
                <w:sz w:val="24"/>
                <w:szCs w:val="24"/>
              </w:rPr>
              <w:t xml:space="preserve">  и  с 20</w:t>
            </w:r>
            <w:r w:rsidR="00E15A65" w:rsidRPr="000F0A25">
              <w:rPr>
                <w:sz w:val="24"/>
                <w:szCs w:val="24"/>
              </w:rPr>
              <w:t>12</w:t>
            </w:r>
            <w:r w:rsidRPr="000F0A25">
              <w:rPr>
                <w:sz w:val="24"/>
                <w:szCs w:val="24"/>
              </w:rPr>
              <w:t xml:space="preserve"> года очень широко использую систему СТАТГРАД. Если в</w:t>
            </w:r>
            <w:r w:rsidR="00E15A65"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начале работы это были тренировочные и диагн</w:t>
            </w:r>
            <w:r w:rsidR="00E15A65" w:rsidRPr="000F0A25">
              <w:rPr>
                <w:sz w:val="24"/>
                <w:szCs w:val="24"/>
              </w:rPr>
              <w:t>остические работы</w:t>
            </w:r>
            <w:r w:rsidRPr="000F0A25">
              <w:rPr>
                <w:sz w:val="24"/>
                <w:szCs w:val="24"/>
              </w:rPr>
              <w:t xml:space="preserve">, то сейчас </w:t>
            </w:r>
            <w:r w:rsidR="00F0263A" w:rsidRPr="000F0A25">
              <w:rPr>
                <w:sz w:val="24"/>
                <w:szCs w:val="24"/>
              </w:rPr>
              <w:t xml:space="preserve">это диагностика </w:t>
            </w:r>
            <w:r w:rsidR="00C15382" w:rsidRPr="000F0A25">
              <w:rPr>
                <w:sz w:val="24"/>
                <w:szCs w:val="24"/>
              </w:rPr>
              <w:t>используется,</w:t>
            </w:r>
            <w:r w:rsidR="00F0263A" w:rsidRPr="000F0A25">
              <w:rPr>
                <w:sz w:val="24"/>
                <w:szCs w:val="24"/>
              </w:rPr>
              <w:t xml:space="preserve"> начиная с 5 класса.</w:t>
            </w:r>
            <w:r w:rsidR="00E15A65" w:rsidRPr="000F0A25">
              <w:rPr>
                <w:sz w:val="24"/>
                <w:szCs w:val="24"/>
              </w:rPr>
              <w:t xml:space="preserve"> Кроме того, широко использую онлайн тесты</w:t>
            </w:r>
            <w:r w:rsidR="00F8525D">
              <w:rPr>
                <w:sz w:val="24"/>
                <w:szCs w:val="24"/>
              </w:rPr>
              <w:t>.</w:t>
            </w:r>
          </w:p>
          <w:p w:rsidR="00F0263A" w:rsidRPr="000F0A25" w:rsidRDefault="00F0263A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Конечно,</w:t>
            </w:r>
            <w:r w:rsidR="00F8525D">
              <w:rPr>
                <w:sz w:val="24"/>
                <w:szCs w:val="24"/>
              </w:rPr>
              <w:t xml:space="preserve"> задания в форме тестов не являю</w:t>
            </w:r>
            <w:r w:rsidRPr="000F0A25">
              <w:rPr>
                <w:sz w:val="24"/>
                <w:szCs w:val="24"/>
              </w:rPr>
              <w:t xml:space="preserve">тся единственной формой проверки </w:t>
            </w:r>
            <w:r w:rsidR="00F8525D">
              <w:rPr>
                <w:sz w:val="24"/>
                <w:szCs w:val="24"/>
              </w:rPr>
              <w:t>усвоения материала, так как имею</w:t>
            </w:r>
            <w:r w:rsidRPr="000F0A25">
              <w:rPr>
                <w:sz w:val="24"/>
                <w:szCs w:val="24"/>
              </w:rPr>
              <w:t>т и свои недостатки:</w:t>
            </w:r>
          </w:p>
          <w:p w:rsidR="00F0263A" w:rsidRPr="000F0A25" w:rsidRDefault="00F0263A" w:rsidP="000F0A25">
            <w:pPr>
              <w:numPr>
                <w:ilvl w:val="1"/>
                <w:numId w:val="8"/>
              </w:numPr>
              <w:tabs>
                <w:tab w:val="clear" w:pos="1440"/>
                <w:tab w:val="num" w:pos="32"/>
              </w:tabs>
              <w:ind w:left="32" w:firstLine="0"/>
              <w:contextualSpacing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 с помощью тестов фиксируется только результат, </w:t>
            </w:r>
            <w:r w:rsidR="00F8525D">
              <w:rPr>
                <w:sz w:val="24"/>
                <w:szCs w:val="24"/>
              </w:rPr>
              <w:t>но не ход их выполнения</w:t>
            </w:r>
            <w:r w:rsidRPr="000F0A25">
              <w:rPr>
                <w:sz w:val="24"/>
                <w:szCs w:val="24"/>
              </w:rPr>
              <w:t>;</w:t>
            </w:r>
          </w:p>
          <w:p w:rsidR="00F0263A" w:rsidRPr="000F0A25" w:rsidRDefault="00F0263A" w:rsidP="000F0A25">
            <w:pPr>
              <w:numPr>
                <w:ilvl w:val="0"/>
                <w:numId w:val="7"/>
              </w:numPr>
              <w:tabs>
                <w:tab w:val="num" w:pos="32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выполнение тестовых заданий несёт в себе определённый элемент случайности.</w:t>
            </w:r>
          </w:p>
          <w:p w:rsidR="00F0263A" w:rsidRPr="000F0A25" w:rsidRDefault="00F0263A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 </w:t>
            </w:r>
          </w:p>
        </w:tc>
      </w:tr>
      <w:tr w:rsidR="00A256EC" w:rsidRPr="000F0A25" w:rsidTr="000F0A25">
        <w:tc>
          <w:tcPr>
            <w:tcW w:w="781" w:type="pct"/>
          </w:tcPr>
          <w:p w:rsidR="00A256EC" w:rsidRPr="000F0A25" w:rsidRDefault="00A256EC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Здоровьесберегаю-щие технологии</w:t>
            </w:r>
          </w:p>
        </w:tc>
        <w:tc>
          <w:tcPr>
            <w:tcW w:w="1461" w:type="pct"/>
          </w:tcPr>
          <w:p w:rsidR="00A256EC" w:rsidRPr="000F0A25" w:rsidRDefault="00A256EC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Сохранение и укрепление здоровья детей – одно из направлений моей р</w:t>
            </w:r>
            <w:r w:rsidRPr="000F0A25">
              <w:rPr>
                <w:sz w:val="24"/>
                <w:szCs w:val="24"/>
              </w:rPr>
              <w:t>а</w:t>
            </w:r>
            <w:r w:rsidRPr="000F0A25">
              <w:rPr>
                <w:sz w:val="24"/>
                <w:szCs w:val="24"/>
              </w:rPr>
              <w:t>боты. Только здоровый ребёнок способен на гармоничное развитие, поэтому свою работу строю на основе разнообразных форм и методов работы с учётом лечебно-профилактических и оздоровительных мероприятий.</w:t>
            </w:r>
          </w:p>
        </w:tc>
        <w:tc>
          <w:tcPr>
            <w:tcW w:w="1367" w:type="pct"/>
          </w:tcPr>
          <w:p w:rsidR="00A256EC" w:rsidRPr="000F0A25" w:rsidRDefault="002B5D06" w:rsidP="000F0A25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я провожу</w:t>
            </w:r>
            <w:r w:rsidR="00A256EC" w:rsidRPr="000F0A25">
              <w:rPr>
                <w:sz w:val="24"/>
                <w:szCs w:val="24"/>
              </w:rPr>
              <w:t xml:space="preserve"> дыхательную гимнастику, гимнастику для глаз, упра</w:t>
            </w:r>
            <w:r w:rsidR="00A256EC" w:rsidRPr="000F0A25">
              <w:rPr>
                <w:sz w:val="24"/>
                <w:szCs w:val="24"/>
              </w:rPr>
              <w:t>ж</w:t>
            </w:r>
            <w:r w:rsidR="00A256EC" w:rsidRPr="000F0A25">
              <w:rPr>
                <w:sz w:val="24"/>
                <w:szCs w:val="24"/>
              </w:rPr>
              <w:t>нения для укрепления позвоночника, кабинет перед занятием проветривается, в ко</w:t>
            </w:r>
            <w:r w:rsidR="00A256EC" w:rsidRPr="000F0A25">
              <w:rPr>
                <w:sz w:val="24"/>
                <w:szCs w:val="24"/>
              </w:rPr>
              <w:t>л</w:t>
            </w:r>
            <w:r w:rsidR="00A256EC" w:rsidRPr="000F0A25">
              <w:rPr>
                <w:sz w:val="24"/>
                <w:szCs w:val="24"/>
              </w:rPr>
              <w:t>лективе поддерживается доброжелательная атмосфера и др.</w:t>
            </w:r>
          </w:p>
          <w:p w:rsidR="00A256EC" w:rsidRPr="000F0A25" w:rsidRDefault="00A256EC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A256EC" w:rsidRPr="000F0A25" w:rsidRDefault="00A256EC" w:rsidP="000F0A25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Таким образом, я решаю главные задачи здоровьесберегающих технологий: качественное обучение, развитие и воспитание учащихся не сопровождающееся н</w:t>
            </w:r>
            <w:r w:rsidRPr="000F0A25">
              <w:rPr>
                <w:sz w:val="24"/>
                <w:szCs w:val="24"/>
              </w:rPr>
              <w:t>а</w:t>
            </w:r>
            <w:r w:rsidRPr="000F0A25">
              <w:rPr>
                <w:sz w:val="24"/>
                <w:szCs w:val="24"/>
              </w:rPr>
              <w:t>несением ущерба их здоровью, воспитание культуры здорового о</w:t>
            </w:r>
            <w:r w:rsidRPr="000F0A25">
              <w:rPr>
                <w:sz w:val="24"/>
                <w:szCs w:val="24"/>
              </w:rPr>
              <w:t>б</w:t>
            </w:r>
            <w:r w:rsidRPr="000F0A25">
              <w:rPr>
                <w:sz w:val="24"/>
                <w:szCs w:val="24"/>
              </w:rPr>
              <w:t>раза жизни школьников.</w:t>
            </w:r>
          </w:p>
          <w:p w:rsidR="00A256EC" w:rsidRPr="000F0A25" w:rsidRDefault="00A256EC" w:rsidP="000F0A25">
            <w:pPr>
              <w:jc w:val="both"/>
              <w:rPr>
                <w:sz w:val="24"/>
                <w:szCs w:val="24"/>
              </w:rPr>
            </w:pPr>
          </w:p>
        </w:tc>
      </w:tr>
      <w:tr w:rsidR="001B582E" w:rsidRPr="000F0A25" w:rsidTr="000F0A25">
        <w:tc>
          <w:tcPr>
            <w:tcW w:w="781" w:type="pct"/>
          </w:tcPr>
          <w:p w:rsidR="00C30EFC" w:rsidRPr="000F0A25" w:rsidRDefault="00C30EFC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Электронны</w:t>
            </w:r>
            <w:r w:rsidR="00767191" w:rsidRPr="000F0A25">
              <w:rPr>
                <w:b/>
                <w:sz w:val="24"/>
                <w:szCs w:val="24"/>
              </w:rPr>
              <w:t xml:space="preserve">е </w:t>
            </w:r>
            <w:r w:rsidRPr="000F0A25">
              <w:rPr>
                <w:b/>
                <w:sz w:val="24"/>
                <w:szCs w:val="24"/>
              </w:rPr>
              <w:t>образовательны</w:t>
            </w:r>
            <w:r w:rsidR="00767191" w:rsidRPr="000F0A25">
              <w:rPr>
                <w:b/>
                <w:sz w:val="24"/>
                <w:szCs w:val="24"/>
              </w:rPr>
              <w:t>е</w:t>
            </w:r>
            <w:r w:rsidRPr="000F0A25">
              <w:rPr>
                <w:b/>
                <w:sz w:val="24"/>
                <w:szCs w:val="24"/>
              </w:rPr>
              <w:t xml:space="preserve"> ресурс</w:t>
            </w:r>
            <w:r w:rsidR="00767191" w:rsidRPr="000F0A25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461" w:type="pct"/>
          </w:tcPr>
          <w:p w:rsidR="00284BD0" w:rsidRPr="000F0A25" w:rsidRDefault="00284BD0" w:rsidP="000F0A25">
            <w:pPr>
              <w:suppressAutoHyphens/>
              <w:rPr>
                <w:sz w:val="24"/>
                <w:szCs w:val="24"/>
              </w:rPr>
            </w:pPr>
            <w:hyperlink r:id="rId7" w:history="1">
              <w:r w:rsidRPr="000F0A25">
                <w:rPr>
                  <w:rStyle w:val="a8"/>
                  <w:sz w:val="24"/>
                  <w:szCs w:val="24"/>
                </w:rPr>
                <w:t>http://interneturok.ru/</w:t>
              </w:r>
            </w:hyperlink>
          </w:p>
          <w:p w:rsidR="00284BD0" w:rsidRDefault="00284BD0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Уроки школьной программы. Видео, конспекты, тесты, тренажеры.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1B582E" w:rsidRPr="000F0A25" w:rsidRDefault="002D4D98" w:rsidP="000F0A25">
            <w:pPr>
              <w:suppressAutoHyphens/>
              <w:rPr>
                <w:sz w:val="24"/>
                <w:szCs w:val="24"/>
                <w:lang w:eastAsia="ar-SA"/>
              </w:rPr>
            </w:pPr>
            <w:hyperlink r:id="rId8" w:history="1">
              <w:r w:rsidR="00F132F6" w:rsidRPr="000F0A25">
                <w:rPr>
                  <w:rStyle w:val="a8"/>
                  <w:color w:val="auto"/>
                  <w:sz w:val="24"/>
                  <w:szCs w:val="24"/>
                  <w:lang w:eastAsia="ar-SA"/>
                </w:rPr>
                <w:t>http://school-collection.edu.ru</w:t>
              </w:r>
            </w:hyperlink>
          </w:p>
          <w:p w:rsidR="00F132F6" w:rsidRDefault="00F132F6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Единая коллекция цифровых образовательных ресурсов (ЦОР)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767191" w:rsidRPr="000F0A25" w:rsidRDefault="00E15A65" w:rsidP="000F0A25">
            <w:pPr>
              <w:suppressAutoHyphens/>
              <w:rPr>
                <w:rStyle w:val="a8"/>
                <w:color w:val="auto"/>
                <w:sz w:val="24"/>
                <w:szCs w:val="24"/>
              </w:rPr>
            </w:pPr>
            <w:hyperlink r:id="rId9" w:history="1">
              <w:r w:rsidRPr="000F0A25">
                <w:rPr>
                  <w:sz w:val="24"/>
                  <w:szCs w:val="24"/>
                  <w:u w:val="single"/>
                </w:rPr>
                <w:t>http://www.prodlenka.org</w:t>
              </w:r>
            </w:hyperlink>
          </w:p>
          <w:p w:rsidR="00296578" w:rsidRDefault="00296578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Сайт «Продленка»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</w:p>
          <w:p w:rsidR="00767191" w:rsidRPr="000F0A25" w:rsidRDefault="00767191" w:rsidP="000F0A25">
            <w:pPr>
              <w:suppressAutoHyphens/>
              <w:rPr>
                <w:sz w:val="24"/>
                <w:szCs w:val="24"/>
              </w:rPr>
            </w:pPr>
            <w:hyperlink r:id="rId10" w:history="1">
              <w:r w:rsidRPr="000F0A25">
                <w:rPr>
                  <w:rStyle w:val="a8"/>
                  <w:color w:val="auto"/>
                  <w:sz w:val="24"/>
                  <w:szCs w:val="24"/>
                </w:rPr>
                <w:t>http://www.openclass.ru/</w:t>
              </w:r>
            </w:hyperlink>
          </w:p>
          <w:p w:rsidR="00767191" w:rsidRDefault="00767191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  <w:r w:rsidRPr="000F0A25">
              <w:rPr>
                <w:sz w:val="24"/>
                <w:szCs w:val="24"/>
                <w:shd w:val="clear" w:color="auto" w:fill="F8F8F8"/>
              </w:rPr>
              <w:t>Открытый класс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F0263A" w:rsidRPr="000F0A25" w:rsidRDefault="00296578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Сайт «Социальная сеть работников образования) </w:t>
            </w:r>
          </w:p>
          <w:p w:rsidR="00296578" w:rsidRDefault="002D4D98" w:rsidP="000F0A2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96578" w:rsidRPr="000F0A25">
                <w:rPr>
                  <w:sz w:val="24"/>
                  <w:szCs w:val="24"/>
                  <w:u w:val="single"/>
                </w:rPr>
                <w:t>http://nsportal.ru</w:t>
              </w:r>
            </w:hyperlink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F0263A" w:rsidRPr="000F0A25" w:rsidRDefault="00F0263A" w:rsidP="000F0A25">
            <w:pPr>
              <w:suppressAutoHyphens/>
              <w:rPr>
                <w:kern w:val="24"/>
                <w:sz w:val="24"/>
                <w:szCs w:val="24"/>
              </w:rPr>
            </w:pPr>
            <w:r w:rsidRPr="000F0A25">
              <w:rPr>
                <w:kern w:val="24"/>
                <w:sz w:val="24"/>
                <w:szCs w:val="24"/>
              </w:rPr>
              <w:t xml:space="preserve">Система СтатГрад </w:t>
            </w:r>
          </w:p>
          <w:p w:rsidR="00C30EFC" w:rsidRDefault="002D4D98" w:rsidP="000F0A25">
            <w:pPr>
              <w:suppressAutoHyphens/>
              <w:rPr>
                <w:sz w:val="24"/>
                <w:szCs w:val="24"/>
              </w:rPr>
            </w:pPr>
            <w:hyperlink r:id="rId12" w:history="1">
              <w:r w:rsidR="00F0263A" w:rsidRPr="000F0A25">
                <w:rPr>
                  <w:rStyle w:val="a8"/>
                  <w:bCs/>
                  <w:color w:val="auto"/>
                  <w:kern w:val="24"/>
                  <w:sz w:val="24"/>
                  <w:szCs w:val="24"/>
                </w:rPr>
                <w:t>http://statgrad.mioo.ru</w:t>
              </w:r>
            </w:hyperlink>
            <w:r w:rsidR="00F132F6" w:rsidRPr="000F0A25">
              <w:rPr>
                <w:sz w:val="24"/>
                <w:szCs w:val="24"/>
              </w:rPr>
              <w:t xml:space="preserve"> </w:t>
            </w:r>
          </w:p>
          <w:p w:rsidR="00F315EC" w:rsidRPr="000F0A25" w:rsidRDefault="00F315EC" w:rsidP="000F0A25">
            <w:pPr>
              <w:suppressAutoHyphens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367" w:type="pct"/>
          </w:tcPr>
          <w:p w:rsidR="00284BD0" w:rsidRPr="000F0A25" w:rsidRDefault="00284BD0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Применять ЭОР можно на любом этапе урока: при изучении нового материала, закреплении, на обобщающих уроках, при повторении. </w:t>
            </w:r>
          </w:p>
          <w:p w:rsidR="00284BD0" w:rsidRPr="000F0A25" w:rsidRDefault="00284BD0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Кроме того, сайт </w:t>
            </w:r>
            <w:hyperlink r:id="rId13" w:history="1">
              <w:r w:rsidRPr="000F0A25">
                <w:rPr>
                  <w:rStyle w:val="a8"/>
                  <w:sz w:val="24"/>
                  <w:szCs w:val="24"/>
                </w:rPr>
                <w:t>http://interneturok.ru/</w:t>
              </w:r>
            </w:hyperlink>
            <w:r w:rsidRPr="000F0A25">
              <w:rPr>
                <w:sz w:val="24"/>
                <w:szCs w:val="24"/>
              </w:rPr>
              <w:t xml:space="preserve"> мною используется активно уже не первый год. Этот сайт также используют и многие ученики при подготовке к урокам, особенно это полезно в случаях, если ребенок отсутствовал в школе, например, по причине длительной болезни. На сайте в доступной форме представлены видеоуроки ко всем школьным предметам.</w:t>
            </w:r>
          </w:p>
          <w:p w:rsidR="00C30EFC" w:rsidRPr="000F0A25" w:rsidRDefault="00C30EFC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C30EFC" w:rsidRPr="000F0A25" w:rsidRDefault="00DE2596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</w:t>
            </w:r>
            <w:r w:rsidR="00551398" w:rsidRPr="000F0A25">
              <w:rPr>
                <w:sz w:val="24"/>
                <w:szCs w:val="24"/>
              </w:rPr>
              <w:t xml:space="preserve">Использование электронных образовательных ресурсов позволяет более эффективно проводить уроки. </w:t>
            </w:r>
          </w:p>
          <w:p w:rsidR="00551398" w:rsidRPr="000F0A25" w:rsidRDefault="00551398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 тому же, многие дети мобильнее взрослых, использовать ЭОР им порой проще, чем взрослым. А многим детям понимать и запоминать материал проще только таким способом. К тому же самообразование бывает полезно в любом возрасте.</w:t>
            </w:r>
          </w:p>
        </w:tc>
      </w:tr>
    </w:tbl>
    <w:p w:rsidR="00C30EFC" w:rsidRPr="000F0A25" w:rsidRDefault="00C30EFC" w:rsidP="000F0A25">
      <w:pPr>
        <w:jc w:val="both"/>
        <w:rPr>
          <w:sz w:val="24"/>
          <w:szCs w:val="24"/>
        </w:rPr>
      </w:pPr>
    </w:p>
    <w:p w:rsidR="00C30EFC" w:rsidRPr="000F0A25" w:rsidRDefault="00C30EFC" w:rsidP="000F0A25">
      <w:pPr>
        <w:jc w:val="both"/>
        <w:rPr>
          <w:sz w:val="24"/>
          <w:szCs w:val="24"/>
        </w:rPr>
      </w:pPr>
    </w:p>
    <w:p w:rsidR="00032216" w:rsidRPr="000F0A25" w:rsidRDefault="00C30EFC" w:rsidP="000F0A25">
      <w:pPr>
        <w:jc w:val="both"/>
        <w:rPr>
          <w:sz w:val="24"/>
          <w:szCs w:val="24"/>
        </w:rPr>
      </w:pPr>
      <w:r w:rsidRPr="000F0A25">
        <w:rPr>
          <w:sz w:val="24"/>
          <w:szCs w:val="24"/>
        </w:rPr>
        <w:t xml:space="preserve"> </w:t>
      </w:r>
    </w:p>
    <w:p w:rsidR="00CB4A47" w:rsidRPr="000F0A25" w:rsidRDefault="002B5D06" w:rsidP="000F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</w:t>
      </w:r>
      <w:r w:rsidR="001F4B68" w:rsidRPr="000F0A25">
        <w:rPr>
          <w:sz w:val="24"/>
          <w:szCs w:val="24"/>
        </w:rPr>
        <w:t xml:space="preserve"> МБОУ СОШ №105 г.о. Самара  </w:t>
      </w:r>
      <w:r w:rsidR="00C30EFC" w:rsidRPr="000F0A25">
        <w:rPr>
          <w:sz w:val="24"/>
          <w:szCs w:val="24"/>
        </w:rPr>
        <w:t>____________</w:t>
      </w:r>
      <w:r w:rsidR="001F4B68" w:rsidRPr="000F0A25">
        <w:rPr>
          <w:sz w:val="24"/>
          <w:szCs w:val="24"/>
        </w:rPr>
        <w:t>___________ /</w:t>
      </w:r>
      <w:r>
        <w:rPr>
          <w:sz w:val="24"/>
          <w:szCs w:val="24"/>
          <w:u w:val="single"/>
        </w:rPr>
        <w:t>Е.В.Егорова</w:t>
      </w:r>
      <w:r w:rsidR="00C30EFC" w:rsidRPr="000F0A25">
        <w:rPr>
          <w:sz w:val="24"/>
          <w:szCs w:val="24"/>
        </w:rPr>
        <w:t>/</w:t>
      </w:r>
      <w:bookmarkStart w:id="0" w:name="_GoBack"/>
      <w:bookmarkEnd w:id="0"/>
    </w:p>
    <w:sectPr w:rsidR="00CB4A47" w:rsidRPr="000F0A25" w:rsidSect="00A256EC">
      <w:footerReference w:type="default" r:id="rId14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8C" w:rsidRDefault="00D9488C" w:rsidP="00F132F6">
      <w:r>
        <w:separator/>
      </w:r>
    </w:p>
  </w:endnote>
  <w:endnote w:type="continuationSeparator" w:id="0">
    <w:p w:rsidR="00D9488C" w:rsidRDefault="00D9488C" w:rsidP="00F1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F6" w:rsidRDefault="00F132F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E5653">
      <w:rPr>
        <w:noProof/>
      </w:rPr>
      <w:t>4</w:t>
    </w:r>
    <w:r>
      <w:fldChar w:fldCharType="end"/>
    </w:r>
  </w:p>
  <w:p w:rsidR="00F132F6" w:rsidRDefault="00F132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8C" w:rsidRDefault="00D9488C" w:rsidP="00F132F6">
      <w:r>
        <w:separator/>
      </w:r>
    </w:p>
  </w:footnote>
  <w:footnote w:type="continuationSeparator" w:id="0">
    <w:p w:rsidR="00D9488C" w:rsidRDefault="00D9488C" w:rsidP="00F1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904"/>
    <w:multiLevelType w:val="multilevel"/>
    <w:tmpl w:val="A4D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71406"/>
    <w:multiLevelType w:val="multilevel"/>
    <w:tmpl w:val="BAB8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A517AD"/>
    <w:multiLevelType w:val="multilevel"/>
    <w:tmpl w:val="D42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1AFF"/>
    <w:multiLevelType w:val="hybridMultilevel"/>
    <w:tmpl w:val="A7805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977B9"/>
    <w:multiLevelType w:val="hybridMultilevel"/>
    <w:tmpl w:val="FB3E2F3E"/>
    <w:lvl w:ilvl="0" w:tplc="C5ACEB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C97BAD"/>
    <w:multiLevelType w:val="hybridMultilevel"/>
    <w:tmpl w:val="C2F4A546"/>
    <w:lvl w:ilvl="0" w:tplc="43CE84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BF05B2D"/>
    <w:multiLevelType w:val="hybridMultilevel"/>
    <w:tmpl w:val="B9EC3892"/>
    <w:lvl w:ilvl="0" w:tplc="43CE84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770124C"/>
    <w:multiLevelType w:val="multilevel"/>
    <w:tmpl w:val="2F4A84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D2027"/>
    <w:multiLevelType w:val="hybridMultilevel"/>
    <w:tmpl w:val="03DECA70"/>
    <w:lvl w:ilvl="0" w:tplc="43CE84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2"/>
    <w:rsid w:val="00015666"/>
    <w:rsid w:val="00032216"/>
    <w:rsid w:val="00087ACA"/>
    <w:rsid w:val="00096323"/>
    <w:rsid w:val="000E38C5"/>
    <w:rsid w:val="000F0A25"/>
    <w:rsid w:val="001063ED"/>
    <w:rsid w:val="00112FD0"/>
    <w:rsid w:val="001B45B9"/>
    <w:rsid w:val="001B582E"/>
    <w:rsid w:val="001F4B68"/>
    <w:rsid w:val="00237839"/>
    <w:rsid w:val="00280743"/>
    <w:rsid w:val="00284BD0"/>
    <w:rsid w:val="00296578"/>
    <w:rsid w:val="002B5D06"/>
    <w:rsid w:val="002D4D98"/>
    <w:rsid w:val="00367238"/>
    <w:rsid w:val="003A7286"/>
    <w:rsid w:val="003C0A62"/>
    <w:rsid w:val="00414044"/>
    <w:rsid w:val="00472022"/>
    <w:rsid w:val="00473AF0"/>
    <w:rsid w:val="00551398"/>
    <w:rsid w:val="00563F2E"/>
    <w:rsid w:val="005779A9"/>
    <w:rsid w:val="00587DBB"/>
    <w:rsid w:val="005B6E36"/>
    <w:rsid w:val="00630A2B"/>
    <w:rsid w:val="006A2C11"/>
    <w:rsid w:val="00767191"/>
    <w:rsid w:val="007E5653"/>
    <w:rsid w:val="00801ACC"/>
    <w:rsid w:val="0089723E"/>
    <w:rsid w:val="00953B5D"/>
    <w:rsid w:val="0097498C"/>
    <w:rsid w:val="0098737E"/>
    <w:rsid w:val="009E433C"/>
    <w:rsid w:val="00A256EC"/>
    <w:rsid w:val="00A64CAE"/>
    <w:rsid w:val="00A706F1"/>
    <w:rsid w:val="00A92FA7"/>
    <w:rsid w:val="00B80CD8"/>
    <w:rsid w:val="00C15382"/>
    <w:rsid w:val="00C30EFC"/>
    <w:rsid w:val="00CB4A47"/>
    <w:rsid w:val="00CD7E52"/>
    <w:rsid w:val="00D4143E"/>
    <w:rsid w:val="00D9488C"/>
    <w:rsid w:val="00DC2DB1"/>
    <w:rsid w:val="00DE2596"/>
    <w:rsid w:val="00E13C22"/>
    <w:rsid w:val="00E155B6"/>
    <w:rsid w:val="00E15A65"/>
    <w:rsid w:val="00E32C47"/>
    <w:rsid w:val="00E67D12"/>
    <w:rsid w:val="00EA4B22"/>
    <w:rsid w:val="00EB410C"/>
    <w:rsid w:val="00F0263A"/>
    <w:rsid w:val="00F132F6"/>
    <w:rsid w:val="00F21800"/>
    <w:rsid w:val="00F315EC"/>
    <w:rsid w:val="00F8525D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536AD-8A30-44F4-8CB9-3B43C5B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F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284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284B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semiHidden/>
    <w:rsid w:val="00C30EFC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C30EFC"/>
    <w:rPr>
      <w:rFonts w:ascii="Courier New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99"/>
    <w:rsid w:val="00C30EF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B582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1B582E"/>
    <w:rPr>
      <w:rFonts w:cs="Times New Roman"/>
      <w:b/>
    </w:rPr>
  </w:style>
  <w:style w:type="character" w:styleId="a8">
    <w:name w:val="Hyperlink"/>
    <w:basedOn w:val="a0"/>
    <w:uiPriority w:val="99"/>
    <w:rsid w:val="00F132F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13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32F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F132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132F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llowedHyperlink"/>
    <w:basedOn w:val="a0"/>
    <w:uiPriority w:val="99"/>
    <w:semiHidden/>
    <w:rsid w:val="00F026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" TargetMode="External"/><Relationship Id="rId12" Type="http://schemas.openxmlformats.org/officeDocument/2006/relationships/hyperlink" Target="http://statgrad.mio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новых образовательных  технологий (в том числе ЭОР и ИКТ) в образовательном процессе</vt:lpstr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новых образовательных  технологий (в том числе ЭОР и ИКТ) в образовательном процессе</dc:title>
  <dc:subject/>
  <dc:creator>Metodist</dc:creator>
  <cp:keywords/>
  <dc:description/>
  <cp:lastModifiedBy>1</cp:lastModifiedBy>
  <cp:revision>3</cp:revision>
  <cp:lastPrinted>2015-10-10T12:16:00Z</cp:lastPrinted>
  <dcterms:created xsi:type="dcterms:W3CDTF">2015-10-25T14:55:00Z</dcterms:created>
  <dcterms:modified xsi:type="dcterms:W3CDTF">2015-10-25T14:55:00Z</dcterms:modified>
</cp:coreProperties>
</file>