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32CFE">
        <w:rPr>
          <w:rFonts w:ascii="Times New Roman" w:hAnsi="Times New Roman"/>
          <w:b/>
          <w:i/>
          <w:sz w:val="28"/>
          <w:szCs w:val="28"/>
        </w:rPr>
        <w:t>ПРИЛОЖЕНИЯ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Приложение 1.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Характеристика учащихся по возможностям обучения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По возможностям обучения учащиеся условно делятся на 4 группы.</w:t>
      </w:r>
    </w:p>
    <w:p w:rsidR="000B77A9" w:rsidRDefault="000B77A9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2CFE">
        <w:rPr>
          <w:rFonts w:ascii="Times New Roman" w:hAnsi="Times New Roman"/>
          <w:b/>
          <w:sz w:val="28"/>
          <w:szCs w:val="28"/>
        </w:rPr>
        <w:t xml:space="preserve"> ГРУППА:</w:t>
      </w:r>
    </w:p>
    <w:p w:rsidR="00714159" w:rsidRPr="00E32CFE" w:rsidRDefault="00FC030D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(К.</w:t>
      </w:r>
      <w:r w:rsidR="00714159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ера</w:t>
      </w:r>
      <w:proofErr w:type="gramStart"/>
      <w:r w:rsidR="00714159"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 w:rsidR="00714159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.</w:t>
      </w:r>
      <w:r w:rsidR="00714159">
        <w:rPr>
          <w:rFonts w:ascii="Times New Roman" w:hAnsi="Times New Roman"/>
          <w:b/>
          <w:sz w:val="28"/>
          <w:szCs w:val="28"/>
        </w:rPr>
        <w:t xml:space="preserve"> Е</w:t>
      </w:r>
      <w:r>
        <w:rPr>
          <w:rFonts w:ascii="Times New Roman" w:hAnsi="Times New Roman"/>
          <w:b/>
          <w:sz w:val="28"/>
          <w:szCs w:val="28"/>
        </w:rPr>
        <w:t>лена</w:t>
      </w:r>
      <w:r w:rsidR="00714159">
        <w:rPr>
          <w:rFonts w:ascii="Times New Roman" w:hAnsi="Times New Roman"/>
          <w:b/>
          <w:sz w:val="28"/>
          <w:szCs w:val="28"/>
        </w:rPr>
        <w:t>., Д</w:t>
      </w:r>
      <w:r>
        <w:rPr>
          <w:rFonts w:ascii="Times New Roman" w:hAnsi="Times New Roman"/>
          <w:b/>
          <w:sz w:val="28"/>
          <w:szCs w:val="28"/>
        </w:rPr>
        <w:t>.</w:t>
      </w:r>
      <w:r w:rsidR="00714159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рина</w:t>
      </w:r>
      <w:r w:rsidR="00714159">
        <w:rPr>
          <w:rFonts w:ascii="Times New Roman" w:hAnsi="Times New Roman"/>
          <w:b/>
          <w:sz w:val="28"/>
          <w:szCs w:val="28"/>
        </w:rPr>
        <w:t>.)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2CFE">
        <w:rPr>
          <w:rFonts w:ascii="Times New Roman" w:hAnsi="Times New Roman"/>
          <w:sz w:val="28"/>
          <w:szCs w:val="28"/>
          <w:lang w:val="en-US"/>
        </w:rPr>
        <w:t>I</w:t>
      </w:r>
      <w:r w:rsidRPr="00E32CFE">
        <w:rPr>
          <w:rFonts w:ascii="Times New Roman" w:hAnsi="Times New Roman"/>
          <w:sz w:val="28"/>
          <w:szCs w:val="28"/>
        </w:rPr>
        <w:t xml:space="preserve"> группу составляют ученики, наиболее успешно овладевающие материалом в процессе фронтального обучения.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ab/>
        <w:t xml:space="preserve">Ученики </w:t>
      </w:r>
      <w:r w:rsidRPr="00E32CFE">
        <w:rPr>
          <w:rFonts w:ascii="Times New Roman" w:hAnsi="Times New Roman"/>
          <w:sz w:val="28"/>
          <w:szCs w:val="28"/>
          <w:lang w:val="en-US"/>
        </w:rPr>
        <w:t>I</w:t>
      </w:r>
      <w:r w:rsidRPr="00E32CFE">
        <w:rPr>
          <w:rFonts w:ascii="Times New Roman" w:hAnsi="Times New Roman"/>
          <w:sz w:val="28"/>
          <w:szCs w:val="28"/>
        </w:rPr>
        <w:t xml:space="preserve"> группы не испытывают серьезных затруднений в овладении </w:t>
      </w:r>
      <w:proofErr w:type="spellStart"/>
      <w:r w:rsidRPr="00E32CFE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E32CFE">
        <w:rPr>
          <w:rFonts w:ascii="Times New Roman" w:hAnsi="Times New Roman"/>
          <w:sz w:val="28"/>
          <w:szCs w:val="28"/>
        </w:rPr>
        <w:t xml:space="preserve"> умениями. В процессе обучения планированию они научаются определять последовательность операций, мысленно представляют их очередность и изменяющийся объект труда, могут рассказать план работы и обосновать его.  Они сравнительно легко обучаются составлению планов с помощью предметно-операционных и технологических карт, могут извлекать из них необходимую информацию для самостоятельной работы. Указанные качества дают им возможность усваивать программный материал по социально-бытовой ориентировке.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Однако в условиях фронтальной работы при изучении нового учебного материала, изготовлении более сложных изделий у этих учащихся все же появляются затруднения в ориентировке и планировании работы. Иногда им нужна дополнительная помощь в умственных трудовых действиях. Эту помощь они используют достаточно эффективно. Приобретенные знания и умения не теряют, могут применять их при выполнении аналогичного и сравнительно нового изделия.</w:t>
      </w:r>
    </w:p>
    <w:p w:rsidR="000B77A9" w:rsidRDefault="000B77A9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32CFE">
        <w:rPr>
          <w:rFonts w:ascii="Times New Roman" w:hAnsi="Times New Roman"/>
          <w:b/>
          <w:sz w:val="28"/>
          <w:szCs w:val="28"/>
        </w:rPr>
        <w:t xml:space="preserve"> ГРУППА:</w:t>
      </w:r>
    </w:p>
    <w:p w:rsidR="00714159" w:rsidRPr="00E32CFE" w:rsidRDefault="00FC030D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(Т.</w:t>
      </w:r>
      <w:r w:rsidR="007141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ладимир, Б.</w:t>
      </w:r>
      <w:r w:rsidR="00714159">
        <w:rPr>
          <w:rFonts w:ascii="Times New Roman" w:hAnsi="Times New Roman"/>
          <w:b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икита</w:t>
      </w:r>
      <w:r w:rsidR="00714159">
        <w:rPr>
          <w:rFonts w:ascii="Times New Roman" w:hAnsi="Times New Roman"/>
          <w:b/>
          <w:sz w:val="28"/>
          <w:szCs w:val="28"/>
        </w:rPr>
        <w:t xml:space="preserve">.) 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Учащиеся </w:t>
      </w:r>
      <w:r w:rsidRPr="00E32CFE">
        <w:rPr>
          <w:rFonts w:ascii="Times New Roman" w:hAnsi="Times New Roman"/>
          <w:sz w:val="28"/>
          <w:szCs w:val="28"/>
          <w:lang w:val="en-US"/>
        </w:rPr>
        <w:t>II</w:t>
      </w:r>
      <w:r w:rsidRPr="00E32CFE">
        <w:rPr>
          <w:rFonts w:ascii="Times New Roman" w:hAnsi="Times New Roman"/>
          <w:sz w:val="28"/>
          <w:szCs w:val="28"/>
        </w:rPr>
        <w:t xml:space="preserve"> группы тоже достаточно успешно обучаются в классе. В ходе обучения испытывают несколько большие трудности, чем ученики </w:t>
      </w:r>
      <w:r w:rsidRPr="00E32CFE">
        <w:rPr>
          <w:rFonts w:ascii="Times New Roman" w:hAnsi="Times New Roman"/>
          <w:sz w:val="28"/>
          <w:szCs w:val="28"/>
          <w:lang w:val="en-US"/>
        </w:rPr>
        <w:t>I</w:t>
      </w:r>
      <w:r w:rsidRPr="00E32CFE">
        <w:rPr>
          <w:rFonts w:ascii="Times New Roman" w:hAnsi="Times New Roman"/>
          <w:sz w:val="28"/>
          <w:szCs w:val="28"/>
        </w:rPr>
        <w:t xml:space="preserve"> группы. Они в основном понимают фронтальное объяснение учителя, </w:t>
      </w:r>
      <w:r w:rsidRPr="00E32CFE">
        <w:rPr>
          <w:rFonts w:ascii="Times New Roman" w:hAnsi="Times New Roman"/>
          <w:sz w:val="28"/>
          <w:szCs w:val="28"/>
        </w:rPr>
        <w:lastRenderedPageBreak/>
        <w:t>неплохо запоминают изучаемый материал, но без помощи сделать элементарные выводы и обобщения не в состоянии.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Их отличает меньшая самостоятельность в выполнении всех видов работ, они нуждаются в помощи учителя как активизирующей, как и организующей. Перенос знаний в новые условия их в основном не затрудняет,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</w:t>
      </w:r>
      <w:r w:rsidRPr="00E32CFE">
        <w:rPr>
          <w:rFonts w:ascii="Times New Roman" w:hAnsi="Times New Roman"/>
          <w:sz w:val="28"/>
          <w:szCs w:val="28"/>
          <w:lang w:val="en-US"/>
        </w:rPr>
        <w:t>II</w:t>
      </w:r>
      <w:r w:rsidRPr="00E32CFE">
        <w:rPr>
          <w:rFonts w:ascii="Times New Roman" w:hAnsi="Times New Roman"/>
          <w:sz w:val="28"/>
          <w:szCs w:val="28"/>
        </w:rPr>
        <w:t xml:space="preserve"> группы недостаточно точны, даются в развернутом плане с меньшей степенью обобщенности.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Ученики овладевают связной устной и письменной речью, но для успешной передачи мыслей им нужна помощь учителя в виде наводящих вопросов, подробного плана, различных видов наглядности.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На уроках социально-бытовой ориентировки нуждаются в определенной помощи при нахождении той или иной особенности объекта, но их умение ориентироваться и планировать развивается успешно. Задания, близкие по способу и плану работы, чаще всего выполняются ими самостоятельно и правильно. Исполнительная деятельность и словесные отчеты говорят об осознании детьми порядка действий. Ученики довольно успешно применяют имеющиеся знания и умения при выполнении новых работ, но все же допускают ошибки, связанные с особенностями того или иного объекта работы. На начальном этапе выполнения практического задания они испытывают трудности, сразу разобраться не могут, прибегают к пробным действиям, обращаются за помощью к учителю.</w:t>
      </w:r>
    </w:p>
    <w:p w:rsidR="000B77A9" w:rsidRDefault="000B77A9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32CFE">
        <w:rPr>
          <w:rFonts w:ascii="Times New Roman" w:hAnsi="Times New Roman"/>
          <w:b/>
          <w:sz w:val="28"/>
          <w:szCs w:val="28"/>
        </w:rPr>
        <w:t xml:space="preserve"> ГРУППА:</w:t>
      </w:r>
    </w:p>
    <w:p w:rsidR="00714159" w:rsidRPr="00E32CFE" w:rsidRDefault="00FC030D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(М.</w:t>
      </w:r>
      <w:r w:rsidR="00714159"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>атьяна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b/>
          <w:sz w:val="28"/>
          <w:szCs w:val="28"/>
        </w:rPr>
        <w:t>Р.</w:t>
      </w:r>
      <w:r w:rsidR="00714159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устам</w:t>
      </w:r>
      <w:r w:rsidR="00714159">
        <w:rPr>
          <w:rFonts w:ascii="Times New Roman" w:hAnsi="Times New Roman"/>
          <w:b/>
          <w:sz w:val="28"/>
          <w:szCs w:val="28"/>
        </w:rPr>
        <w:t>., К</w:t>
      </w:r>
      <w:r>
        <w:rPr>
          <w:rFonts w:ascii="Times New Roman" w:hAnsi="Times New Roman"/>
          <w:b/>
          <w:sz w:val="28"/>
          <w:szCs w:val="28"/>
        </w:rPr>
        <w:t>.</w:t>
      </w:r>
      <w:r w:rsidR="00714159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лександра</w:t>
      </w:r>
      <w:r w:rsidR="00714159">
        <w:rPr>
          <w:rFonts w:ascii="Times New Roman" w:hAnsi="Times New Roman"/>
          <w:b/>
          <w:sz w:val="28"/>
          <w:szCs w:val="28"/>
        </w:rPr>
        <w:t>.)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К </w:t>
      </w:r>
      <w:r w:rsidRPr="00E32CFE">
        <w:rPr>
          <w:rFonts w:ascii="Times New Roman" w:hAnsi="Times New Roman"/>
          <w:sz w:val="28"/>
          <w:szCs w:val="28"/>
          <w:lang w:val="en-US"/>
        </w:rPr>
        <w:t>III</w:t>
      </w:r>
      <w:r w:rsidRPr="00E32CFE">
        <w:rPr>
          <w:rFonts w:ascii="Times New Roman" w:hAnsi="Times New Roman"/>
          <w:sz w:val="28"/>
          <w:szCs w:val="28"/>
        </w:rPr>
        <w:t xml:space="preserve"> 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Для учащихся характерно недостаточное осознание вновь сообщаемого материала. Им трудно выделить главное в </w:t>
      </w:r>
      <w:proofErr w:type="gramStart"/>
      <w:r w:rsidRPr="00E32CFE">
        <w:rPr>
          <w:rFonts w:ascii="Times New Roman" w:hAnsi="Times New Roman"/>
          <w:sz w:val="28"/>
          <w:szCs w:val="28"/>
        </w:rPr>
        <w:t>изучаемом</w:t>
      </w:r>
      <w:proofErr w:type="gramEnd"/>
      <w:r w:rsidRPr="00E32CFE">
        <w:rPr>
          <w:rFonts w:ascii="Times New Roman" w:hAnsi="Times New Roman"/>
          <w:sz w:val="28"/>
          <w:szCs w:val="28"/>
        </w:rPr>
        <w:t>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самостоятельность, низкий темп усвоения материала.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Учащиеся могут применить знания и умения при выполнении аналогичного задания, однако, каждое несколько измененное задание воспринимается ими как новое.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lastRenderedPageBreak/>
        <w:t>Иногда значительная помощь им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Формирование связной устной и письменной речи у этих школьников затруднено. Их отличает неумение построить фразу. Трудности понимания отчетливо проявляются при чтении текстов. Восприятие содержания носит фрагментарный характер. Это приводит к тому, что ученики даже в общих чертах не усваивают смысловой канвы </w:t>
      </w:r>
      <w:proofErr w:type="gramStart"/>
      <w:r w:rsidRPr="00E32CFE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E32CFE">
        <w:rPr>
          <w:rFonts w:ascii="Times New Roman" w:hAnsi="Times New Roman"/>
          <w:sz w:val="28"/>
          <w:szCs w:val="28"/>
        </w:rPr>
        <w:t>. Нередко содержание текста понимается искаженно.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Организация для них предметно-практической деятельности, использование наглядных средств обучения оказывается для них недостаточными. Их затрудняет оценка количественных изменений (больше, меньше).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Особенно трудно дети усваивают отвлеченные выводы, обобщенные сведения. Им почти недоступен обратный ход рассуждения.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Кроме того, школьникам трудно применить хорошо выученный материал на других уроках. Например, зная таблицу умножения, они затрудняются использовать ее при осуществлении подсчетов на занятиях по СБО.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Забывание протекает интенсивно, особенно, тех сведений, которые имеют отвлеченный характер. Ученики этой группы испытывают значительные затруднения при ориентировке в задании и планировании. 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У этих детей нарушен процесс формирования программы деятельности, что проявляется в значительных трудностях планирования предстоящих трудовых действий. Приемы выполняются детьми формально, наблюдаются перестановки и пропуски операций, с трудом усваивают технические и технологические знания, при их воспроизведении называют несущественные детали, путают терминологию. Затрудняются в задании сгруппировать хорошо известные предметы по тому или иному признаку, например инструменты по их назначению.</w:t>
      </w:r>
    </w:p>
    <w:p w:rsidR="000B77A9" w:rsidRDefault="000B77A9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32CFE">
        <w:rPr>
          <w:rFonts w:ascii="Times New Roman" w:hAnsi="Times New Roman"/>
          <w:b/>
          <w:sz w:val="28"/>
          <w:szCs w:val="28"/>
        </w:rPr>
        <w:t xml:space="preserve"> ГРУППА:</w:t>
      </w:r>
    </w:p>
    <w:p w:rsidR="00714159" w:rsidRPr="00E32CFE" w:rsidRDefault="00FC030D" w:rsidP="000B77A9">
      <w:pPr>
        <w:spacing w:after="0"/>
        <w:ind w:left="425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(Т. </w:t>
      </w:r>
      <w:r w:rsidR="007141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лизавета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b/>
          <w:sz w:val="28"/>
          <w:szCs w:val="28"/>
        </w:rPr>
        <w:t>Х.</w:t>
      </w:r>
      <w:r w:rsidR="00714159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сения</w:t>
      </w:r>
      <w:r w:rsidR="00714159">
        <w:rPr>
          <w:rFonts w:ascii="Times New Roman" w:hAnsi="Times New Roman"/>
          <w:b/>
          <w:sz w:val="28"/>
          <w:szCs w:val="28"/>
        </w:rPr>
        <w:t>., Г</w:t>
      </w:r>
      <w:r>
        <w:rPr>
          <w:rFonts w:ascii="Times New Roman" w:hAnsi="Times New Roman"/>
          <w:b/>
          <w:sz w:val="28"/>
          <w:szCs w:val="28"/>
        </w:rPr>
        <w:t>.</w:t>
      </w:r>
      <w:r w:rsidR="007141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415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улиха</w:t>
      </w:r>
      <w:proofErr w:type="spellEnd"/>
      <w:r w:rsidR="00714159">
        <w:rPr>
          <w:rFonts w:ascii="Times New Roman" w:hAnsi="Times New Roman"/>
          <w:b/>
          <w:sz w:val="28"/>
          <w:szCs w:val="28"/>
        </w:rPr>
        <w:t xml:space="preserve">.) 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 </w:t>
      </w:r>
      <w:r w:rsidRPr="00E32CFE">
        <w:rPr>
          <w:rFonts w:ascii="Times New Roman" w:hAnsi="Times New Roman"/>
          <w:sz w:val="28"/>
          <w:szCs w:val="28"/>
        </w:rPr>
        <w:tab/>
        <w:t xml:space="preserve">К </w:t>
      </w:r>
      <w:r w:rsidRPr="00E32CFE">
        <w:rPr>
          <w:rFonts w:ascii="Times New Roman" w:hAnsi="Times New Roman"/>
          <w:sz w:val="28"/>
          <w:szCs w:val="28"/>
          <w:lang w:val="en-US"/>
        </w:rPr>
        <w:t>IV</w:t>
      </w:r>
      <w:r w:rsidRPr="00E32CFE">
        <w:rPr>
          <w:rFonts w:ascii="Times New Roman" w:hAnsi="Times New Roman"/>
          <w:sz w:val="28"/>
          <w:szCs w:val="28"/>
        </w:rPr>
        <w:t xml:space="preserve"> группе относятся учащиеся, которые овладевают учебным материалом на самом низком уровне. При этом только </w:t>
      </w:r>
      <w:proofErr w:type="gramStart"/>
      <w:r w:rsidRPr="00E32CFE">
        <w:rPr>
          <w:rFonts w:ascii="Times New Roman" w:hAnsi="Times New Roman"/>
          <w:sz w:val="28"/>
          <w:szCs w:val="28"/>
        </w:rPr>
        <w:t>фронтальное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 обучения для них явно недостаточно. Они нуждаются в  выполнении </w:t>
      </w:r>
      <w:r w:rsidRPr="00E32CFE">
        <w:rPr>
          <w:rFonts w:ascii="Times New Roman" w:hAnsi="Times New Roman"/>
          <w:sz w:val="28"/>
          <w:szCs w:val="28"/>
        </w:rPr>
        <w:lastRenderedPageBreak/>
        <w:t xml:space="preserve">большого количества упражнений, введении дополнительных приемов обучения, в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</w:t>
      </w:r>
      <w:proofErr w:type="gramStart"/>
      <w:r w:rsidRPr="00E32CFE">
        <w:rPr>
          <w:rFonts w:ascii="Times New Roman" w:hAnsi="Times New Roman"/>
          <w:sz w:val="28"/>
          <w:szCs w:val="28"/>
        </w:rPr>
        <w:t>последующие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 задание  воспринимается ими как новое. Знания усваиваются чисто механически, быстро забываются. Они могут запомнить значительно меньший объем знаний и умений, чем предполагается программой школы.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ab/>
        <w:t>Ученики данной группы овладевают в основном первоначальными навыками чтения и письма, с трудом понимают не только сложные тексты с пропущенными звеньями, причинно-следственными связями и отношениями, но и простые. Связная устная и письменная речь формируется у них медленно, отличается фрагментарностью, значительным искажением смысла.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На уроках социальной адаптац</w:t>
      </w:r>
      <w:proofErr w:type="gramStart"/>
      <w:r w:rsidRPr="00E32CFE">
        <w:rPr>
          <w:rFonts w:ascii="Times New Roman" w:hAnsi="Times New Roman"/>
          <w:sz w:val="28"/>
          <w:szCs w:val="28"/>
        </w:rPr>
        <w:t>ии у у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чащихся этой группы тоже проявляется значительное отставание от одноклассников. </w:t>
      </w:r>
      <w:proofErr w:type="gramStart"/>
      <w:r w:rsidRPr="00E32CFE">
        <w:rPr>
          <w:rFonts w:ascii="Times New Roman" w:hAnsi="Times New Roman"/>
          <w:sz w:val="28"/>
          <w:szCs w:val="28"/>
        </w:rPr>
        <w:t>Низкий уровень их возможностей проявляется в первую очередь при планировании и выполнении практических работ, в неадекватном переносе ранее известного в новые условия.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 Так, ученики составляют план и выполняют не предъявляемое задание, а то, которое выполняли на предыдущих  уроках. Первоначальное искаженное представление о выполнении задания преодолевается после неоднократной помощи учителя.</w:t>
      </w:r>
    </w:p>
    <w:p w:rsidR="000B77A9" w:rsidRPr="00E32CFE" w:rsidRDefault="000B77A9" w:rsidP="000B77A9">
      <w:pPr>
        <w:spacing w:after="0"/>
        <w:ind w:left="425" w:firstLine="283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Давая устную характеристику объекта, ученики не соблюдают последовательность анализа, могут назвать несущественные признаки, их затрудняет планирование. В ходе практической деятельности ученики не могут найти верного решения. Даже если они понимают, что работа не получается, часто наблюдается «</w:t>
      </w:r>
      <w:proofErr w:type="spellStart"/>
      <w:r w:rsidRPr="00E32CFE">
        <w:rPr>
          <w:rFonts w:ascii="Times New Roman" w:hAnsi="Times New Roman"/>
          <w:sz w:val="28"/>
          <w:szCs w:val="28"/>
        </w:rPr>
        <w:t>застревание</w:t>
      </w:r>
      <w:proofErr w:type="spellEnd"/>
      <w:r w:rsidRPr="00E32CFE">
        <w:rPr>
          <w:rFonts w:ascii="Times New Roman" w:hAnsi="Times New Roman"/>
          <w:sz w:val="28"/>
          <w:szCs w:val="28"/>
        </w:rPr>
        <w:t>» на одних и тех же действиях. В предметно-операционных планах и технологических картах они разбираются только с помощью учителя, далеко не всегда руководствуются ими во время выполнения работы. Наблюдения за деятельностью детей этой группы на уроках показывают, что они не могут полностью усвоить программный материал.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Приложение 2.</w:t>
      </w:r>
      <w:r w:rsidRPr="00E32C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32CFE">
        <w:rPr>
          <w:rFonts w:ascii="Times New Roman" w:hAnsi="Times New Roman"/>
          <w:b/>
          <w:i/>
          <w:sz w:val="28"/>
          <w:szCs w:val="28"/>
        </w:rPr>
        <w:t>Межпредметные</w:t>
      </w:r>
      <w:proofErr w:type="spellEnd"/>
      <w:r w:rsidRPr="00E32CFE">
        <w:rPr>
          <w:rFonts w:ascii="Times New Roman" w:hAnsi="Times New Roman"/>
          <w:b/>
          <w:i/>
          <w:sz w:val="28"/>
          <w:szCs w:val="28"/>
        </w:rPr>
        <w:t xml:space="preserve"> связи СБО с дисциплинами учебного плана: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2290"/>
        <w:gridCol w:w="2464"/>
        <w:gridCol w:w="3769"/>
      </w:tblGrid>
      <w:tr w:rsidR="000B77A9" w:rsidRPr="00E32CFE" w:rsidTr="00D07896">
        <w:tc>
          <w:tcPr>
            <w:tcW w:w="1047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229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Раздел программы СБО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Предмет учебного плана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 xml:space="preserve">Разделы и темы программы для установления прямых </w:t>
            </w:r>
            <w:proofErr w:type="spellStart"/>
            <w:r w:rsidRPr="00E32CFE">
              <w:rPr>
                <w:b/>
                <w:sz w:val="28"/>
                <w:szCs w:val="28"/>
              </w:rPr>
              <w:t>межпредметных</w:t>
            </w:r>
            <w:proofErr w:type="spellEnd"/>
            <w:r w:rsidRPr="00E32CFE">
              <w:rPr>
                <w:b/>
                <w:sz w:val="28"/>
                <w:szCs w:val="28"/>
              </w:rPr>
              <w:t xml:space="preserve"> связей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1.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Личная гигиена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Сезонные изменения в природе;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Живая природа;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Охрана здоровья человека.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Растения, грибы, бактерии;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Человек.</w:t>
            </w:r>
          </w:p>
        </w:tc>
      </w:tr>
      <w:tr w:rsidR="000B77A9" w:rsidRPr="00E32CFE" w:rsidTr="00D07896">
        <w:tc>
          <w:tcPr>
            <w:tcW w:w="1047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2.</w:t>
            </w:r>
          </w:p>
        </w:tc>
        <w:tc>
          <w:tcPr>
            <w:tcW w:w="229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Одежда и обувь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Биология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Вода.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3.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Питание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Растения, грибы и животные леса;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 и животные сада, огорода и поля;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 и животные луга;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 и животные водоемов;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Охрана здоровья человека.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Вода на Земле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Биология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Вода;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Многообразие растений, бактерий и грибов;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Грибы;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Злаки;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Лилейные;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Пасленовые;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Бобовые;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Насекомые;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Рыбы;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Птицы;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lastRenderedPageBreak/>
              <w:t>- Растительноядные животные.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 xml:space="preserve"> 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Семья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введение;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Государство, право, мораль;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Права и обязанности граждан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Биология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Охрана здоровья человека в России;</w:t>
            </w:r>
          </w:p>
        </w:tc>
      </w:tr>
      <w:tr w:rsidR="000B77A9" w:rsidRPr="00E32CFE" w:rsidTr="00D07896">
        <w:tc>
          <w:tcPr>
            <w:tcW w:w="1047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5.</w:t>
            </w:r>
          </w:p>
        </w:tc>
        <w:tc>
          <w:tcPr>
            <w:tcW w:w="229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Культура поведения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Грамматика, правописание, развитие речи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Связная речь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6.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Жилище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Права и обязанности граждан России;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Декоративное рисование;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Рисование на темы.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7.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Российская Федерация;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Транспорт в городе;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Города нашей Родины;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Средства сообщения между городами.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- Права и обязанности гражданина России. 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Карта России;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8.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 xml:space="preserve">Торговля 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Проценты, площадь.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 сада;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 огорода;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 поля;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- Животные пресных водоемов; 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Животные морей и океанов.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Биология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Растения, грибы, бактерии.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География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Своя область (свой край, своя республика);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Права и обязанности </w:t>
            </w:r>
            <w:r w:rsidRPr="00E32CFE">
              <w:rPr>
                <w:sz w:val="28"/>
                <w:szCs w:val="28"/>
              </w:rPr>
              <w:lastRenderedPageBreak/>
              <w:t>граждан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9.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Средства связи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Проценты, площадь.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Разнообразие поверхности.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Своя область (свой край, своя республика);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Права и обязанности граждан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10.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Медицинская помощь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Организм человека;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Занятия физкультурой и спортом – залог здоровья;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Охрана природы и экология.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Растения, грибы, бактерии;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Человек.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Вода на Земле;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11.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Учреждения, предприятия и организации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Своя область (свой край, своя республика);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Государство, право, мораль;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Конституция Российской Федерации;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Права и обязанности гражданина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- Великие преобразования России в </w:t>
            </w:r>
            <w:r w:rsidRPr="00E32CFE">
              <w:rPr>
                <w:sz w:val="28"/>
                <w:szCs w:val="28"/>
                <w:lang w:val="en-US"/>
              </w:rPr>
              <w:t>VIII</w:t>
            </w:r>
            <w:r w:rsidRPr="00E32CFE">
              <w:rPr>
                <w:sz w:val="28"/>
                <w:szCs w:val="28"/>
              </w:rPr>
              <w:t xml:space="preserve"> веке;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12.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 xml:space="preserve">Экономика </w:t>
            </w:r>
            <w:r w:rsidRPr="00E32CFE">
              <w:rPr>
                <w:b/>
                <w:sz w:val="28"/>
                <w:szCs w:val="28"/>
              </w:rPr>
              <w:lastRenderedPageBreak/>
              <w:t>домашнего хозяйства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Проценты, площадь.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География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- Права и обязанности </w:t>
            </w:r>
            <w:r w:rsidRPr="00E32CFE">
              <w:rPr>
                <w:sz w:val="28"/>
                <w:szCs w:val="28"/>
              </w:rPr>
              <w:lastRenderedPageBreak/>
              <w:t xml:space="preserve">гражданина России. 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Растения, грибы, бактерии;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Человек.</w:t>
            </w:r>
          </w:p>
        </w:tc>
      </w:tr>
      <w:tr w:rsidR="000B77A9" w:rsidRPr="00E32CFE" w:rsidTr="00D07896">
        <w:tc>
          <w:tcPr>
            <w:tcW w:w="1047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13.</w:t>
            </w:r>
          </w:p>
        </w:tc>
        <w:tc>
          <w:tcPr>
            <w:tcW w:w="2290" w:type="dxa"/>
            <w:vMerge w:val="restart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2CFE">
              <w:rPr>
                <w:b/>
                <w:sz w:val="28"/>
                <w:szCs w:val="28"/>
              </w:rPr>
              <w:t>Трудоустройст-во</w:t>
            </w:r>
            <w:proofErr w:type="spellEnd"/>
            <w:proofErr w:type="gramEnd"/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Проценты, площадь.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География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География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Государство, право, мораль;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Конституция Российской Федерации;</w:t>
            </w:r>
          </w:p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Права и обязанности гражданина России.</w:t>
            </w:r>
          </w:p>
        </w:tc>
      </w:tr>
      <w:tr w:rsidR="000B77A9" w:rsidRPr="00E32CFE" w:rsidTr="00D07896">
        <w:tc>
          <w:tcPr>
            <w:tcW w:w="1047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История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- Отечественная история 1945-2000г.г.</w:t>
            </w:r>
          </w:p>
        </w:tc>
      </w:tr>
      <w:tr w:rsidR="000B77A9" w:rsidRPr="00E32CFE" w:rsidTr="00D07896">
        <w:tc>
          <w:tcPr>
            <w:tcW w:w="1047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14.</w:t>
            </w:r>
          </w:p>
        </w:tc>
        <w:tc>
          <w:tcPr>
            <w:tcW w:w="229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b/>
                <w:sz w:val="28"/>
                <w:szCs w:val="28"/>
              </w:rPr>
            </w:pPr>
            <w:r w:rsidRPr="00E32CFE">
              <w:rPr>
                <w:b/>
                <w:sz w:val="28"/>
                <w:szCs w:val="28"/>
              </w:rPr>
              <w:t>Материал по СБО</w:t>
            </w:r>
          </w:p>
        </w:tc>
        <w:tc>
          <w:tcPr>
            <w:tcW w:w="2464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E32CFE">
              <w:rPr>
                <w:sz w:val="28"/>
                <w:szCs w:val="28"/>
              </w:rPr>
              <w:t>Материал по ОБЖ</w:t>
            </w:r>
          </w:p>
        </w:tc>
        <w:tc>
          <w:tcPr>
            <w:tcW w:w="3770" w:type="dxa"/>
          </w:tcPr>
          <w:p w:rsidR="000B77A9" w:rsidRPr="00E32CFE" w:rsidRDefault="000B77A9" w:rsidP="00D07896">
            <w:pPr>
              <w:pStyle w:val="a3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</w:p>
        </w:tc>
      </w:tr>
    </w:tbl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  <w:sectPr w:rsidR="000B77A9" w:rsidRPr="00E32CFE" w:rsidSect="00E32CFE">
          <w:pgSz w:w="11906" w:h="16838"/>
          <w:pgMar w:top="1361" w:right="1701" w:bottom="1134" w:left="851" w:header="709" w:footer="709" w:gutter="0"/>
          <w:cols w:space="708"/>
          <w:docGrid w:linePitch="360"/>
        </w:sect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  <w:r w:rsidRPr="00E32C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b/>
          <w:i/>
          <w:sz w:val="28"/>
          <w:szCs w:val="28"/>
        </w:rPr>
        <w:t>Программные экскурсии и практические работы  в курсе СБО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978"/>
        <w:gridCol w:w="3151"/>
        <w:gridCol w:w="3900"/>
        <w:gridCol w:w="3399"/>
      </w:tblGrid>
      <w:tr w:rsidR="000B77A9" w:rsidRPr="00E32CFE" w:rsidTr="00D07896">
        <w:trPr>
          <w:trHeight w:val="615"/>
        </w:trPr>
        <w:tc>
          <w:tcPr>
            <w:tcW w:w="113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297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Название экскурсии</w:t>
            </w:r>
          </w:p>
        </w:tc>
        <w:tc>
          <w:tcPr>
            <w:tcW w:w="315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9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Организация практической деятельности</w:t>
            </w:r>
          </w:p>
        </w:tc>
        <w:tc>
          <w:tcPr>
            <w:tcW w:w="339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Деловое общение с незнакомыми людьми</w:t>
            </w:r>
          </w:p>
        </w:tc>
      </w:tr>
      <w:tr w:rsidR="000B77A9" w:rsidRPr="00E32CFE" w:rsidTr="00D07896">
        <w:trPr>
          <w:trHeight w:val="1047"/>
        </w:trPr>
        <w:tc>
          <w:tcPr>
            <w:tcW w:w="113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97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Экскурсия в химчистку.</w:t>
            </w:r>
          </w:p>
        </w:tc>
        <w:tc>
          <w:tcPr>
            <w:tcW w:w="315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1.Познакомить школьников с работой предприятия.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2.Приобретение необходимого коммуникативного опыта с незнакомыми людьми.</w:t>
            </w:r>
          </w:p>
        </w:tc>
        <w:tc>
          <w:tcPr>
            <w:tcW w:w="39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1.Прием и выдача изделий.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2.Наблюдения за обслуживанием клиентов.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3.Обращение к работнику химчистки с просьбой.</w:t>
            </w:r>
          </w:p>
        </w:tc>
        <w:tc>
          <w:tcPr>
            <w:tcW w:w="339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Как получить информацию?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Как задать вопрос?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Как ответить?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Как вести себя в той или иной ситуации?</w:t>
            </w:r>
          </w:p>
        </w:tc>
      </w:tr>
      <w:tr w:rsidR="000B77A9" w:rsidRPr="00E32CFE" w:rsidTr="00D07896">
        <w:trPr>
          <w:trHeight w:val="1047"/>
        </w:trPr>
        <w:tc>
          <w:tcPr>
            <w:tcW w:w="113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97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Экскурсия на железнодорожный вокзал.</w:t>
            </w:r>
          </w:p>
        </w:tc>
        <w:tc>
          <w:tcPr>
            <w:tcW w:w="315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1.Познакомить школьников с работой предприятия.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 Выявить умение пользоваться услугами предприятия;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3.Приобретение необходимого коммуникативного опыта с незнакомыми людьми.</w:t>
            </w:r>
          </w:p>
        </w:tc>
        <w:tc>
          <w:tcPr>
            <w:tcW w:w="39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Выполнение задания: 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1.Выбор вида поезда и типа вагона.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2.Уточнение стоимости проезда, выяснение своих возможностей.</w:t>
            </w:r>
          </w:p>
        </w:tc>
        <w:tc>
          <w:tcPr>
            <w:tcW w:w="339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rPr>
          <w:trHeight w:val="1047"/>
        </w:trPr>
        <w:tc>
          <w:tcPr>
            <w:tcW w:w="1131" w:type="dxa"/>
          </w:tcPr>
          <w:p w:rsidR="000B77A9" w:rsidRPr="00E32CFE" w:rsidRDefault="000B77A9" w:rsidP="00E565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</w:p>
        </w:tc>
        <w:tc>
          <w:tcPr>
            <w:tcW w:w="297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2CFE">
              <w:rPr>
                <w:rFonts w:ascii="Times New Roman" w:hAnsi="Times New Roman"/>
                <w:sz w:val="28"/>
                <w:szCs w:val="28"/>
              </w:rPr>
              <w:t>в промтоварный магазин.</w:t>
            </w:r>
          </w:p>
        </w:tc>
        <w:tc>
          <w:tcPr>
            <w:tcW w:w="315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1.Познакомить школьников с работой предприятия.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 Выявить умение пользоваться услугами предприятия;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3.Приобретение необходимого коммуникативного опыта с незнакомыми людьми.</w:t>
            </w:r>
          </w:p>
        </w:tc>
        <w:tc>
          <w:tcPr>
            <w:tcW w:w="39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Выполнение задания: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-самостоятельное нахождение отдела для покупки указанного товара (и по собственному желанию)</w:t>
            </w:r>
          </w:p>
        </w:tc>
        <w:tc>
          <w:tcPr>
            <w:tcW w:w="339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rPr>
          <w:trHeight w:val="1047"/>
        </w:trPr>
        <w:tc>
          <w:tcPr>
            <w:tcW w:w="1131" w:type="dxa"/>
          </w:tcPr>
          <w:p w:rsidR="000B77A9" w:rsidRPr="00E32CFE" w:rsidRDefault="000B77A9" w:rsidP="00E565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97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Экскурсия на почту.</w:t>
            </w:r>
          </w:p>
        </w:tc>
        <w:tc>
          <w:tcPr>
            <w:tcW w:w="315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1.Познакомить школьников с работой предприятия.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 Выявить умение пользоваться услугами предприятия;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3.Приобретение необходимого коммуникативного опыта с незнакомыми людьми.</w:t>
            </w:r>
          </w:p>
        </w:tc>
        <w:tc>
          <w:tcPr>
            <w:tcW w:w="39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Выполнение заданий: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1.Наблюдение за обслуживанием клиентов.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2.Вежливо обратиться к работнику почты с просьбой.</w:t>
            </w:r>
          </w:p>
        </w:tc>
        <w:tc>
          <w:tcPr>
            <w:tcW w:w="339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rPr>
          <w:trHeight w:val="1047"/>
        </w:trPr>
        <w:tc>
          <w:tcPr>
            <w:tcW w:w="1131" w:type="dxa"/>
          </w:tcPr>
          <w:p w:rsidR="000B77A9" w:rsidRPr="00E32CFE" w:rsidRDefault="000B77A9" w:rsidP="00E565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97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Экскурсия на промышленные предприятия или </w:t>
            </w: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сельскохозяйственные объекты.</w:t>
            </w:r>
          </w:p>
        </w:tc>
        <w:tc>
          <w:tcPr>
            <w:tcW w:w="3151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1.Познакомить школьников с работой предприятия.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2. Выявить умение пользоваться услугами предприятия;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3.Приобретение необходимого коммуникативного опыта с незнакомыми людьми.</w:t>
            </w:r>
          </w:p>
        </w:tc>
        <w:tc>
          <w:tcPr>
            <w:tcW w:w="39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заданий: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-ознакомление основными профессиями на предприятии.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-беседа с работниками предприятия.</w:t>
            </w:r>
          </w:p>
        </w:tc>
        <w:tc>
          <w:tcPr>
            <w:tcW w:w="339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Приложение 4.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32CFE">
        <w:rPr>
          <w:rFonts w:ascii="Times New Roman" w:hAnsi="Times New Roman"/>
          <w:b/>
          <w:i/>
          <w:sz w:val="28"/>
          <w:szCs w:val="28"/>
        </w:rPr>
        <w:t>Сюжетно-ролевые игры на уроках СБО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4595"/>
        <w:gridCol w:w="5845"/>
      </w:tblGrid>
      <w:tr w:rsidR="000B77A9" w:rsidRPr="00E32CFE" w:rsidTr="00D07896">
        <w:tc>
          <w:tcPr>
            <w:tcW w:w="118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88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9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Название сюжетно-ролевой игры</w:t>
            </w:r>
          </w:p>
        </w:tc>
        <w:tc>
          <w:tcPr>
            <w:tcW w:w="584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 xml:space="preserve">Задания </w:t>
            </w:r>
          </w:p>
        </w:tc>
      </w:tr>
      <w:tr w:rsidR="000B77A9" w:rsidRPr="00E32CFE" w:rsidTr="00D07896">
        <w:tc>
          <w:tcPr>
            <w:tcW w:w="118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88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Раздел «Культура поведения».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Поведение в гостях.</w:t>
            </w:r>
          </w:p>
        </w:tc>
        <w:tc>
          <w:tcPr>
            <w:tcW w:w="459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Сюжетно-ролевая игра «Вы пришли в гости»</w:t>
            </w:r>
          </w:p>
        </w:tc>
        <w:tc>
          <w:tcPr>
            <w:tcW w:w="584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Основные правила поведения в гостях: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2CFE">
              <w:rPr>
                <w:rFonts w:ascii="Times New Roman" w:hAnsi="Times New Roman"/>
                <w:i/>
                <w:sz w:val="28"/>
                <w:szCs w:val="28"/>
              </w:rPr>
              <w:t>- оказывать внимание  сверстникам и старшим,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2CFE">
              <w:rPr>
                <w:rFonts w:ascii="Times New Roman" w:hAnsi="Times New Roman"/>
                <w:i/>
                <w:sz w:val="28"/>
                <w:szCs w:val="28"/>
              </w:rPr>
              <w:t xml:space="preserve"> -приглашать на танец, 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i/>
                <w:sz w:val="28"/>
                <w:szCs w:val="28"/>
              </w:rPr>
              <w:t>-поддерживать беседу и т.д</w:t>
            </w:r>
            <w:r w:rsidRPr="00E32CF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0B77A9" w:rsidRPr="00E32CFE" w:rsidTr="00D07896">
        <w:tc>
          <w:tcPr>
            <w:tcW w:w="118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88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Раздел «Культура поведения».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Поведение в гостях.</w:t>
            </w:r>
          </w:p>
        </w:tc>
        <w:tc>
          <w:tcPr>
            <w:tcW w:w="459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Сюжетно-ролевые игры: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1.«Я иду на день рождения»: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-подготовка к поездке в гости 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2.«У меня сегодня день рождения».</w:t>
            </w:r>
          </w:p>
        </w:tc>
        <w:tc>
          <w:tcPr>
            <w:tcW w:w="584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Подготовиться к поездке в гости: внешний вид (одежда, обувь, украшения, прическа)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Как дарить и принимать подарки</w:t>
            </w:r>
          </w:p>
        </w:tc>
      </w:tr>
      <w:tr w:rsidR="000B77A9" w:rsidRPr="00E32CFE" w:rsidTr="00D07896">
        <w:tc>
          <w:tcPr>
            <w:tcW w:w="118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</w:p>
        </w:tc>
        <w:tc>
          <w:tcPr>
            <w:tcW w:w="288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Раздел «Культура поведения».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Подарки.</w:t>
            </w:r>
          </w:p>
        </w:tc>
        <w:tc>
          <w:tcPr>
            <w:tcW w:w="459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Сюжетная игра</w:t>
            </w: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E32CFE">
              <w:rPr>
                <w:rFonts w:ascii="Times New Roman" w:hAnsi="Times New Roman"/>
                <w:sz w:val="28"/>
                <w:szCs w:val="28"/>
              </w:rPr>
              <w:t>Примите мой подарок».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-рекомендации по выбору подарка;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-правила поведения при приеме и вручении подарка.</w:t>
            </w:r>
          </w:p>
        </w:tc>
      </w:tr>
      <w:tr w:rsidR="000B77A9" w:rsidRPr="00E32CFE" w:rsidTr="00D07896">
        <w:tc>
          <w:tcPr>
            <w:tcW w:w="118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88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Раздел «Транспорт». Виды пассажирских вагонов. Расписание поездов. Примерная стоимость проезда до разных пунктов. Приобретение железнодорожных билетов.</w:t>
            </w:r>
          </w:p>
        </w:tc>
        <w:tc>
          <w:tcPr>
            <w:tcW w:w="459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2CFE">
              <w:rPr>
                <w:rFonts w:ascii="Times New Roman" w:hAnsi="Times New Roman"/>
                <w:sz w:val="28"/>
                <w:szCs w:val="28"/>
              </w:rPr>
              <w:t>«Билетная касса»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-выбор вида поезда (пассажирский, скорый);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-выбор вида вагона (общий, плацкартный, купейный, мягкий)</w:t>
            </w:r>
          </w:p>
        </w:tc>
      </w:tr>
      <w:tr w:rsidR="000B77A9" w:rsidRPr="00E32CFE" w:rsidTr="00D07896">
        <w:tc>
          <w:tcPr>
            <w:tcW w:w="118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88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Раздел «Торговля». Стоимость некоторых товаров. Порядок приобретения товаров.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2CFE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584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1.Порядок приобретения товара: выбор, рассматривание, выяснение назначения, принципа действия.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2.Примерка.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3.Оплата, получение чека, сдачи.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4.Хранение чека.</w:t>
            </w:r>
          </w:p>
        </w:tc>
      </w:tr>
    </w:tbl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  <w:sectPr w:rsidR="000B77A9" w:rsidRPr="00E32CFE" w:rsidSect="00E32CFE">
          <w:pgSz w:w="16838" w:h="11906" w:orient="landscape"/>
          <w:pgMar w:top="851" w:right="1361" w:bottom="1701" w:left="1134" w:header="709" w:footer="709" w:gutter="0"/>
          <w:cols w:space="708"/>
          <w:docGrid w:linePitch="360"/>
        </w:sectPr>
      </w:pP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lastRenderedPageBreak/>
        <w:t>Приложение 7.</w:t>
      </w: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Список учебно-методических пособий для учителя:</w:t>
      </w: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1</w:t>
      </w:r>
      <w:r w:rsidRPr="00E32CFE">
        <w:rPr>
          <w:rFonts w:ascii="Times New Roman" w:hAnsi="Times New Roman"/>
          <w:b/>
          <w:sz w:val="28"/>
          <w:szCs w:val="28"/>
        </w:rPr>
        <w:t>. Воронкова В.В.</w:t>
      </w:r>
      <w:r w:rsidRPr="00E32CFE">
        <w:rPr>
          <w:rFonts w:ascii="Times New Roman" w:hAnsi="Times New Roman"/>
          <w:sz w:val="28"/>
          <w:szCs w:val="28"/>
        </w:rPr>
        <w:t xml:space="preserve"> Социально-бытовая ориентировка учащихся 5-9 классов в специальной (коррекционной) общеобразовательной школе  </w:t>
      </w:r>
      <w:r w:rsidRPr="00E32CFE">
        <w:rPr>
          <w:rFonts w:ascii="Times New Roman" w:hAnsi="Times New Roman"/>
          <w:sz w:val="28"/>
          <w:szCs w:val="28"/>
          <w:lang w:val="en-US"/>
        </w:rPr>
        <w:t>VIII</w:t>
      </w:r>
      <w:r w:rsidRPr="00E32CFE">
        <w:rPr>
          <w:rFonts w:ascii="Times New Roman" w:hAnsi="Times New Roman"/>
          <w:sz w:val="28"/>
          <w:szCs w:val="28"/>
        </w:rPr>
        <w:t xml:space="preserve"> вида: пособие для учителя / В.В.Воронкова, С.А.Казакова. – М.: Гуманитарный издательский центр ВЛАДОС, 2006.</w:t>
      </w: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2. </w:t>
      </w:r>
      <w:r w:rsidRPr="00E32CFE">
        <w:rPr>
          <w:rFonts w:ascii="Times New Roman" w:hAnsi="Times New Roman"/>
          <w:b/>
          <w:sz w:val="28"/>
          <w:szCs w:val="28"/>
        </w:rPr>
        <w:t>Гладкая В.В.</w:t>
      </w:r>
      <w:r w:rsidRPr="00E32CFE">
        <w:rPr>
          <w:rFonts w:ascii="Times New Roman" w:hAnsi="Times New Roman"/>
          <w:sz w:val="28"/>
          <w:szCs w:val="28"/>
        </w:rPr>
        <w:t xml:space="preserve"> Социально-бытовая подготовка воспитанников специальных (коррекционных) общеобразовательных учреждений </w:t>
      </w:r>
      <w:r w:rsidRPr="00E32CFE">
        <w:rPr>
          <w:rFonts w:ascii="Times New Roman" w:hAnsi="Times New Roman"/>
          <w:sz w:val="28"/>
          <w:szCs w:val="28"/>
          <w:lang w:val="en-US"/>
        </w:rPr>
        <w:t>VIII</w:t>
      </w:r>
      <w:r w:rsidRPr="00E32CFE">
        <w:rPr>
          <w:rFonts w:ascii="Times New Roman" w:hAnsi="Times New Roman"/>
          <w:sz w:val="28"/>
          <w:szCs w:val="28"/>
        </w:rPr>
        <w:t xml:space="preserve"> вида: Методическое пособие. – 2-е изд. – М.: Издательство НЦ ЭНАС, 2006.</w:t>
      </w: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3. </w:t>
      </w:r>
      <w:r w:rsidRPr="00E32CFE">
        <w:rPr>
          <w:rFonts w:ascii="Times New Roman" w:hAnsi="Times New Roman"/>
          <w:b/>
          <w:sz w:val="28"/>
          <w:szCs w:val="28"/>
        </w:rPr>
        <w:t>Львова С.А.</w:t>
      </w:r>
      <w:r w:rsidRPr="00E32CFE">
        <w:rPr>
          <w:rFonts w:ascii="Times New Roman" w:hAnsi="Times New Roman"/>
          <w:sz w:val="28"/>
          <w:szCs w:val="28"/>
        </w:rPr>
        <w:t xml:space="preserve"> Практический материал к урокам  социально-бытовой ориентировки в специальной (коррекционной) общеобразовательной школе </w:t>
      </w:r>
      <w:r w:rsidRPr="00E32CFE">
        <w:rPr>
          <w:rFonts w:ascii="Times New Roman" w:hAnsi="Times New Roman"/>
          <w:sz w:val="28"/>
          <w:szCs w:val="28"/>
          <w:lang w:val="en-US"/>
        </w:rPr>
        <w:t>VIII</w:t>
      </w:r>
      <w:r w:rsidRPr="00E32CFE">
        <w:rPr>
          <w:rFonts w:ascii="Times New Roman" w:hAnsi="Times New Roman"/>
          <w:sz w:val="28"/>
          <w:szCs w:val="28"/>
        </w:rPr>
        <w:t xml:space="preserve"> вида. 5-9 классы: пособие для учителя / С.А.Львова. – М.: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ВЛАДОС, 2005.</w:t>
      </w: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4. </w:t>
      </w:r>
      <w:r w:rsidRPr="00E32CFE">
        <w:rPr>
          <w:rFonts w:ascii="Times New Roman" w:hAnsi="Times New Roman"/>
          <w:b/>
          <w:sz w:val="28"/>
          <w:szCs w:val="28"/>
        </w:rPr>
        <w:t>Девяткова Т.А.</w:t>
      </w:r>
      <w:r w:rsidRPr="00E32CFE">
        <w:rPr>
          <w:rFonts w:ascii="Times New Roman" w:hAnsi="Times New Roman"/>
          <w:sz w:val="28"/>
          <w:szCs w:val="28"/>
        </w:rPr>
        <w:t xml:space="preserve"> и др. Социально-бытовая ориентировка в специальных (коррекционных) образовательных учреждениях  </w:t>
      </w:r>
      <w:r w:rsidRPr="00E32CFE">
        <w:rPr>
          <w:rFonts w:ascii="Times New Roman" w:hAnsi="Times New Roman"/>
          <w:sz w:val="28"/>
          <w:szCs w:val="28"/>
          <w:lang w:val="en-US"/>
        </w:rPr>
        <w:t>VIII</w:t>
      </w:r>
      <w:r w:rsidRPr="00E32CFE">
        <w:rPr>
          <w:rFonts w:ascii="Times New Roman" w:hAnsi="Times New Roman"/>
          <w:sz w:val="28"/>
          <w:szCs w:val="28"/>
        </w:rPr>
        <w:t xml:space="preserve"> вида: Пособие для учителя</w:t>
      </w:r>
      <w:proofErr w:type="gramStart"/>
      <w:r w:rsidRPr="00E32CFE">
        <w:rPr>
          <w:rFonts w:ascii="Times New Roman" w:hAnsi="Times New Roman"/>
          <w:sz w:val="28"/>
          <w:szCs w:val="28"/>
        </w:rPr>
        <w:t xml:space="preserve"> \ П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од редакцией А.М. Щербаковой.  - М.: Гуманитарный издательский центр 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ВЛАДОС, </w:t>
      </w:r>
      <w:smartTag w:uri="urn:schemas-microsoft-com:office:smarttags" w:element="metricconverter">
        <w:smartTagPr>
          <w:attr w:name="ProductID" w:val="2003 г"/>
        </w:smartTagPr>
        <w:r w:rsidRPr="00E32CFE">
          <w:rPr>
            <w:rFonts w:ascii="Times New Roman" w:hAnsi="Times New Roman"/>
            <w:sz w:val="28"/>
            <w:szCs w:val="28"/>
          </w:rPr>
          <w:t>2003 г</w:t>
        </w:r>
      </w:smartTag>
      <w:r w:rsidRPr="00E32CFE">
        <w:rPr>
          <w:rFonts w:ascii="Times New Roman" w:hAnsi="Times New Roman"/>
          <w:sz w:val="28"/>
          <w:szCs w:val="28"/>
        </w:rPr>
        <w:t>.</w:t>
      </w:r>
    </w:p>
    <w:p w:rsidR="000B77A9" w:rsidRPr="00E32CFE" w:rsidRDefault="000B77A9" w:rsidP="000B77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32CFE">
        <w:rPr>
          <w:rFonts w:ascii="Times New Roman" w:hAnsi="Times New Roman"/>
          <w:b/>
          <w:sz w:val="28"/>
          <w:szCs w:val="28"/>
        </w:rPr>
        <w:t>Стариченко</w:t>
      </w:r>
      <w:proofErr w:type="spellEnd"/>
      <w:r w:rsidRPr="00E32CFE">
        <w:rPr>
          <w:rFonts w:ascii="Times New Roman" w:hAnsi="Times New Roman"/>
          <w:b/>
          <w:sz w:val="28"/>
          <w:szCs w:val="28"/>
        </w:rPr>
        <w:t xml:space="preserve"> Т.Н.</w:t>
      </w:r>
      <w:r w:rsidRPr="00E32CFE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E32CFE">
        <w:rPr>
          <w:rFonts w:ascii="Times New Roman" w:hAnsi="Times New Roman"/>
          <w:sz w:val="28"/>
          <w:szCs w:val="28"/>
        </w:rPr>
        <w:t>экономико-быовых</w:t>
      </w:r>
      <w:proofErr w:type="spellEnd"/>
      <w:r w:rsidRPr="00E32CFE">
        <w:rPr>
          <w:rFonts w:ascii="Times New Roman" w:hAnsi="Times New Roman"/>
          <w:sz w:val="28"/>
          <w:szCs w:val="28"/>
        </w:rPr>
        <w:t xml:space="preserve"> знаний и умений у старшеклассников вспомогательной школы: Учебно-методическое пособие для студентов педвузов и учителей вспомогательных школ / Урал</w:t>
      </w:r>
      <w:proofErr w:type="gramStart"/>
      <w:r w:rsidRPr="00E32CFE">
        <w:rPr>
          <w:rFonts w:ascii="Times New Roman" w:hAnsi="Times New Roman"/>
          <w:sz w:val="28"/>
          <w:szCs w:val="28"/>
        </w:rPr>
        <w:t>.</w:t>
      </w:r>
      <w:proofErr w:type="gramEnd"/>
      <w:r w:rsidRPr="00E32C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2CFE">
        <w:rPr>
          <w:rFonts w:ascii="Times New Roman" w:hAnsi="Times New Roman"/>
          <w:sz w:val="28"/>
          <w:szCs w:val="28"/>
        </w:rPr>
        <w:t>г</w:t>
      </w:r>
      <w:proofErr w:type="gramEnd"/>
      <w:r w:rsidRPr="00E32CFE">
        <w:rPr>
          <w:rFonts w:ascii="Times New Roman" w:hAnsi="Times New Roman"/>
          <w:sz w:val="28"/>
          <w:szCs w:val="28"/>
        </w:rPr>
        <w:t>осударственный педагогический университет. Екатеринбург, 1996.</w:t>
      </w:r>
      <w:r w:rsidRPr="00E32CFE">
        <w:rPr>
          <w:rFonts w:ascii="Times New Roman" w:hAnsi="Times New Roman"/>
          <w:sz w:val="28"/>
          <w:szCs w:val="28"/>
        </w:rPr>
        <w:tab/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  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653B" w:rsidRDefault="00E5653B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653B" w:rsidRDefault="00E5653B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653B" w:rsidRDefault="00E5653B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653B" w:rsidRDefault="00E5653B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lastRenderedPageBreak/>
        <w:t>Приложение 9.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 xml:space="preserve">Зачетная работа за </w:t>
      </w:r>
      <w:r w:rsidRPr="00E32CF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2CFE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«Личная гигиена»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1.Личная гигиена подростка.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Запиши свои рекомендации.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426"/>
        <w:gridCol w:w="3426"/>
      </w:tblGrid>
      <w:tr w:rsidR="000B77A9" w:rsidRPr="00E32CFE" w:rsidTr="00D07896">
        <w:tc>
          <w:tcPr>
            <w:tcW w:w="319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Признаки здоровья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Изменение в подростковом возрасте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Рекомендации по уходу за собой</w:t>
            </w:r>
          </w:p>
        </w:tc>
      </w:tr>
      <w:tr w:rsidR="000B77A9" w:rsidRPr="00E32CFE" w:rsidTr="00D07896">
        <w:tc>
          <w:tcPr>
            <w:tcW w:w="319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1.Хороший цвет лица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Цвет лица может измениться у курильщиков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319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2.Кожа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Угри – результат закупорки пор кожи отмершими роговыми клетками, бактериями, жирными кислотами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319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3.Осанка, внешность, манера держать себя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Появляется сутулость, размашистость движений</w:t>
            </w:r>
          </w:p>
        </w:tc>
        <w:tc>
          <w:tcPr>
            <w:tcW w:w="342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2. Гигиена постельного белья.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Есть ли здесь неверные утверждения? Отметь их знаком</w:t>
      </w:r>
      <w:proofErr w:type="gramStart"/>
      <w:r w:rsidRPr="00E32CFE">
        <w:rPr>
          <w:rFonts w:ascii="Times New Roman" w:hAnsi="Times New Roman"/>
          <w:sz w:val="28"/>
          <w:szCs w:val="28"/>
        </w:rPr>
        <w:t xml:space="preserve"> (-)</w:t>
      </w:r>
      <w:proofErr w:type="gramEnd"/>
    </w:p>
    <w:p w:rsidR="000B77A9" w:rsidRPr="00E32CFE" w:rsidRDefault="000B77A9" w:rsidP="000B77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Смена белья должна производиться 1 раз в год;</w:t>
      </w:r>
    </w:p>
    <w:p w:rsidR="000B77A9" w:rsidRPr="00E32CFE" w:rsidRDefault="000B77A9" w:rsidP="000B77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Смена белья должна производиться через 1-2 недели;</w:t>
      </w:r>
    </w:p>
    <w:p w:rsidR="000B77A9" w:rsidRPr="00E32CFE" w:rsidRDefault="000B77A9" w:rsidP="000B77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Постельное бельё можно не утюжить;</w:t>
      </w:r>
    </w:p>
    <w:p w:rsidR="000B77A9" w:rsidRPr="00E32CFE" w:rsidRDefault="000B77A9" w:rsidP="000B77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Постельное бельё необходимо утюжить после стирки и сушки.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«Одежда»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Письменное задание.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770"/>
      </w:tblGrid>
      <w:tr w:rsidR="000B77A9" w:rsidRPr="00E32CFE" w:rsidTr="00D07896">
        <w:tc>
          <w:tcPr>
            <w:tcW w:w="48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77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Запиши ответ</w:t>
            </w:r>
          </w:p>
        </w:tc>
      </w:tr>
      <w:tr w:rsidR="000B77A9" w:rsidRPr="00E32CFE" w:rsidTr="00D07896">
        <w:tc>
          <w:tcPr>
            <w:tcW w:w="48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1.Что нужно сделать перед стиркой?</w:t>
            </w:r>
          </w:p>
        </w:tc>
        <w:tc>
          <w:tcPr>
            <w:tcW w:w="477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48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 Какое бельё нужно стирать отдельно?</w:t>
            </w:r>
          </w:p>
        </w:tc>
        <w:tc>
          <w:tcPr>
            <w:tcW w:w="477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48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 Что нужно сделать с мокрым бельём после стирки?</w:t>
            </w:r>
          </w:p>
        </w:tc>
        <w:tc>
          <w:tcPr>
            <w:tcW w:w="477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48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4. Что нужно делать с сухим бельём после сушки?</w:t>
            </w:r>
          </w:p>
        </w:tc>
        <w:tc>
          <w:tcPr>
            <w:tcW w:w="477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480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5. Где хранить грязное бельё?</w:t>
            </w:r>
          </w:p>
        </w:tc>
        <w:tc>
          <w:tcPr>
            <w:tcW w:w="4770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lastRenderedPageBreak/>
        <w:t>Повторение семы «Питание»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Задание 1.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Ответь на вопросы письменно.</w:t>
      </w:r>
    </w:p>
    <w:p w:rsidR="000B77A9" w:rsidRPr="00E32CFE" w:rsidRDefault="000B77A9" w:rsidP="000B77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Как называются овощи, каша и другие добавления к мясным, рыбным блюдам?____________________________________________</w:t>
      </w:r>
    </w:p>
    <w:p w:rsidR="000B77A9" w:rsidRPr="00E32CFE" w:rsidRDefault="000B77A9" w:rsidP="000B77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Как называется кусок мяса или рыбы, очищенный от костей? ___________________________________________________</w:t>
      </w:r>
    </w:p>
    <w:p w:rsidR="000B77A9" w:rsidRPr="00E32CFE" w:rsidRDefault="000B77A9" w:rsidP="000B77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Как называется измельченное в мясорубке мясо? ___________________________________________________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Задание 2.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Заполни вторую половину таблицы</w:t>
      </w:r>
    </w:p>
    <w:p w:rsidR="000B77A9" w:rsidRPr="00E32CFE" w:rsidRDefault="000B77A9" w:rsidP="000B77A9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3"/>
        <w:gridCol w:w="4747"/>
      </w:tblGrid>
      <w:tr w:rsidR="000B77A9" w:rsidRPr="00E32CFE" w:rsidTr="00D07896"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Электроприборы</w:t>
            </w:r>
          </w:p>
        </w:tc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Назначение</w:t>
            </w:r>
          </w:p>
        </w:tc>
      </w:tr>
      <w:tr w:rsidR="000B77A9" w:rsidRPr="00E32CFE" w:rsidTr="00D07896"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 Кухонный комбайн</w:t>
            </w:r>
          </w:p>
        </w:tc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 Миксер</w:t>
            </w:r>
          </w:p>
        </w:tc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4. Кофемолка</w:t>
            </w:r>
          </w:p>
        </w:tc>
        <w:tc>
          <w:tcPr>
            <w:tcW w:w="509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«Семья»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Поставь знак</w:t>
      </w:r>
      <w:proofErr w:type="gramStart"/>
      <w:r w:rsidRPr="00E32CFE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E32CFE">
        <w:rPr>
          <w:rFonts w:ascii="Times New Roman" w:hAnsi="Times New Roman"/>
          <w:sz w:val="28"/>
          <w:szCs w:val="28"/>
        </w:rPr>
        <w:t>в нужной графе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298"/>
        <w:gridCol w:w="1348"/>
        <w:gridCol w:w="1335"/>
        <w:gridCol w:w="1359"/>
        <w:gridCol w:w="1276"/>
        <w:gridCol w:w="1315"/>
      </w:tblGrid>
      <w:tr w:rsidR="000B77A9" w:rsidRPr="00E32CFE" w:rsidTr="00D07896">
        <w:tc>
          <w:tcPr>
            <w:tcW w:w="163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Виды игр</w:t>
            </w:r>
          </w:p>
        </w:tc>
        <w:tc>
          <w:tcPr>
            <w:tcW w:w="129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Развле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катель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со слова-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ми (а)</w:t>
            </w:r>
          </w:p>
        </w:tc>
        <w:tc>
          <w:tcPr>
            <w:tcW w:w="134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2CFE">
              <w:rPr>
                <w:rFonts w:ascii="Times New Roman" w:hAnsi="Times New Roman"/>
                <w:sz w:val="28"/>
                <w:szCs w:val="28"/>
              </w:rPr>
              <w:t>Настоль-ные</w:t>
            </w:r>
            <w:proofErr w:type="spellEnd"/>
            <w:proofErr w:type="gram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прави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лами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(б)</w:t>
            </w:r>
          </w:p>
        </w:tc>
        <w:tc>
          <w:tcPr>
            <w:tcW w:w="133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Спортив</w:t>
            </w:r>
            <w:proofErr w:type="spellEnd"/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прави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лами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(в)</w:t>
            </w:r>
          </w:p>
        </w:tc>
        <w:tc>
          <w:tcPr>
            <w:tcW w:w="135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«Умные» игры (г)</w:t>
            </w:r>
          </w:p>
        </w:tc>
        <w:tc>
          <w:tcPr>
            <w:tcW w:w="127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Игры с </w:t>
            </w: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прави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лами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1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Словес-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CFE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E32CFE">
              <w:rPr>
                <w:rFonts w:ascii="Times New Roman" w:hAnsi="Times New Roman"/>
                <w:sz w:val="28"/>
                <w:szCs w:val="28"/>
              </w:rPr>
              <w:t xml:space="preserve"> игры (е)</w:t>
            </w:r>
          </w:p>
        </w:tc>
      </w:tr>
      <w:tr w:rsidR="000B77A9" w:rsidRPr="00E32CFE" w:rsidTr="00D07896">
        <w:tc>
          <w:tcPr>
            <w:tcW w:w="163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Тихие</w:t>
            </w:r>
          </w:p>
        </w:tc>
        <w:tc>
          <w:tcPr>
            <w:tcW w:w="129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7A9" w:rsidRPr="00E32CFE" w:rsidTr="00D07896">
        <w:tc>
          <w:tcPr>
            <w:tcW w:w="163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Подвижные </w:t>
            </w:r>
          </w:p>
        </w:tc>
        <w:tc>
          <w:tcPr>
            <w:tcW w:w="129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lastRenderedPageBreak/>
        <w:t xml:space="preserve">Зачетная работа за </w:t>
      </w:r>
      <w:r w:rsidRPr="00E32CF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32CFE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«Питание»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7"/>
      </w:tblGrid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Отметь нужный вариант ответа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1.Как называется мясной отвар?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отвар;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суп;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бульон.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2.Что варится дольше?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суп-лапша;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манная каша;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щи из кислой капусты.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3.Что является вторым блюдом?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салат;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десерт;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гарнир.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4.Из чего можно приготовить третье блюдо?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йогурт;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фрукты;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овощи.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5.Какая ложка меньше всех?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столовая;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чайная;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десертная</w:t>
            </w:r>
          </w:p>
        </w:tc>
      </w:tr>
    </w:tbl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«Культура поведения»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Правила поведения в гостях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7"/>
      </w:tblGrid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CFE">
              <w:rPr>
                <w:rFonts w:ascii="Times New Roman" w:hAnsi="Times New Roman"/>
                <w:b/>
                <w:sz w:val="28"/>
                <w:szCs w:val="28"/>
              </w:rPr>
              <w:t>Отметь нужный вариант ответа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1.Можно ли прийти в гости с незнакомым для хозяев человеком?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Можно, если вы с ним только что встретились.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Можно, спросив разрешения у хозяев заранее.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2.Когда можно сесть за праздничный стол?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Как только вы вошли в комнату, где накрыт стол.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Только после того, как сядут наиболее важные гости.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После приглашения хозяина и после того, как сядут женщины.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3.Как должны сидеть за праздничным столом юноши и девушки?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Девушки – по одну сторону стола, а юноши – по другую.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Парами – по симпатиям.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Чередуются: юноша – девушка.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4.Как следует себя вести, если вы опоздали в гости и все уже за столом?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Со всеми поздороваться и пожать руку.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 xml:space="preserve">б) Занять свободное место, как ни в </w:t>
            </w: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чем не бывало.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Извиниться перед хозяйкой за опоздание.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lastRenderedPageBreak/>
              <w:t>5.Как вести себя во время еды?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Руки не кладите на стол.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Положите локти на стол.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Кисти рук положите на стол.</w:t>
            </w:r>
          </w:p>
        </w:tc>
      </w:tr>
      <w:tr w:rsidR="000B77A9" w:rsidRPr="00E32CFE" w:rsidTr="00D07896">
        <w:tc>
          <w:tcPr>
            <w:tcW w:w="4793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6.Что нужно делать, уходя из гостей?</w:t>
            </w:r>
          </w:p>
        </w:tc>
        <w:tc>
          <w:tcPr>
            <w:tcW w:w="4777" w:type="dxa"/>
          </w:tcPr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а) Одеться, а потом попрощаться.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б) Попрощаться, а потом одеться.</w:t>
            </w:r>
          </w:p>
          <w:p w:rsidR="000B77A9" w:rsidRPr="00E32CFE" w:rsidRDefault="000B77A9" w:rsidP="00D078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CFE">
              <w:rPr>
                <w:rFonts w:ascii="Times New Roman" w:hAnsi="Times New Roman"/>
                <w:sz w:val="28"/>
                <w:szCs w:val="28"/>
              </w:rPr>
              <w:t>в) Прощаться во время одевания.</w:t>
            </w:r>
          </w:p>
        </w:tc>
      </w:tr>
    </w:tbl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«Торговля»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Ответь на вопрос письменно.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- Когда следует проверять сдачу? _________________________________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«Лекарственные растения»</w:t>
      </w:r>
    </w:p>
    <w:p w:rsidR="000B77A9" w:rsidRPr="00E32CFE" w:rsidRDefault="000B77A9" w:rsidP="000B77A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(</w:t>
      </w:r>
      <w:r w:rsidRPr="00E32CFE">
        <w:rPr>
          <w:rFonts w:ascii="Times New Roman" w:hAnsi="Times New Roman"/>
          <w:b/>
          <w:i/>
          <w:sz w:val="28"/>
          <w:szCs w:val="28"/>
        </w:rPr>
        <w:t>задание на порядок действий</w:t>
      </w:r>
      <w:r w:rsidRPr="00E32CFE">
        <w:rPr>
          <w:rFonts w:ascii="Times New Roman" w:hAnsi="Times New Roman"/>
          <w:b/>
          <w:sz w:val="28"/>
          <w:szCs w:val="28"/>
        </w:rPr>
        <w:t>)</w:t>
      </w:r>
    </w:p>
    <w:p w:rsidR="000B77A9" w:rsidRPr="00E32CFE" w:rsidRDefault="000B77A9" w:rsidP="000B77A9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Прочитай предложения, определи последовательность действий и расставь цифры 1,2,3,4.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ab/>
      </w:r>
      <w:proofErr w:type="gramStart"/>
      <w:r w:rsidRPr="00E32CFE">
        <w:rPr>
          <w:rFonts w:ascii="Times New Roman" w:hAnsi="Times New Roman"/>
          <w:sz w:val="28"/>
          <w:szCs w:val="28"/>
        </w:rPr>
        <w:t>) Высуши в прохладном, тёмном месте, вдали от солнечных лучей.</w:t>
      </w:r>
      <w:proofErr w:type="gramEnd"/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 xml:space="preserve"> </w:t>
      </w:r>
      <w:r w:rsidRPr="00E32CFE">
        <w:rPr>
          <w:rFonts w:ascii="Times New Roman" w:hAnsi="Times New Roman"/>
          <w:sz w:val="28"/>
          <w:szCs w:val="28"/>
        </w:rPr>
        <w:tab/>
      </w:r>
      <w:proofErr w:type="gramStart"/>
      <w:r w:rsidRPr="00E32CFE">
        <w:rPr>
          <w:rFonts w:ascii="Times New Roman" w:hAnsi="Times New Roman"/>
          <w:sz w:val="28"/>
          <w:szCs w:val="28"/>
        </w:rPr>
        <w:t>) Положи в стакан 1 ст.л. высушенной травы.</w:t>
      </w:r>
      <w:proofErr w:type="gramEnd"/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ab/>
      </w:r>
      <w:proofErr w:type="gramStart"/>
      <w:r w:rsidRPr="00E32CFE">
        <w:rPr>
          <w:rFonts w:ascii="Times New Roman" w:hAnsi="Times New Roman"/>
          <w:sz w:val="28"/>
          <w:szCs w:val="28"/>
        </w:rPr>
        <w:t>) Собери нужную траву вдали от города и дорог, лучше всего в лесу.</w:t>
      </w:r>
      <w:proofErr w:type="gramEnd"/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ab/>
      </w:r>
      <w:proofErr w:type="gramStart"/>
      <w:r w:rsidRPr="00E32CFE">
        <w:rPr>
          <w:rFonts w:ascii="Times New Roman" w:hAnsi="Times New Roman"/>
          <w:sz w:val="28"/>
          <w:szCs w:val="28"/>
        </w:rPr>
        <w:t>)Вскипяти воду.</w:t>
      </w:r>
      <w:proofErr w:type="gramEnd"/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ab/>
      </w:r>
      <w:proofErr w:type="gramStart"/>
      <w:r w:rsidRPr="00E32CFE">
        <w:rPr>
          <w:rFonts w:ascii="Times New Roman" w:hAnsi="Times New Roman"/>
          <w:sz w:val="28"/>
          <w:szCs w:val="28"/>
        </w:rPr>
        <w:t>)Залей кипятком, накрой салфеткой для настаивания в течение 15-20 минут.</w:t>
      </w:r>
      <w:proofErr w:type="gramEnd"/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«Средства связи»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Запиши названия известных тебе видов почтовых отправлений____________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CFE">
        <w:rPr>
          <w:rFonts w:ascii="Times New Roman" w:hAnsi="Times New Roman"/>
          <w:b/>
          <w:sz w:val="28"/>
          <w:szCs w:val="28"/>
        </w:rPr>
        <w:t>Повторение темы «Бюджет семьи»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Отметь нужный вариант ответа.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1. Виды источников дохода:</w:t>
      </w:r>
    </w:p>
    <w:p w:rsidR="000B77A9" w:rsidRPr="00E32CFE" w:rsidRDefault="000B77A9" w:rsidP="000B77A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Зарплата</w:t>
      </w:r>
    </w:p>
    <w:p w:rsidR="000B77A9" w:rsidRPr="00E32CFE" w:rsidRDefault="000B77A9" w:rsidP="000B77A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Помощь родственникам</w:t>
      </w:r>
    </w:p>
    <w:p w:rsidR="000B77A9" w:rsidRPr="00E32CFE" w:rsidRDefault="000B77A9" w:rsidP="000B77A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Пенсия</w:t>
      </w:r>
    </w:p>
    <w:p w:rsidR="000B77A9" w:rsidRPr="00E32CFE" w:rsidRDefault="000B77A9" w:rsidP="000B77A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2CFE">
        <w:rPr>
          <w:rFonts w:ascii="Times New Roman" w:hAnsi="Times New Roman"/>
          <w:sz w:val="28"/>
          <w:szCs w:val="28"/>
        </w:rPr>
        <w:t>Кредит</w:t>
      </w: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77A9" w:rsidRPr="00E32CFE" w:rsidRDefault="000B77A9" w:rsidP="000B77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4DB5" w:rsidRDefault="004E4DB5"/>
    <w:sectPr w:rsidR="004E4DB5" w:rsidSect="00E32CFE">
      <w:pgSz w:w="11906" w:h="16838"/>
      <w:pgMar w:top="136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2C1"/>
    <w:multiLevelType w:val="hybridMultilevel"/>
    <w:tmpl w:val="4B965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E2249"/>
    <w:multiLevelType w:val="hybridMultilevel"/>
    <w:tmpl w:val="1646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F4C12"/>
    <w:multiLevelType w:val="hybridMultilevel"/>
    <w:tmpl w:val="1D34C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7A9"/>
    <w:rsid w:val="000B77A9"/>
    <w:rsid w:val="001803F1"/>
    <w:rsid w:val="001863BE"/>
    <w:rsid w:val="004E4DB5"/>
    <w:rsid w:val="00714159"/>
    <w:rsid w:val="00C56740"/>
    <w:rsid w:val="00E5653B"/>
    <w:rsid w:val="00FC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7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3106</Words>
  <Characters>17707</Characters>
  <Application>Microsoft Office Word</Application>
  <DocSecurity>0</DocSecurity>
  <Lines>147</Lines>
  <Paragraphs>41</Paragraphs>
  <ScaleCrop>false</ScaleCrop>
  <Company/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school29</cp:lastModifiedBy>
  <cp:revision>7</cp:revision>
  <cp:lastPrinted>2015-11-18T12:09:00Z</cp:lastPrinted>
  <dcterms:created xsi:type="dcterms:W3CDTF">2015-06-11T07:19:00Z</dcterms:created>
  <dcterms:modified xsi:type="dcterms:W3CDTF">2015-11-18T12:10:00Z</dcterms:modified>
</cp:coreProperties>
</file>