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8E" w:rsidRDefault="00373E8E" w:rsidP="00373E8E">
      <w:pPr>
        <w:tabs>
          <w:tab w:val="left" w:pos="188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образовательное учреждение</w:t>
      </w:r>
    </w:p>
    <w:p w:rsidR="00373E8E" w:rsidRDefault="00373E8E" w:rsidP="0037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«Основная общеобразовательная школа №13» </w:t>
      </w:r>
    </w:p>
    <w:p w:rsidR="00373E8E" w:rsidRDefault="00373E8E" w:rsidP="0037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Новосевастопольское</w:t>
      </w:r>
      <w:proofErr w:type="spellEnd"/>
    </w:p>
    <w:p w:rsidR="00373E8E" w:rsidRPr="00F254F9" w:rsidRDefault="00373E8E" w:rsidP="0037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Красногвардейского района  Республики Адыгея</w:t>
      </w:r>
    </w:p>
    <w:p w:rsidR="00373E8E" w:rsidRDefault="00373E8E" w:rsidP="00373E8E">
      <w:pPr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73E8E" w:rsidRDefault="00373E8E" w:rsidP="00373E8E">
      <w:pPr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73E8E" w:rsidRDefault="00373E8E" w:rsidP="00373E8E">
      <w:pPr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73E8E" w:rsidRPr="00647AF1" w:rsidRDefault="00373E8E" w:rsidP="00373E8E">
      <w:pPr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73E8E" w:rsidRPr="00647AF1" w:rsidRDefault="00373E8E" w:rsidP="00373E8E">
      <w:pPr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:rsidR="00373E8E" w:rsidRPr="00F254F9" w:rsidRDefault="00373E8E" w:rsidP="00373E8E">
      <w:pPr>
        <w:jc w:val="center"/>
        <w:rPr>
          <w:rFonts w:asciiTheme="majorHAnsi" w:eastAsia="Calibri" w:hAnsiTheme="majorHAnsi" w:cs="Times New Roman"/>
          <w:b/>
          <w:color w:val="404040"/>
          <w:sz w:val="40"/>
          <w:szCs w:val="40"/>
        </w:rPr>
      </w:pPr>
      <w:r w:rsidRPr="00F254F9">
        <w:rPr>
          <w:rFonts w:asciiTheme="majorHAnsi" w:eastAsia="Calibri" w:hAnsiTheme="majorHAnsi" w:cs="Times New Roman"/>
          <w:b/>
          <w:color w:val="404040"/>
          <w:sz w:val="40"/>
          <w:szCs w:val="40"/>
        </w:rPr>
        <w:t>ОБОБЩЕННЫЙ ПЕДАГОГИЧЕСКИЙ  ОПЫТ</w:t>
      </w:r>
    </w:p>
    <w:p w:rsidR="00373E8E" w:rsidRPr="00647AF1" w:rsidRDefault="00373E8E" w:rsidP="00373E8E">
      <w:pPr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373E8E" w:rsidRPr="00F254F9" w:rsidRDefault="00373E8E" w:rsidP="00373E8E">
      <w:pPr>
        <w:jc w:val="center"/>
        <w:rPr>
          <w:rFonts w:ascii="Times New Roman" w:eastAsia="Calibri" w:hAnsi="Times New Roman" w:cs="Times New Roman"/>
          <w:b/>
          <w:color w:val="404040"/>
          <w:sz w:val="40"/>
          <w:szCs w:val="40"/>
        </w:rPr>
      </w:pPr>
      <w:r w:rsidRPr="00F254F9">
        <w:rPr>
          <w:rFonts w:ascii="Times New Roman" w:eastAsia="Calibri" w:hAnsi="Times New Roman" w:cs="Times New Roman"/>
          <w:b/>
          <w:color w:val="404040"/>
          <w:sz w:val="40"/>
          <w:szCs w:val="40"/>
        </w:rPr>
        <w:t>«Использование информационно-коммуникативных технологий на уроках изобразительного искусства как средство формирования творческой активности учащихся»</w:t>
      </w:r>
    </w:p>
    <w:p w:rsidR="00373E8E" w:rsidRDefault="00373E8E" w:rsidP="00373E8E">
      <w:pPr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373E8E" w:rsidRDefault="00373E8E" w:rsidP="00373E8E">
      <w:pPr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373E8E" w:rsidRDefault="00373E8E" w:rsidP="00373E8E">
      <w:pPr>
        <w:tabs>
          <w:tab w:val="left" w:pos="4217"/>
        </w:tabs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04040"/>
          <w:sz w:val="28"/>
          <w:szCs w:val="28"/>
        </w:rPr>
        <w:t>УЧИТЕЛЬ:                      Парамонова Наталья Валерьевна</w:t>
      </w: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E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33" w:rsidRDefault="00373E8E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BB6D33">
        <w:rPr>
          <w:rFonts w:ascii="Times New Roman" w:hAnsi="Times New Roman" w:cs="Times New Roman"/>
          <w:b/>
          <w:sz w:val="28"/>
          <w:szCs w:val="28"/>
        </w:rPr>
        <w:t>бобщенный педагогический опыт</w:t>
      </w:r>
    </w:p>
    <w:p w:rsidR="00BB6D33" w:rsidRDefault="00BB6D33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C1" w:rsidRPr="003444B4" w:rsidRDefault="004C29E3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7">
        <w:rPr>
          <w:rFonts w:ascii="Times New Roman" w:hAnsi="Times New Roman" w:cs="Times New Roman"/>
          <w:b/>
          <w:sz w:val="28"/>
          <w:szCs w:val="28"/>
        </w:rPr>
        <w:t>«</w:t>
      </w:r>
      <w:r w:rsidR="00CC3AC1" w:rsidRPr="005E51B7">
        <w:rPr>
          <w:rFonts w:ascii="Times New Roman" w:hAnsi="Times New Roman" w:cs="Times New Roman"/>
          <w:b/>
          <w:sz w:val="28"/>
          <w:szCs w:val="28"/>
        </w:rPr>
        <w:t>Использование информационно</w:t>
      </w:r>
      <w:r w:rsidR="005E51B7" w:rsidRPr="005E51B7">
        <w:rPr>
          <w:rFonts w:ascii="Times New Roman" w:hAnsi="Times New Roman" w:cs="Times New Roman"/>
          <w:b/>
          <w:sz w:val="28"/>
          <w:szCs w:val="28"/>
        </w:rPr>
        <w:t>–</w:t>
      </w:r>
      <w:r w:rsidR="00CC3AC1" w:rsidRPr="005E51B7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="00BB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C1" w:rsidRPr="005E51B7">
        <w:rPr>
          <w:rFonts w:ascii="Times New Roman" w:hAnsi="Times New Roman" w:cs="Times New Roman"/>
          <w:b/>
          <w:sz w:val="28"/>
          <w:szCs w:val="28"/>
        </w:rPr>
        <w:t>технологий на уроках изобразительного искусства как средство</w:t>
      </w:r>
      <w:r w:rsidR="003444B4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="00CC3AC1" w:rsidRPr="005E51B7">
        <w:rPr>
          <w:rFonts w:ascii="Times New Roman" w:hAnsi="Times New Roman" w:cs="Times New Roman"/>
          <w:b/>
          <w:sz w:val="28"/>
          <w:szCs w:val="28"/>
        </w:rPr>
        <w:t xml:space="preserve"> творческой активности учащих</w:t>
      </w:r>
      <w:r w:rsidR="00FC6539" w:rsidRPr="005E51B7">
        <w:rPr>
          <w:rFonts w:ascii="Times New Roman" w:hAnsi="Times New Roman" w:cs="Times New Roman"/>
          <w:b/>
          <w:sz w:val="28"/>
          <w:szCs w:val="28"/>
        </w:rPr>
        <w:t>с</w:t>
      </w:r>
      <w:r w:rsidR="00C061DB" w:rsidRPr="005E51B7">
        <w:rPr>
          <w:rFonts w:ascii="Times New Roman" w:hAnsi="Times New Roman" w:cs="Times New Roman"/>
          <w:b/>
          <w:sz w:val="28"/>
          <w:szCs w:val="28"/>
        </w:rPr>
        <w:t>я</w:t>
      </w:r>
      <w:r w:rsidRPr="005E51B7">
        <w:rPr>
          <w:rFonts w:ascii="Times New Roman" w:hAnsi="Times New Roman" w:cs="Times New Roman"/>
          <w:b/>
          <w:sz w:val="28"/>
          <w:szCs w:val="28"/>
        </w:rPr>
        <w:t>»</w:t>
      </w:r>
    </w:p>
    <w:p w:rsidR="00121C96" w:rsidRPr="00121C96" w:rsidRDefault="00BB6D33" w:rsidP="00BB6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  Парамонова Н.В.</w:t>
      </w:r>
    </w:p>
    <w:p w:rsidR="005E51B7" w:rsidRDefault="005E51B7" w:rsidP="005E51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D33" w:rsidRPr="005E51B7" w:rsidRDefault="00BB6D33" w:rsidP="005E51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435" w:rsidRPr="004C29E3" w:rsidRDefault="00CC3AC1" w:rsidP="00975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E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B2435" w:rsidRDefault="001B2435"/>
    <w:p w:rsidR="00F33830" w:rsidRPr="002529BA" w:rsidRDefault="00F33830" w:rsidP="00EC0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33830" w:rsidRPr="00647AF1" w:rsidTr="00042E7E">
        <w:trPr>
          <w:tblCellSpacing w:w="15" w:type="dxa"/>
        </w:trPr>
        <w:tc>
          <w:tcPr>
            <w:tcW w:w="0" w:type="auto"/>
            <w:hideMark/>
          </w:tcPr>
          <w:p w:rsidR="00F33830" w:rsidRPr="00647AF1" w:rsidRDefault="004C29E3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33830" w:rsidRPr="00647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Информационный отдел обобщения опыта</w:t>
            </w:r>
            <w:r w:rsidR="00BB6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………...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3292C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Тема опыта ………………………………………………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Условия возникно</w:t>
            </w:r>
            <w:r w:rsidR="00E3292C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вения и становления опыта ………..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Актуа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льность проблемы ………………………………..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Ведущая педагогическая идея 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опыта…………………..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Длительно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работы над опытом …………………….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 Диа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пазон опыта ………………………………………....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Теоретическая база опыта 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……………………………...</w:t>
            </w:r>
          </w:p>
          <w:p w:rsidR="00F33830" w:rsidRPr="00647AF1" w:rsidRDefault="004C29E3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Те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хнология опыта ……………………………………..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Постанов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целей и задач …………………………....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Организация учебн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о-воспитательного процесса …...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Сод</w:t>
            </w:r>
            <w:r w:rsidR="00BB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ержание образования…………………………….</w:t>
            </w:r>
          </w:p>
          <w:p w:rsidR="00F33830" w:rsidRPr="004C29E3" w:rsidRDefault="00F33830" w:rsidP="004C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B6D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Литература…………………….…..</w:t>
            </w:r>
          </w:p>
          <w:p w:rsidR="00EC0675" w:rsidRPr="00647AF1" w:rsidRDefault="00EC0675" w:rsidP="004208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0675" w:rsidRPr="00647AF1" w:rsidRDefault="00EC0675" w:rsidP="004208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0675" w:rsidRDefault="00EC0675" w:rsidP="004208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29E3" w:rsidRDefault="004C29E3" w:rsidP="004208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29E3" w:rsidRPr="00647AF1" w:rsidRDefault="004C29E3" w:rsidP="004208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830" w:rsidRPr="00BB6D33" w:rsidRDefault="00F33830" w:rsidP="00A72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1.Информационный отдел обобщения опыта</w:t>
            </w:r>
          </w:p>
          <w:p w:rsidR="00F33830" w:rsidRPr="00647AF1" w:rsidRDefault="00BA4C2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Законом РК «Об образовании и требованиями к системе образования», возникает острая необходимость в новых подходах к преподаванию </w:t>
            </w:r>
            <w:proofErr w:type="gramStart"/>
            <w:r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общеобразовательной школе. Это во многом определяет успех возрождения национальной культуры, народных традиций, фольклора, музыки в рамках регионального компонент</w:t>
            </w:r>
            <w:r w:rsidR="00A65295"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6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0A8" w:rsidRPr="00647AF1">
              <w:rPr>
                <w:rFonts w:ascii="Times New Roman" w:hAnsi="Times New Roman" w:cs="Times New Roman"/>
                <w:sz w:val="28"/>
                <w:szCs w:val="28"/>
              </w:rPr>
              <w:t xml:space="preserve">Задача современной школы – формировать способность действовать и быть успешным в условиях динамично развивающегося современного общества. Поэтому, стоит задуматься, как сделать процесс обучения более результативным. </w:t>
            </w:r>
            <w:r w:rsidR="00FC60A8" w:rsidRPr="00647A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Педагогическая инновация – намеренное качественное или количественное изменение педагогической практики повышение качества обучения. Очевидно, что невозможно решать педагогические проблемы устаревшими методами. Для решения этих задач в современной школе применяют многочисленные инновационные </w:t>
            </w:r>
            <w:r w:rsidR="00BB6D33">
              <w:rPr>
                <w:rFonts w:ascii="Times New Roman" w:hAnsi="Times New Roman" w:cs="Times New Roman"/>
                <w:sz w:val="28"/>
                <w:szCs w:val="28"/>
              </w:rPr>
              <w:t>технологии. Я работаю в школе 18</w:t>
            </w:r>
            <w:r w:rsidR="00FC60A8" w:rsidRPr="00647AF1">
              <w:rPr>
                <w:rFonts w:ascii="Times New Roman" w:hAnsi="Times New Roman" w:cs="Times New Roman"/>
                <w:sz w:val="28"/>
                <w:szCs w:val="28"/>
              </w:rPr>
              <w:t xml:space="preserve"> лет, стараюсь </w:t>
            </w:r>
            <w:r w:rsidRPr="00647AF1">
              <w:rPr>
                <w:rFonts w:ascii="Times New Roman" w:hAnsi="Times New Roman" w:cs="Times New Roman"/>
                <w:sz w:val="28"/>
                <w:szCs w:val="28"/>
              </w:rPr>
              <w:t xml:space="preserve">идти в ногу со временем и с потребностями современной школы. </w:t>
            </w:r>
          </w:p>
          <w:p w:rsidR="000E0721" w:rsidRPr="00647AF1" w:rsidRDefault="00A72DC4" w:rsidP="00A72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1.2.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Условия возникновения, становления опыта</w:t>
            </w:r>
            <w:r w:rsidR="00042C67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Проблема</w:t>
            </w:r>
          </w:p>
          <w:p w:rsidR="00F33830" w:rsidRPr="00647AF1" w:rsidRDefault="000E0721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современной школой стоит очень важная задача – подготовка подрастающего поколения к жизни в быстро меняющемся информационном обществе, в мире, в котором ускоряется процесс появления новых знаний, постоянно возникает потребность в новых профессиях, в непрерывном повышении образования. И ключевую роль в решении этих задач играет компетенция современного человека в ИКТ.</w:t>
            </w:r>
          </w:p>
          <w:p w:rsidR="004C29E3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век – это век информационных технологий, именно под их воздействием и меняется окружающая нас действительность, а вместе с ней  человек и общество, в котором он существует.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 время бытует мнение, что развитие сети Интернет, доступность компьютера большинству учащихся, делает наших детей рабами виртуального мира</w:t>
            </w:r>
            <w:r w:rsidR="00042C67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2C67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помочь </w:t>
            </w:r>
            <w:r w:rsidR="00A6529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возможности компьютера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духовных, нравственных ценностей?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возникла тема моего опыта « Использование информационно-коммуникационных технологий на уроках изобразительного искусства как средство формирования творческой активности учащихся».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условием является потребность сохранить у ребенка тягу к изобразительной деятельности. И если ее нет, то пробудить, а затем и развить творческую активность каждого ученика.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одним условием становления  данного опыта является попытка решения проблемы обновления методов, средств и форм, организация обучения, которая тесно связана с разработкой и внедрением в учебный процесс новых педагогических технологий.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работа в школе находится на достаточно высоком уровне.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Регулярно проводятся заседания школьных методических объединений, на которых изучается нормативная и методическая документация по вопросам образования, актуальный педагогический опыт, инновационная работа по предмету. Таким образом, обстановка в коллективе способствует развитию творческого потенциала каждого педагога.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возможность делиться идеями своей исследовательской работы с коллегами</w:t>
            </w:r>
            <w:r w:rsidR="000E072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представленной системой работы по использованию информационно-коммуникативных технологий 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учебных занятиях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ыступала на заседаниях педагогического совета</w:t>
            </w:r>
            <w:r w:rsidR="00C7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опыт применим и поддержан педагогами нашей школы.</w:t>
            </w:r>
          </w:p>
          <w:p w:rsidR="00F33830" w:rsidRPr="00647AF1" w:rsidRDefault="00A72DC4" w:rsidP="004C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1.3. </w:t>
            </w:r>
            <w:r w:rsidR="00CC3AC1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Актуальность</w:t>
            </w:r>
          </w:p>
          <w:p w:rsidR="004A2C75" w:rsidRPr="00647AF1" w:rsidRDefault="00767724" w:rsidP="004C29E3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КОМПОНЕНТ ГОСУДАРСТВЕННОГО СТАНДАРТА призван обеспечить выполнение следующей основной цели: развитие личности школьника, его творческих способностей, интереса к учению, формирование желания и умения учиться. </w:t>
            </w: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основу стандарта положен системно-</w:t>
            </w:r>
            <w:proofErr w:type="spellStart"/>
            <w:r w:rsidR="004C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подход, который предполагает воспитание и развитие качеств личности, отвечающих требованиям информационного общества, а развитие личности обучающегося "на основе усвоения универсальных учебных действий,  познания и освоения мира составляет цель и основной результат образования»</w:t>
            </w:r>
            <w:r w:rsidR="00E3292C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  <w:proofErr w:type="gramEnd"/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      </w:r>
            <w:r w:rsidR="004A2C75" w:rsidRPr="00647A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интерпретации информации в соответствии с коммуникативными и 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      </w:r>
            <w:r w:rsidR="004A2C75" w:rsidRPr="00647A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(записывать) в цифровой форме измеряемые величины и анализировать 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изображения, звуки, готовить свое выступление и выступать с аудио-, виде</w:t>
            </w:r>
            <w:proofErr w:type="gramStart"/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  <w:r w:rsidR="00E3292C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[16]</w:t>
            </w:r>
          </w:p>
          <w:p w:rsidR="00F33830" w:rsidRPr="00647AF1" w:rsidRDefault="00767724" w:rsidP="004C29E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опыта вытекает из потребностей совершенствования системы обучения, стимулируемое социальным заказом: современному обществу нужны образованные, нравственные, творческие люди, способные самостоятельно принимать ответственные решения.</w:t>
            </w:r>
            <w:proofErr w:type="gramEnd"/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применения ИКТ на уроках изобразительного искусства имеет конкретное обоснование:  культура – уровень, степень развития какой-либо отрасли хозяйственной или умственной деятельности. Таким образом, в настоящее время информационная культура является одним из важнейших компонентов общей культуры человека.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сказать, что информационная культура – это умение человека использовать соответствующим образом весь набор информационных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 в  своей деятельности. Логичным будет воспользоваться этим набором на уроках искусства, непосредственно связанных с культурой человека вообще. Они помогут в достижении цели: создать условия для активного освоения социально-культурного опыта человечества, применения его эмоционально-ценностных отношений при выстраивании собственной жизненной концепции.</w:t>
            </w:r>
          </w:p>
          <w:p w:rsidR="00EC0675" w:rsidRPr="00647AF1" w:rsidRDefault="00F33830" w:rsidP="004C29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педагога состоит в том, чтобы за годы обучения сформировать информационную компетентность - научить ребенка отбирать сведения, оценивать их качество, формировать умение находить требуемые данные, проявляя при этом творческую активность</w:t>
            </w:r>
            <w:r w:rsidR="00EC06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Многие исследователи отмечают, что традиционное школьное обучение направлено в первую очередь на развитие логического, «критического», «конвергентного» мышления, то же время не уделяется должное внимание творческому мышлению; более того, в условиях школьного обучения оно зачастую «гасится». Вспоминая свои школьные годы, представители разных стран </w:t>
            </w:r>
            <w:proofErr w:type="spellStart"/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Р.Стернберг</w:t>
            </w:r>
            <w:proofErr w:type="spellEnd"/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Е.Григоренко</w:t>
            </w:r>
            <w:proofErr w:type="spellEnd"/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приходят к одинаково грустному заключению. Педагоги не предлагали им творить на уроках, поскольку ученикам «полагалось запоминать, усваивать, отвечать на вопросы учителя и излагать </w:t>
            </w:r>
            <w:proofErr w:type="gramStart"/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написанное</w:t>
            </w:r>
            <w:proofErr w:type="gramEnd"/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 учебниках» [1</w:t>
            </w:r>
            <w:r w:rsidR="00E83C49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="00EC0675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]</w:t>
            </w:r>
          </w:p>
          <w:p w:rsidR="00EC0675" w:rsidRPr="00647AF1" w:rsidRDefault="00EC0675" w:rsidP="004C29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Анализируя причины этого явления, автор делает вывод, что недостаток внимания к творчеству во многом определяется требованиями общества, а регулятором их выступает государство и система школьного образования. «Длительное время творчество … являлось уделом единиц».[1</w:t>
            </w:r>
            <w:r w:rsidR="00E83C49"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] Современное же общество, по мнению многих исследователей, все в большей степени нуждается в творчески мыслящих гражданах.</w:t>
            </w:r>
          </w:p>
          <w:p w:rsidR="00EC0675" w:rsidRPr="00647AF1" w:rsidRDefault="00EC0675" w:rsidP="004C29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настоящее время  меняются сами требования общества к творческой активности человека. Высокие темпы развития в производстве и в социальной сфере, ужесточение конкуренции, сложнейшие проблемы, с которыми приходится сталкиваться современному человеку, формируют своеобразный запрос на «человека творческого».</w:t>
            </w:r>
            <w:r w:rsidRPr="00647AF1">
              <w:rPr>
                <w:rFonts w:ascii="Times New Roman" w:hAnsi="Times New Roman" w:cs="Times New Roman"/>
                <w:sz w:val="28"/>
                <w:szCs w:val="28"/>
              </w:rPr>
              <w:t xml:space="preserve"> Шок настоящего – драма отставания учителей от учеников в области овладения информационными технологиями…но</w:t>
            </w:r>
            <w:proofErr w:type="gramStart"/>
            <w:r w:rsidRPr="00647AF1">
              <w:rPr>
                <w:rFonts w:ascii="Times New Roman" w:hAnsi="Times New Roman" w:cs="Times New Roman"/>
                <w:sz w:val="28"/>
                <w:szCs w:val="28"/>
              </w:rPr>
              <w:t>…Л</w:t>
            </w:r>
            <w:proofErr w:type="gramEnd"/>
            <w:r w:rsidRPr="00647AF1">
              <w:rPr>
                <w:rFonts w:ascii="Times New Roman" w:hAnsi="Times New Roman" w:cs="Times New Roman"/>
                <w:sz w:val="28"/>
                <w:szCs w:val="28"/>
              </w:rPr>
              <w:t>юбая «догоняющая модернизация» образования опасна тем, что сама по себе установка «догнать и перегнать» другие страны сужает возможности прогнозирования будущего из-за такого социально-психологического синдрома, как синдром «гипноза спины». Суть этого синдрома состоит в том, что человек, видящий перед собой спину бегущего впереди соперника, неизбежно повторяет его ходы и ошибки. В результате человек оказывается «слепым» по отношению к другим сценариям развития будущих событий в ситуации «шока настоящего»… Поэтому перед нами стоит задача проектирования такого варианта образования, в котором бы личность воспринимала перемены как норму и не переживала «шока настоящего».[1]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тема моего опыта «</w:t>
            </w:r>
            <w:r w:rsidR="006D3428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 технологий на уроках изобразительного искусства как средство формирования творческой активности учащихся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является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актуальной и перспективной.</w:t>
            </w:r>
          </w:p>
          <w:p w:rsidR="00F33830" w:rsidRPr="00647AF1" w:rsidRDefault="00A72DC4" w:rsidP="004C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1.4.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педагогическая идея опыта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педагогическая идея опыта заключается в использовании методов инновационных технологий обучения,  способствующих формированию у обучающихся информационно-коммуникативной компетентности, тем самым,  создавая условия развития творческой активности на уроках изобразительного искусства.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изобразительного искусства не могут быть скучными, неинтересными для детей, а применение компьютерной техники еще больше развивает познавательный интерес детей к такому уроку.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это заставило меня переосмыслить и проанализировать свою педагогическую деятельность.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той же мысли </w:t>
            </w:r>
            <w:r w:rsidR="00A7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привел и проведенный в 2011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мониторинг отношения подростков к различным видам учебной деятельности. Учащиеся наблюдались в течение месяца. В ходе этих наблюдений было выявлено, что:</w:t>
            </w:r>
          </w:p>
          <w:p w:rsidR="00F33830" w:rsidRPr="00647AF1" w:rsidRDefault="006D3428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учащихся проявляет интерес к использованию компьютера как средства представления информации (с возможностями мультимедиа и телекоммуникаций); </w:t>
            </w:r>
          </w:p>
          <w:p w:rsidR="00F33830" w:rsidRPr="00647AF1" w:rsidRDefault="006D3428" w:rsidP="00027E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учащихся увлеченно работают с обучающими программами; </w:t>
            </w:r>
          </w:p>
          <w:p w:rsidR="00F33830" w:rsidRPr="00647AF1" w:rsidRDefault="006D3428" w:rsidP="00027E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учащихся с интересом относятся к компьютерному контролю знаний;</w:t>
            </w:r>
          </w:p>
          <w:p w:rsidR="00F33830" w:rsidRPr="00647AF1" w:rsidRDefault="006D3428" w:rsidP="00027E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учащихся изъявляют желание выполнять творческие домашние задания с использование</w:t>
            </w:r>
            <w:r w:rsidR="00E655D8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информационно-коммуникативных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 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показал, что с миром компьютеров связаны интересы большинства подростков и именно этот ресурс я предполагаю  использовать для активизации познавательной деятельности учащихся через поисковую и творческую деятельность на уроке и дома, разнообразие методов обучения, через новизну материала, эмоциональную окраску урока.</w:t>
            </w:r>
          </w:p>
          <w:p w:rsidR="00F33830" w:rsidRPr="00647AF1" w:rsidRDefault="00A72DC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1.5.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Длительность работы над опытом</w:t>
            </w:r>
          </w:p>
          <w:p w:rsidR="006D3428" w:rsidRPr="00647AF1" w:rsidRDefault="00A6529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начальный (2009-2011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год) – когда обозначилась проблема использования </w:t>
            </w:r>
            <w:r w:rsidR="00621A82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коммуникативных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на уроках искусства (противоречие между традиционными методами обучения и ориентацией нового содержания на развитие творческих способностей учащихся через использование инновационных форм обучения)</w:t>
            </w:r>
            <w:r w:rsidR="00621A82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  и анализ социологической, педагогической и психологической литературы по проблеме опыта, осмысление теоретических и методологических положений. Разработка содержания, структуры, критериев  и показателей оценки уровня </w:t>
            </w:r>
            <w:proofErr w:type="spell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компетентности учащихся</w:t>
            </w:r>
          </w:p>
          <w:p w:rsidR="00F33830" w:rsidRPr="00647AF1" w:rsidRDefault="00A6529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</w:t>
            </w:r>
            <w:r w:rsidR="006D3428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– основной 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(2011-2012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когда проводилась исследовательская работа, а в  практику внедрялись уроки изобразительного искусства с применением </w:t>
            </w:r>
            <w:r w:rsidR="00992BAB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технологий.</w:t>
            </w:r>
          </w:p>
          <w:p w:rsidR="00F33830" w:rsidRPr="00647AF1" w:rsidRDefault="00A65295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(2013-2014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год) – заключительный – обработка и осмысление полученных в ходе работы данных, систематизация и обобщение результатов, оформление опыта работы.</w:t>
            </w:r>
          </w:p>
          <w:p w:rsidR="00F33830" w:rsidRPr="00647AF1" w:rsidRDefault="00A72DC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1.6.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Диапазон опыта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Представленный опыт работы  является единой органичной системой: урок изобразительного искусства  -  внеурочная работа  - индивидуальная работа с учащимися.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 достаточно эффективно использую на всех этапах урока:</w:t>
            </w:r>
          </w:p>
          <w:p w:rsidR="00F33830" w:rsidRPr="00647AF1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проверки усвоения материала и выполнения домашнего задания (фронтальный опрос по слайдам-вопросам, тестирование);</w:t>
            </w:r>
          </w:p>
          <w:p w:rsidR="00F33830" w:rsidRPr="00647AF1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объяснения нового материала (иллюстративная презентация, моделирование процесса геометрических построений натюрморта на экране, использование обучающих программ);</w:t>
            </w:r>
          </w:p>
          <w:p w:rsidR="00F33830" w:rsidRPr="00647AF1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закрепления материала и проверки знаний учащихся, на обобщающих уроках по определенным темам (тренажеры, тесты, мультимедийные диски);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исследовательской и проектной деятельности учащихся (использование учебных программ, работа с Интернет-ресурсами);</w:t>
            </w:r>
          </w:p>
          <w:p w:rsidR="00F33830" w:rsidRPr="00647AF1" w:rsidRDefault="00B568A4" w:rsidP="00027E7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внеклассной работы по предмету </w:t>
            </w:r>
          </w:p>
          <w:p w:rsidR="00F33830" w:rsidRPr="00647AF1" w:rsidRDefault="00A72DC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1.7.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Теоретическая база опыта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своей работе я опираюсь на идею </w:t>
            </w:r>
            <w:r w:rsidRPr="00647A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активизации познавательной деятельности учащихся, которую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изучали многие ведущие ученые - психологи и педагоги: Л.В.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Д.Б.Эльконин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В.В. Давыдов, Г.К.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3830" w:rsidRPr="00647AF1" w:rsidRDefault="00F33830" w:rsidP="00027E7F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Методологическую основу исследования составили современные концептуальные труды по проблеме творчества и психологии личности (Л.С. Выготский, А.Н. Леонтьев, A.M.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Матюшкин, С.Л. Рубинштейн, </w:t>
            </w:r>
            <w:proofErr w:type="spellStart"/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по теории  художественного образования и воспитания (B.C. Кузин, Б.М.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Особое значение имели работы в области психологии изобразительной деятельности: </w:t>
            </w:r>
            <w:r w:rsidR="00A715E3" w:rsidRPr="00647AF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Волков Н.Н., Зинченко В.П., Игнатьев Е.И.,</w:t>
            </w:r>
            <w:r w:rsidR="00A715E3" w:rsidRPr="00647AF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br/>
            </w:r>
            <w:r w:rsidR="00A715E3" w:rsidRPr="00647A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Ломов С.П., Смирнов Г.Б., Якобсон</w:t>
            </w:r>
            <w:r w:rsidR="00B568A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A715E3" w:rsidRPr="00647AF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П.М. </w:t>
            </w:r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др., в которых раскрывались движущие силы, условия и механизмы воспитания,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концепции использования информационных технологий в образовании (А</w:t>
            </w:r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Кузнецов, Ю.А. </w:t>
            </w:r>
            <w:proofErr w:type="spellStart"/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</w:t>
            </w:r>
            <w:proofErr w:type="spellEnd"/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A715E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Полат</w:t>
            </w:r>
            <w:proofErr w:type="spellEnd"/>
            <w:r w:rsidR="0002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базируется на трудах отечественных и зарубежных учёных в области применения компьютерных технологий в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школьном образовании (М.Ю.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Бухаркина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Н.А.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Лепская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М.В. Моисеева, Е.С.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Полат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Б.Хантер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Думаю, что через повышение творческой активности учащихся можно  достичь повышения эффективности усвоения учебной программы,</w:t>
            </w:r>
            <w:r w:rsidR="00621A82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</w:t>
            </w:r>
            <w:r w:rsidR="00621A82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уровня учащихся, воспитания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эстетического вкуса и высоких нравственных качеств. Чтобы решить эту задачу, урок надо сделать современным.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этого можно достичь? Прежде всего, используя в своей работе современные принципы педагогической техники и информационные технологии.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мой взгляд, наиболее перспективными принципами педагогической техники являются принципы, изложенные Г. К.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«Педагогические технологии на основе информационно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-коммуникативных средств» [6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молодёжи современно и интересно? Проникновение современных технологий в образовательную практику, в том числе и на уроки искусства, открывает новые возможности. В этом случае, учителям на предметах искусства необходимо сделать информационно-коммуникационные технологии (ИКТ) новым средством художественно-творческого развития.</w:t>
            </w:r>
          </w:p>
          <w:p w:rsidR="00F33830" w:rsidRPr="00647AF1" w:rsidRDefault="00F33830" w:rsidP="00027E7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 на наиболее существенное в трудах ведущих педагогов, используя элементы известных методик, я наметила свой подход в использов</w:t>
            </w:r>
            <w:r w:rsidR="00E655D8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 информационно-коммуникативных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преподавании изобразительного искусства, в чем и вижу новизну опыта.</w:t>
            </w:r>
          </w:p>
          <w:p w:rsidR="00F33830" w:rsidRPr="00647AF1" w:rsidRDefault="00A72DC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опыта</w:t>
            </w:r>
          </w:p>
          <w:p w:rsidR="00F33830" w:rsidRPr="00647AF1" w:rsidRDefault="00A72DC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2.1.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Постановка целей и задач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с использование</w:t>
            </w:r>
            <w:r w:rsidR="00E655D8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информационно-коммуникативных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- это мощный стимул в обучении.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 с его огромными универсальными возможностями на уроках изобразительного искусства позволяет: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активно развивать творческие и познавательные способности каждого ученика,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применение графики, цвета, звука позволяет моделировать различные ситуации и среды,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применение компьютеров на уроках </w:t>
            </w: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создаёт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эмоциональный настрой, это в свою очередь, положительно сказывается на развитии художественного творчества.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своей педагогической деятельности считаю</w:t>
            </w:r>
            <w:r w:rsidRPr="0064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обеспечение положительной динамики творческой активности учащихся, в результате  приме</w:t>
            </w:r>
            <w:r w:rsidR="00992BAB" w:rsidRPr="0064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нения информационно – коммуникативных </w:t>
            </w:r>
            <w:r w:rsidRPr="0064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технологий  в преподавании изобразительного искусства.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планируемых результатов предполагает решение следующих задач:</w:t>
            </w:r>
          </w:p>
          <w:p w:rsidR="00F33830" w:rsidRPr="00647AF1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урок современным (с точки зрения использования технических средств);</w:t>
            </w:r>
          </w:p>
          <w:p w:rsidR="00F33830" w:rsidRPr="00647AF1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      </w:r>
          </w:p>
          <w:p w:rsidR="00B568A4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отношения взаимопонимания, взаимопомощи между учителем и учеником;</w:t>
            </w:r>
          </w:p>
          <w:p w:rsidR="00B568A4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мотивации учащихся и как следствие повышение качества знаний;</w:t>
            </w:r>
          </w:p>
          <w:p w:rsidR="00B568A4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возможности для самостоятельной творческой деятельности учащихся, особенно при исследовании и сис</w:t>
            </w:r>
            <w:r w:rsidR="0002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тематизации учебного материала; </w:t>
            </w:r>
          </w:p>
          <w:p w:rsidR="00B568A4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самоконтроля и самостоятельного исправления собственных ошибок; </w:t>
            </w:r>
          </w:p>
          <w:p w:rsidR="00F33830" w:rsidRPr="00647AF1" w:rsidRDefault="00B568A4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 способностей учащихся; </w:t>
            </w:r>
          </w:p>
          <w:p w:rsidR="00F33830" w:rsidRPr="00647AF1" w:rsidRDefault="00A72DC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2.2.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  <w:p w:rsidR="00B568A4" w:rsidRDefault="00F33830" w:rsidP="00B5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Перечислю используемые мною направления внедрения информационно-коммуникационных технологий в практическую деятельность:</w:t>
            </w:r>
          </w:p>
          <w:p w:rsidR="00B568A4" w:rsidRDefault="00B568A4" w:rsidP="00B5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в компьютерном классе;</w:t>
            </w:r>
          </w:p>
          <w:p w:rsidR="00B568A4" w:rsidRDefault="00B568A4" w:rsidP="00B5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персонального компьютера и мультимедийного проектора во время урока в кабинете изобразительного искусства;</w:t>
            </w:r>
          </w:p>
          <w:p w:rsidR="00F33830" w:rsidRPr="00647AF1" w:rsidRDefault="00B568A4" w:rsidP="00B5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домашних ПК учителя и учащихся.</w:t>
            </w:r>
          </w:p>
          <w:p w:rsidR="00F33830" w:rsidRPr="00647AF1" w:rsidRDefault="00B568A4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2.3. </w:t>
            </w:r>
            <w:r w:rsidR="00A72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образования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нологии на уроке я рассматриваю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как цель, а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еще одно средство обучения,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источник дополн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ительной информации по предмету,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способ организации самостоятельной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исследовательской деятельности,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способ активизации творческой и познавательно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деятельности учащихся,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возможность интегрированного обучения предмету.</w:t>
            </w:r>
          </w:p>
          <w:p w:rsidR="00F33830" w:rsidRPr="00647AF1" w:rsidRDefault="00F33830" w:rsidP="00B5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использования</w:t>
            </w:r>
          </w:p>
          <w:p w:rsidR="00F33830" w:rsidRPr="00647AF1" w:rsidRDefault="00992BAB" w:rsidP="00B5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информационно-коммуникативных</w:t>
            </w:r>
            <w:r w:rsidR="00F33830"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технологий на уроках искусства</w:t>
            </w:r>
          </w:p>
          <w:p w:rsidR="00B568A4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эффективность бесспорна, так как они позволяют:</w:t>
            </w:r>
            <w:r w:rsidR="00B5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асширить информационное пространство;</w:t>
            </w: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скорость поиска информации; интенсивность обработки полученных знаний.</w:t>
            </w: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30" w:rsidRPr="00647AF1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приводит к экономии времени, продуктивности, более высокому качеству обучения. Информационная база становится при этом подлинно развивающей.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отдельно взятый урок – это звено в цепи уроков. Он сложная процессуальная система, состоящая из компонентов – этапов. На каждом этапе я использую элемент</w:t>
            </w:r>
            <w:r w:rsidR="00992BAB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информационно-коммуникативных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 Целесообразность их использования объясняется тем, что появляется возможность достичь тех результатов обучения, какие нельзя получить без применения этой технологии, 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пишет И.В. Роберт [14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  <w:r w:rsidR="00992BAB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Информационно-коммуникативные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применяю на разных этапах обучения: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объяснении нового материала;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закреплении;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повторении;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контроле знаний, умений и навыков.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Поставив себе задачу включения в учебный процесс </w:t>
            </w:r>
            <w:r w:rsidR="00992BAB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следовало решить вопрос по накоплению учебных программ, которые можно применять на уроках искусства.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мною программы можно разделить на следующие группы:</w:t>
            </w:r>
          </w:p>
          <w:p w:rsidR="00F1455D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информативные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энциклопедии: </w:t>
            </w:r>
          </w:p>
          <w:p w:rsidR="00F1455D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«Большая энциклопедия живописи»,</w:t>
            </w:r>
          </w:p>
          <w:p w:rsidR="00F1455D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«Художественная энциклопедия зарубежного классического искусства», «Шедевры русской живописи»,</w:t>
            </w:r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«Русский музей»,  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Достоинством данных программ является большой объем предлагаемой информации с иллюстрациями, видеофрагментами и отрывками музыкального звучания. Можно совершать виртуальные экскурсии по залам музеев, по странам мира и познакомиться с их культурой; 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-развивающие</w:t>
            </w:r>
            <w:r w:rsidR="00F1455D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«Азбука искусств»</w:t>
            </w:r>
          </w:p>
          <w:p w:rsidR="00F33830" w:rsidRPr="00647AF1" w:rsidRDefault="00F33830" w:rsidP="00027E7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следующие варианты применения ИКТ в образовательном процессе:</w:t>
            </w:r>
          </w:p>
          <w:p w:rsidR="00F33830" w:rsidRPr="00647AF1" w:rsidRDefault="00F33830" w:rsidP="0002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="0002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рок с мультимедийной поддержкой</w:t>
            </w:r>
          </w:p>
          <w:p w:rsidR="00F33830" w:rsidRPr="00647AF1" w:rsidRDefault="00F33830" w:rsidP="000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важно сейчас поддержать, пробудить в детях стремление к творчеству. Ведь творчество – это всегда инициатива, которая сейчас очень важна,  чтобы приносить пользу людям,  привлечь к деятельности, к созидательности. Развить вкус, расширить круг любителей его всегда входило в мои задачи на уроке. Одним из очевидных достоинств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мультимедийного урока является усиление творческого поиска каждого ребенка, повышение интереса к уроку, происходит это в первую очередь за счет усиления наглядности. Напомню известную фразу К.Д. Ушинского: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наглядности тем более актуально, что в школах, как правило, отсутствует необходимый набор таблиц, схем, репродукций, иллюстраций. В таком случае проектор может оказать неоценимую помощь. Примеры тем уроков с мультимедиа: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праздничный костюм»,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Гжели»,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«Городецкая роспись»,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«Хохлома»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Жостово</w:t>
            </w:r>
            <w:proofErr w:type="spellEnd"/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«Русская изба»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«Интерьер крестьянского дома»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«Китай»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«Япония»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«Древний Египет»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1C11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«Древние образы в народных игрушках»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«Жанры изобразительного искусства»– портрет, пейзаж,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анималистический жанр и другие,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«Рисунок – основ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  изобразительного творчества», «Цвет в произведениях живописи», «Великие портретисты прошлого, </w:t>
            </w:r>
            <w:r w:rsidR="0012799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«Крупнейшие музеи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изобразительного искусства»</w:t>
            </w:r>
            <w:proofErr w:type="gramStart"/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«Красота движений 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человека», «Обычная жизнь каждого дня»,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</w:t>
            </w:r>
            <w:r w:rsidR="0012799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ртины на темы истории» </w:t>
            </w:r>
            <w:r w:rsidR="002F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F33830" w:rsidRPr="00647AF1" w:rsidRDefault="00F33830" w:rsidP="00AF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Использование электронных образовательных ресурсов</w:t>
            </w:r>
          </w:p>
          <w:p w:rsidR="00F33830" w:rsidRPr="00647AF1" w:rsidRDefault="00F33830" w:rsidP="00AF5E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поступления в школу компьютеров вместе с электронными изданиями, среди которых были диски и по искусству, я начала активное использование готовых электронных образовательных ресурсов в процессе обучения.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учащимися мы работаем с мультимедийными учебными пособиями, художественными программами от компаний «Кирилл 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Мефодий», «Просвещение-МЕДИА».</w:t>
            </w:r>
          </w:p>
          <w:p w:rsidR="00F33830" w:rsidRPr="00647AF1" w:rsidRDefault="00F33830" w:rsidP="00AF5E4E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на уроке изобразительного искусства в  6  классе по теме: «Жанры изобразительного искусства», в 7 классе по теме  четверти «Поэзия повседневности, использование компьютера позволяет мне сделать процесс обучения значительно эффективнее с помощью реализации принципа наглядности,  используя на уроке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ЦОРы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«Мировая художественная культура» библиотека электронных наглядных пособий», ЗАО «ИНФОСТУДИЯ ЭКОН».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презентации - электронные диафильмы, включающие в себя анимацию, аудио и видеофрагменты, элементы интерактивности (реакцию на действия пользователя) - наиболее распространённый вид представления демонстрационных материалов.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мультимедиа презентаций целесообразно на любом этапе изучения новой темы и на любом этапе урока, как с помощью компьютера, так и с помощью мультимедийного проекционного экрана.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возможности программы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мною были разработаны презентации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некоторых тем уроков. Они помогают разнообразить уроки.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уроки-презентации широко использую:</w:t>
            </w:r>
          </w:p>
          <w:p w:rsidR="00F33830" w:rsidRPr="00647AF1" w:rsidRDefault="00F33830" w:rsidP="004C29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знакомства с жанрами изобразительного искусства;</w:t>
            </w:r>
          </w:p>
          <w:p w:rsidR="00F33830" w:rsidRPr="00647AF1" w:rsidRDefault="00F33830" w:rsidP="004C29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знакомства с жизнью художников и их творческим наследием;</w:t>
            </w:r>
          </w:p>
          <w:p w:rsidR="00F33830" w:rsidRPr="00647AF1" w:rsidRDefault="00F33830" w:rsidP="004C29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изучении таких тем по изобразительному искусству как «Виды изобразител</w:t>
            </w:r>
            <w:r w:rsidR="00F1455D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искусства», «Музеи мира»</w:t>
            </w:r>
          </w:p>
          <w:p w:rsidR="001A7E74" w:rsidRPr="00647AF1" w:rsidRDefault="001A7E74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графического редактора «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качестве инструмента художественной деятельности,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оправдывается повышением познавательного интереса учащихся к предмету.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F4375" w:rsidRPr="00AF5E4E" w:rsidRDefault="00F33830" w:rsidP="00AF5E4E">
            <w:pPr>
              <w:tabs>
                <w:tab w:val="left" w:pos="44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данных уроков требует от учителя умения пользоваться компьютерной технико</w:t>
            </w:r>
            <w:r w:rsidR="008D1B3F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большого количества времени.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3830" w:rsidRPr="00647AF1" w:rsidRDefault="00F33830" w:rsidP="00AF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и представление учащимися творческих проектов</w:t>
            </w:r>
            <w:r w:rsidR="00B56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использованием ИКТ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представить современный урок без проектной деятельности учащихся просто невозможно.</w:t>
            </w:r>
            <w:r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проекта учащиеся показывают самый высокий уровень самостоятельности – творческий. Он проявляется в ходе выполнения заданий исследовательского характера, когда необходимо овладеть методами и приемами познания, которые позволяют увидеть новую проблему в знакомой ситуации, найти новые способы применения усвоенных знаний.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Возможен вариант, когда мною класс разбивается на несколько групп, и каждая из групп готовит проект по отдельным разделам определенной темы. После выполнения проходит защита проекта: каждая из групп представляет результаты своего исследования одноклассникам. В ходе работы над проектом им приходится переработать большое количество информации, в результате чего ученики хорошо ориентируются в данном вопросе, и сложно представить себе ситуацию, чтобы они плохо отвечали на вопросы по данной теме.</w:t>
            </w:r>
          </w:p>
          <w:p w:rsidR="00992BAB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бывают краткосрочными – от одного урока до 1 недели, среднесрочными – от двух недель до одного месяца, долгосрочными – от двух до трех месяцев.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группами, но возможно и индивидуальное выполнение. Необходимо соблюдение основных этапов от выбора цели, выработки гипотезы и способов, путей реализации до общей презентации продукта (результата) проекта.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организационно-подготовительном этапе важно ознакомить учащихся с основными задачами проектной работы, школьники распределяют между собой роли и обязанности, определяют задания для каждого: одна группа работает с текстом,  другая – с иллюстрациями. На поисковом этапе ребята собирают, анализируют и систематизируют полученную информацию с точки зрения содержания и оформления.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создание творческого мультимедийного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учащимися - это мощный инструмент, позволяющий формировать у детей необходимые знания и познавательные приемы, создают пространство для самовыражения, а также развивают мотивацию учебной деятельности, способствуя тем самым развитию мотивационного и процессуального компонентов познавательной самостоятельности. И в этом дидактическом процессе учителю принадлежит ведущая роль.</w:t>
            </w:r>
          </w:p>
          <w:p w:rsidR="00F33830" w:rsidRPr="00647AF1" w:rsidRDefault="00AF5E4E" w:rsidP="00AF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с компьютерной поддержкой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таком варианте возможны случаи, когда</w:t>
            </w: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одновременно работают со мной, а на определенном этапе переходят к работе за компьютером;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попеременно работают на компьютере по моим указаниям и выполняют задания на бумаге</w:t>
            </w:r>
            <w:r w:rsidR="00AF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  на  уроке с компьютерной поддержкой в 6 классе по теме «Натюрморт в графике» я использовала несколько видов работы учащихся: </w:t>
            </w: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фронтальную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представление учащимися собственной презентации, работа учащихся за компьютером и на бумаге.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осуществления контроля знаний учащихся по пройденной теме я организую промежуточное тестирование (фронтальное или дифференцированное, на компьютере или письменно, с автоматической проверкой на компьютере или с последующей проверкой учителем), решить головоломки, кроссворды, игровых ситуаций с применением полученных знаний.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также самостоятельные экскурсии в Интернете, просмотр мультимедийных лекций.</w:t>
            </w:r>
          </w:p>
          <w:p w:rsidR="00F33830" w:rsidRPr="00647AF1" w:rsidRDefault="00F33830" w:rsidP="00AF5E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использую этот вариант урока при изучении тем в 5 классе по темам «Народные промыслы их истоки и современное развитие», «Хохломская роспись», «Искусство Гжели».</w:t>
            </w:r>
          </w:p>
          <w:p w:rsidR="00EF1A42" w:rsidRPr="00647AF1" w:rsidRDefault="00EF1A42" w:rsidP="00EF1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и представление учащимися творческих проектов</w:t>
            </w:r>
            <w:r w:rsidR="00B56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использованием ИКТ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данной темой еще не закончена, считаю, что в дальнейшем она расширится и углубится, и мой опыт будет полезен другим учителям</w:t>
            </w:r>
            <w:proofErr w:type="gramStart"/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Считаю, что использование информационных технологий помогает учителю повышать мотивацию обучения детей предметам изобразительного искусства и приводит к целому ряду положительных следствий:</w:t>
            </w:r>
          </w:p>
          <w:p w:rsidR="00F33830" w:rsidRPr="00647AF1" w:rsidRDefault="00F33830" w:rsidP="00AF5E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обогащает учащихся знаниями в их образно-понятийной целостности и эмоциональной окрашенности;</w:t>
            </w:r>
          </w:p>
          <w:p w:rsidR="00F33830" w:rsidRPr="00647AF1" w:rsidRDefault="00F33830" w:rsidP="004C29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творческую активность;</w:t>
            </w:r>
          </w:p>
          <w:p w:rsidR="00F33830" w:rsidRPr="00647AF1" w:rsidRDefault="00F33830" w:rsidP="004C29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 облегчает процесс усвоения  материала школьниками;</w:t>
            </w:r>
          </w:p>
          <w:p w:rsidR="00F33830" w:rsidRPr="00647AF1" w:rsidRDefault="00F33830" w:rsidP="004C29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возбуждает живой интерес к предмету познания;</w:t>
            </w:r>
          </w:p>
          <w:p w:rsidR="00F33830" w:rsidRPr="00647AF1" w:rsidRDefault="00F33830" w:rsidP="004C29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расширяет общий кругозор детей;</w:t>
            </w:r>
          </w:p>
          <w:p w:rsidR="00F33830" w:rsidRPr="00647AF1" w:rsidRDefault="00F33830" w:rsidP="004C29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возрастает уровень использования наглядности на уроке;</w:t>
            </w:r>
          </w:p>
          <w:p w:rsidR="00802204" w:rsidRPr="00AF5E4E" w:rsidRDefault="00F33830" w:rsidP="00AF5E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повышается производительность труда учителя и учащихся на уроке.</w:t>
            </w:r>
          </w:p>
          <w:p w:rsidR="00F33830" w:rsidRPr="00647AF1" w:rsidRDefault="00F33830" w:rsidP="00AF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инновации в процессе обучения, которые позволяют не просто «вложить» в каждого обучаемого некий запас знаний, но, в первую очередь, создать условия для проявления познавательной активности учащихся.</w:t>
            </w:r>
            <w:r w:rsidR="00F5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 опыт своей работы «Информационно-коммуникативные технологии на уроках изобразительного искусства как средство повышения творческой активности учащихся» перспективным, так как он позволяет интенсифицировать образовательный процесс, активизировать познавательную и творческую  активность учащихся, повысить эффективность урока.</w:t>
            </w:r>
          </w:p>
          <w:p w:rsidR="00F33830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29E3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Pr="00647AF1" w:rsidRDefault="004C29E3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E4E" w:rsidRDefault="00AF5E4E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FF6" w:rsidRDefault="00F56FF6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FF6" w:rsidRDefault="00F56FF6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8A4" w:rsidRDefault="00B568A4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3830" w:rsidRPr="00647AF1" w:rsidRDefault="00975FE3" w:rsidP="0097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B33568" w:rsidRPr="00647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  <w:p w:rsidR="00EC0675" w:rsidRPr="00647AF1" w:rsidRDefault="00992BAB" w:rsidP="004C2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C06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Асмолов А.Г. Оптика просвещения: социокультурные перспективы / А.Г. </w:t>
            </w:r>
            <w:proofErr w:type="spellStart"/>
            <w:r w:rsidR="00EC06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Асмолов</w:t>
            </w:r>
            <w:proofErr w:type="spellEnd"/>
            <w:r w:rsidR="00EC06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Просвещение, 2012. 447 с.</w:t>
            </w:r>
            <w:r w:rsidR="00EC0675" w:rsidRPr="00647AF1">
              <w:rPr>
                <w:rFonts w:ascii="Times New Roman" w:hAnsi="Times New Roman" w:cs="Times New Roman"/>
                <w:sz w:val="28"/>
                <w:szCs w:val="28"/>
              </w:rPr>
              <w:t>. 343.</w:t>
            </w:r>
          </w:p>
          <w:p w:rsidR="00992BAB" w:rsidRPr="00647AF1" w:rsidRDefault="00992BAB" w:rsidP="004C29E3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30" w:rsidRPr="00647AF1" w:rsidRDefault="00EC0675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.Афанасьева О. В. Использование ИКТ в </w:t>
            </w:r>
            <w:proofErr w:type="gram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</w:t>
            </w:r>
            <w:proofErr w:type="gramEnd"/>
          </w:p>
          <w:p w:rsidR="00F33830" w:rsidRPr="00647AF1" w:rsidRDefault="00F33830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pedsovet.org</w:t>
            </w:r>
          </w:p>
          <w:p w:rsidR="00F33830" w:rsidRPr="00647AF1" w:rsidRDefault="00F33830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06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Апатова</w:t>
            </w:r>
            <w:proofErr w:type="spellEnd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Информационные технологии в школьном образовании. – М., 2002.</w:t>
            </w:r>
          </w:p>
          <w:p w:rsidR="00B60AC7" w:rsidRPr="00647AF1" w:rsidRDefault="00B60AC7" w:rsidP="004C29E3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left" w:pos="426"/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Выготский Л.С. Воображение и творчество в детском возрасте. - М.: Просвещение, 1991. – 125 с.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.Губайдуллин И. А. «Использование информационно-коммуникативных технологий в целях формирования положительной мотивации к обучению на уроках изобразите</w:t>
            </w:r>
            <w:r w:rsidR="00127993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искусства и черчения».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.Селевко Г.К. Современные образовательные технологии. – М., 1998.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.Давыдов В.В. Теория развивающего обучения. М., 1994.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.Захарова И.Г. Информационные технологии в образовании. -  М.,2006.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общего среднего образования: Научно-методическое пособие</w:t>
            </w:r>
            <w:proofErr w:type="gram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ред</w:t>
            </w:r>
            <w:r w:rsidR="00FC653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Д.Ш. Матроса. – М.: Педагогическое общество России, 2004.</w:t>
            </w:r>
          </w:p>
          <w:p w:rsidR="00E655D8" w:rsidRPr="00647AF1" w:rsidRDefault="00EC0675" w:rsidP="004C29E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.Кодесникова И.В. Информационно-компьютерные технологии на уроках искусства.  -</w:t>
            </w:r>
            <w:hyperlink r:id="rId8" w:history="1">
              <w:r w:rsidR="00F33830" w:rsidRPr="00647A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www.festival.1september.ru</w:t>
              </w:r>
            </w:hyperlink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55D8" w:rsidRPr="00647AF1" w:rsidRDefault="00E655D8" w:rsidP="004C29E3">
            <w:pPr>
              <w:shd w:val="clear" w:color="auto" w:fill="FFFFFF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5D8" w:rsidRPr="00647AF1" w:rsidRDefault="00E655D8" w:rsidP="004C29E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Ломов С.П., В.С. Кузин. Эксперимент: новое содержание общего образования. Искусство. М.: Просвещение, 2002. 368 </w:t>
            </w:r>
            <w:proofErr w:type="gramStart"/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655D8" w:rsidRPr="00647AF1" w:rsidRDefault="00E655D8" w:rsidP="004C29E3">
            <w:pPr>
              <w:shd w:val="clear" w:color="auto" w:fill="FFFFFF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5D8" w:rsidRPr="00647AF1" w:rsidRDefault="00E83C49" w:rsidP="004C29E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E655D8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 С.П. Дидактика художественного образования: монография. М.: ГОУ Педагогическая академия, 2010. 104 с.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Полат</w:t>
            </w:r>
            <w:proofErr w:type="spell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Е.С., </w:t>
            </w:r>
            <w:proofErr w:type="spell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Бухаркина</w:t>
            </w:r>
            <w:proofErr w:type="spell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М.Ю., Моисеева М.В., Петров А.Е. Новые педагогические и информационные технологии в системе образования: Учеб</w:t>
            </w:r>
            <w:proofErr w:type="gram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особие. – М., 2001.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 И.В. Современные информационные технологии в образовании: дидактические проблемы, перспективы использования. – М., 1994.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Шамова Т.И. Теория активизации учебно-воспитательного процесса. – 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М.,2003.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.Чернов А.И. Концепция и методика. </w:t>
            </w:r>
            <w:proofErr w:type="spellStart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lesson-history.narod.ru</w:t>
            </w:r>
          </w:p>
          <w:p w:rsidR="00F33830" w:rsidRPr="00647AF1" w:rsidRDefault="00EC0675" w:rsidP="004C2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3830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.Эльконин Б.Д. Введение в психологию развития. М., 1994.</w:t>
            </w:r>
          </w:p>
          <w:p w:rsidR="004A2C75" w:rsidRPr="00647AF1" w:rsidRDefault="00F33830" w:rsidP="004C29E3">
            <w:pPr>
              <w:tabs>
                <w:tab w:val="left" w:pos="426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83C49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закон Российской Федерации от 29 декабря 2012 г. № 273-ФЗ «Об образовании в Российской Федерации»</w:t>
            </w:r>
            <w:r w:rsidR="004A2C75" w:rsidRPr="00647A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// Федеральный государственный образовательный стандарт. </w:t>
            </w:r>
            <w:r w:rsidR="004A2C75"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URL</w:t>
            </w:r>
            <w:r w:rsidR="004A2C75"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http://standart.edu.ru/doc.aspx?DocId=10688 (дата обращения: 05.11.2013)</w:t>
            </w:r>
          </w:p>
          <w:p w:rsidR="004A2C75" w:rsidRPr="00647AF1" w:rsidRDefault="004A2C75" w:rsidP="004C29E3">
            <w:pPr>
              <w:tabs>
                <w:tab w:val="left" w:pos="426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C75" w:rsidRPr="00647AF1" w:rsidRDefault="00E83C49" w:rsidP="004C29E3">
            <w:pPr>
              <w:tabs>
                <w:tab w:val="left" w:pos="426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19</w:t>
            </w:r>
            <w:r w:rsidR="004A2C75" w:rsidRPr="00647A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.Федеральный государственный образовательный стандарт основного образования // Федеральный государственный образовательный стандарт. </w:t>
            </w:r>
            <w:r w:rsidR="004A2C75"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URL</w:t>
            </w:r>
            <w:r w:rsidR="004A2C75" w:rsidRPr="00647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A2C75"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http://standart.edu.ru/catalog.aspx?CatalogId=2588(дата обращения: 05.11.2013)</w:t>
            </w:r>
          </w:p>
          <w:p w:rsidR="004A2C75" w:rsidRPr="00647AF1" w:rsidRDefault="004A2C75" w:rsidP="004C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9E3" w:rsidRDefault="004C29E3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D4C" w:rsidRDefault="00804D4C" w:rsidP="00C0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D4C" w:rsidRDefault="00804D4C" w:rsidP="00C0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4F9" w:rsidRDefault="00F254F9" w:rsidP="0097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68A4" w:rsidRDefault="00373E8E" w:rsidP="00373E8E">
            <w:pPr>
              <w:tabs>
                <w:tab w:val="left" w:pos="1886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B568A4" w:rsidRPr="00647AF1" w:rsidRDefault="00B568A4" w:rsidP="00647AF1">
            <w:pPr>
              <w:rPr>
                <w:rFonts w:ascii="Times New Roman" w:eastAsia="Calibri" w:hAnsi="Times New Roman" w:cs="Times New Roman"/>
                <w:b/>
                <w:color w:val="404040"/>
                <w:sz w:val="28"/>
                <w:szCs w:val="28"/>
              </w:rPr>
            </w:pPr>
          </w:p>
          <w:p w:rsidR="00F33830" w:rsidRPr="00647AF1" w:rsidRDefault="00F33830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30" w:rsidRPr="00647AF1" w:rsidRDefault="00F33830" w:rsidP="0004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3830" w:rsidRPr="00647AF1" w:rsidRDefault="00F33830" w:rsidP="00F33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F33830" w:rsidRPr="00647AF1" w:rsidRDefault="00F33830" w:rsidP="00F33830">
      <w:pPr>
        <w:rPr>
          <w:rFonts w:ascii="Times New Roman" w:hAnsi="Times New Roman" w:cs="Times New Roman"/>
          <w:sz w:val="28"/>
          <w:szCs w:val="28"/>
        </w:rPr>
      </w:pPr>
    </w:p>
    <w:p w:rsidR="008A7044" w:rsidRPr="00647AF1" w:rsidRDefault="008A7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044" w:rsidRPr="00647AF1" w:rsidSect="00F32A8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00" w:rsidRDefault="00164600" w:rsidP="004A2C75">
      <w:pPr>
        <w:spacing w:after="0" w:line="240" w:lineRule="auto"/>
      </w:pPr>
      <w:r>
        <w:separator/>
      </w:r>
    </w:p>
  </w:endnote>
  <w:endnote w:type="continuationSeparator" w:id="0">
    <w:p w:rsidR="00164600" w:rsidRDefault="00164600" w:rsidP="004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59393"/>
      <w:docPartObj>
        <w:docPartGallery w:val="Page Numbers (Bottom of Page)"/>
        <w:docPartUnique/>
      </w:docPartObj>
    </w:sdtPr>
    <w:sdtEndPr/>
    <w:sdtContent>
      <w:p w:rsidR="00975FE3" w:rsidRDefault="00975F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8E">
          <w:rPr>
            <w:noProof/>
          </w:rPr>
          <w:t>16</w:t>
        </w:r>
        <w:r>
          <w:fldChar w:fldCharType="end"/>
        </w:r>
      </w:p>
    </w:sdtContent>
  </w:sdt>
  <w:p w:rsidR="004A2C75" w:rsidRDefault="004A2C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00" w:rsidRDefault="00164600" w:rsidP="004A2C75">
      <w:pPr>
        <w:spacing w:after="0" w:line="240" w:lineRule="auto"/>
      </w:pPr>
      <w:r>
        <w:separator/>
      </w:r>
    </w:p>
  </w:footnote>
  <w:footnote w:type="continuationSeparator" w:id="0">
    <w:p w:rsidR="00164600" w:rsidRDefault="00164600" w:rsidP="004A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C7"/>
    <w:multiLevelType w:val="multilevel"/>
    <w:tmpl w:val="7FC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36FA6"/>
    <w:multiLevelType w:val="multilevel"/>
    <w:tmpl w:val="141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0628"/>
    <w:multiLevelType w:val="hybridMultilevel"/>
    <w:tmpl w:val="BD4C9B44"/>
    <w:lvl w:ilvl="0" w:tplc="F86AB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AC0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CA53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54A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8EFC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A2D3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3237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5E8D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423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E5434D5"/>
    <w:multiLevelType w:val="multilevel"/>
    <w:tmpl w:val="1656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C1D35"/>
    <w:multiLevelType w:val="multilevel"/>
    <w:tmpl w:val="57DC1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1F97BF2"/>
    <w:multiLevelType w:val="multilevel"/>
    <w:tmpl w:val="A524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21A27"/>
    <w:multiLevelType w:val="multilevel"/>
    <w:tmpl w:val="089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57948"/>
    <w:multiLevelType w:val="multilevel"/>
    <w:tmpl w:val="022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77FDB"/>
    <w:multiLevelType w:val="hybridMultilevel"/>
    <w:tmpl w:val="429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F1170"/>
    <w:multiLevelType w:val="multilevel"/>
    <w:tmpl w:val="3CB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30600"/>
    <w:multiLevelType w:val="multilevel"/>
    <w:tmpl w:val="CB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9686474"/>
    <w:multiLevelType w:val="multilevel"/>
    <w:tmpl w:val="1AF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3177F"/>
    <w:multiLevelType w:val="hybridMultilevel"/>
    <w:tmpl w:val="1E02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81696"/>
    <w:multiLevelType w:val="multilevel"/>
    <w:tmpl w:val="690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94FB1"/>
    <w:multiLevelType w:val="multilevel"/>
    <w:tmpl w:val="F34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D6887"/>
    <w:multiLevelType w:val="multilevel"/>
    <w:tmpl w:val="BE72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61634"/>
    <w:multiLevelType w:val="hybridMultilevel"/>
    <w:tmpl w:val="D86E83F4"/>
    <w:lvl w:ilvl="0" w:tplc="241486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06451"/>
    <w:multiLevelType w:val="hybridMultilevel"/>
    <w:tmpl w:val="932C8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4"/>
  </w:num>
  <w:num w:numId="14">
    <w:abstractNumId w:val="13"/>
  </w:num>
  <w:num w:numId="15">
    <w:abstractNumId w:val="18"/>
  </w:num>
  <w:num w:numId="16">
    <w:abstractNumId w:val="11"/>
  </w:num>
  <w:num w:numId="17">
    <w:abstractNumId w:val="8"/>
  </w:num>
  <w:num w:numId="18">
    <w:abstractNumId w:val="17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830"/>
    <w:rsid w:val="00012CD8"/>
    <w:rsid w:val="00024E49"/>
    <w:rsid w:val="00026021"/>
    <w:rsid w:val="0002769D"/>
    <w:rsid w:val="00027E7F"/>
    <w:rsid w:val="00042C67"/>
    <w:rsid w:val="00047219"/>
    <w:rsid w:val="00047C0B"/>
    <w:rsid w:val="000561A8"/>
    <w:rsid w:val="00062726"/>
    <w:rsid w:val="000A01A4"/>
    <w:rsid w:val="000A6336"/>
    <w:rsid w:val="000B0A19"/>
    <w:rsid w:val="000C2D08"/>
    <w:rsid w:val="000D09CE"/>
    <w:rsid w:val="000D26B5"/>
    <w:rsid w:val="000E0721"/>
    <w:rsid w:val="001001C7"/>
    <w:rsid w:val="00104E55"/>
    <w:rsid w:val="001127DE"/>
    <w:rsid w:val="00121C96"/>
    <w:rsid w:val="001232BC"/>
    <w:rsid w:val="00127993"/>
    <w:rsid w:val="00132C45"/>
    <w:rsid w:val="0015494B"/>
    <w:rsid w:val="00164600"/>
    <w:rsid w:val="00185FA0"/>
    <w:rsid w:val="00197145"/>
    <w:rsid w:val="001A54BC"/>
    <w:rsid w:val="001A661F"/>
    <w:rsid w:val="001A7E74"/>
    <w:rsid w:val="001B2435"/>
    <w:rsid w:val="001C4DEA"/>
    <w:rsid w:val="001C55E4"/>
    <w:rsid w:val="001C5781"/>
    <w:rsid w:val="001C7FA8"/>
    <w:rsid w:val="001E291E"/>
    <w:rsid w:val="001E3846"/>
    <w:rsid w:val="001F1A6B"/>
    <w:rsid w:val="001F1D9F"/>
    <w:rsid w:val="0021227E"/>
    <w:rsid w:val="0021281A"/>
    <w:rsid w:val="00222579"/>
    <w:rsid w:val="002271BB"/>
    <w:rsid w:val="002363B9"/>
    <w:rsid w:val="002416DA"/>
    <w:rsid w:val="00250C47"/>
    <w:rsid w:val="00252C9E"/>
    <w:rsid w:val="00267920"/>
    <w:rsid w:val="00280568"/>
    <w:rsid w:val="00281B59"/>
    <w:rsid w:val="00292AA9"/>
    <w:rsid w:val="0029369B"/>
    <w:rsid w:val="00296023"/>
    <w:rsid w:val="002A02FA"/>
    <w:rsid w:val="002A0B3D"/>
    <w:rsid w:val="002A1690"/>
    <w:rsid w:val="002C0293"/>
    <w:rsid w:val="002C67EC"/>
    <w:rsid w:val="002D2D94"/>
    <w:rsid w:val="002F344E"/>
    <w:rsid w:val="002F4375"/>
    <w:rsid w:val="00301CC6"/>
    <w:rsid w:val="00303913"/>
    <w:rsid w:val="00307522"/>
    <w:rsid w:val="00310601"/>
    <w:rsid w:val="00315859"/>
    <w:rsid w:val="003444B4"/>
    <w:rsid w:val="00346544"/>
    <w:rsid w:val="00350B10"/>
    <w:rsid w:val="00373E8E"/>
    <w:rsid w:val="00377041"/>
    <w:rsid w:val="00377D75"/>
    <w:rsid w:val="003B41A5"/>
    <w:rsid w:val="003B789B"/>
    <w:rsid w:val="003D136D"/>
    <w:rsid w:val="003E283D"/>
    <w:rsid w:val="003F3D4A"/>
    <w:rsid w:val="003F7D11"/>
    <w:rsid w:val="00402518"/>
    <w:rsid w:val="00404266"/>
    <w:rsid w:val="00410B77"/>
    <w:rsid w:val="0042089A"/>
    <w:rsid w:val="00420C0B"/>
    <w:rsid w:val="004248DE"/>
    <w:rsid w:val="0043255A"/>
    <w:rsid w:val="00432F5A"/>
    <w:rsid w:val="004526D1"/>
    <w:rsid w:val="00456D5E"/>
    <w:rsid w:val="0046081C"/>
    <w:rsid w:val="004611DC"/>
    <w:rsid w:val="00461A23"/>
    <w:rsid w:val="0046783C"/>
    <w:rsid w:val="00472B51"/>
    <w:rsid w:val="00496C73"/>
    <w:rsid w:val="004A2C75"/>
    <w:rsid w:val="004A75B1"/>
    <w:rsid w:val="004C29E3"/>
    <w:rsid w:val="004C43B8"/>
    <w:rsid w:val="004C71DD"/>
    <w:rsid w:val="004E730D"/>
    <w:rsid w:val="004F36C6"/>
    <w:rsid w:val="00504B08"/>
    <w:rsid w:val="0051582A"/>
    <w:rsid w:val="00517D8D"/>
    <w:rsid w:val="00531983"/>
    <w:rsid w:val="005323D5"/>
    <w:rsid w:val="005432F4"/>
    <w:rsid w:val="005531B7"/>
    <w:rsid w:val="00557E68"/>
    <w:rsid w:val="00562A9C"/>
    <w:rsid w:val="005727FE"/>
    <w:rsid w:val="00572AF0"/>
    <w:rsid w:val="005815BC"/>
    <w:rsid w:val="005B2094"/>
    <w:rsid w:val="005C0C09"/>
    <w:rsid w:val="005C4063"/>
    <w:rsid w:val="005D53FD"/>
    <w:rsid w:val="005E51B7"/>
    <w:rsid w:val="005E61DE"/>
    <w:rsid w:val="005F054B"/>
    <w:rsid w:val="005F0AC2"/>
    <w:rsid w:val="005F58B3"/>
    <w:rsid w:val="00606A1E"/>
    <w:rsid w:val="00613465"/>
    <w:rsid w:val="006156BB"/>
    <w:rsid w:val="006212E7"/>
    <w:rsid w:val="00621A82"/>
    <w:rsid w:val="00627564"/>
    <w:rsid w:val="00632078"/>
    <w:rsid w:val="00635666"/>
    <w:rsid w:val="0064265F"/>
    <w:rsid w:val="006464DC"/>
    <w:rsid w:val="00647AF1"/>
    <w:rsid w:val="00653282"/>
    <w:rsid w:val="006534B4"/>
    <w:rsid w:val="0066050F"/>
    <w:rsid w:val="00685C09"/>
    <w:rsid w:val="00694B45"/>
    <w:rsid w:val="006A74C5"/>
    <w:rsid w:val="006C1B6A"/>
    <w:rsid w:val="006D3428"/>
    <w:rsid w:val="006E10A9"/>
    <w:rsid w:val="006E58A1"/>
    <w:rsid w:val="006F157C"/>
    <w:rsid w:val="0070052D"/>
    <w:rsid w:val="00704408"/>
    <w:rsid w:val="007138E1"/>
    <w:rsid w:val="00713F38"/>
    <w:rsid w:val="007171AD"/>
    <w:rsid w:val="007476AA"/>
    <w:rsid w:val="00767724"/>
    <w:rsid w:val="00772EC1"/>
    <w:rsid w:val="00781A5F"/>
    <w:rsid w:val="00783C6C"/>
    <w:rsid w:val="00784D3C"/>
    <w:rsid w:val="00786CA5"/>
    <w:rsid w:val="007A314F"/>
    <w:rsid w:val="007A3C59"/>
    <w:rsid w:val="007D15DA"/>
    <w:rsid w:val="007F02C0"/>
    <w:rsid w:val="00802204"/>
    <w:rsid w:val="008023E8"/>
    <w:rsid w:val="00804D4C"/>
    <w:rsid w:val="00851693"/>
    <w:rsid w:val="00865421"/>
    <w:rsid w:val="008865F3"/>
    <w:rsid w:val="00892951"/>
    <w:rsid w:val="00897A2C"/>
    <w:rsid w:val="008A3571"/>
    <w:rsid w:val="008A4AB6"/>
    <w:rsid w:val="008A7044"/>
    <w:rsid w:val="008B3F7C"/>
    <w:rsid w:val="008B5DD5"/>
    <w:rsid w:val="008C10F4"/>
    <w:rsid w:val="008C32EC"/>
    <w:rsid w:val="008D1B3F"/>
    <w:rsid w:val="00900D86"/>
    <w:rsid w:val="00921790"/>
    <w:rsid w:val="009274D4"/>
    <w:rsid w:val="009467D6"/>
    <w:rsid w:val="00952F3D"/>
    <w:rsid w:val="00954426"/>
    <w:rsid w:val="0096287A"/>
    <w:rsid w:val="00975FE3"/>
    <w:rsid w:val="0099026A"/>
    <w:rsid w:val="00992BAB"/>
    <w:rsid w:val="009A1BFB"/>
    <w:rsid w:val="009A66BF"/>
    <w:rsid w:val="009B0A8D"/>
    <w:rsid w:val="009B63A6"/>
    <w:rsid w:val="009D1D63"/>
    <w:rsid w:val="009D62CF"/>
    <w:rsid w:val="009F3043"/>
    <w:rsid w:val="00A14FFD"/>
    <w:rsid w:val="00A1608C"/>
    <w:rsid w:val="00A21BC9"/>
    <w:rsid w:val="00A30C35"/>
    <w:rsid w:val="00A31A1E"/>
    <w:rsid w:val="00A33288"/>
    <w:rsid w:val="00A34F72"/>
    <w:rsid w:val="00A421F3"/>
    <w:rsid w:val="00A42486"/>
    <w:rsid w:val="00A63796"/>
    <w:rsid w:val="00A637DD"/>
    <w:rsid w:val="00A65295"/>
    <w:rsid w:val="00A715E3"/>
    <w:rsid w:val="00A72DC4"/>
    <w:rsid w:val="00AA2AE7"/>
    <w:rsid w:val="00AC0FE3"/>
    <w:rsid w:val="00AD3947"/>
    <w:rsid w:val="00AF1C11"/>
    <w:rsid w:val="00AF2495"/>
    <w:rsid w:val="00AF49C2"/>
    <w:rsid w:val="00AF5E4E"/>
    <w:rsid w:val="00B00404"/>
    <w:rsid w:val="00B23E41"/>
    <w:rsid w:val="00B33568"/>
    <w:rsid w:val="00B432A2"/>
    <w:rsid w:val="00B469E0"/>
    <w:rsid w:val="00B503E4"/>
    <w:rsid w:val="00B5571D"/>
    <w:rsid w:val="00B568A4"/>
    <w:rsid w:val="00B60AC7"/>
    <w:rsid w:val="00B66B64"/>
    <w:rsid w:val="00B86374"/>
    <w:rsid w:val="00B923CA"/>
    <w:rsid w:val="00B9689A"/>
    <w:rsid w:val="00BA2B8B"/>
    <w:rsid w:val="00BA4C20"/>
    <w:rsid w:val="00BA69EF"/>
    <w:rsid w:val="00BA6A79"/>
    <w:rsid w:val="00BB6D33"/>
    <w:rsid w:val="00BD032D"/>
    <w:rsid w:val="00BD0AB0"/>
    <w:rsid w:val="00BF27DC"/>
    <w:rsid w:val="00BF6EEC"/>
    <w:rsid w:val="00C0428C"/>
    <w:rsid w:val="00C045D7"/>
    <w:rsid w:val="00C061DB"/>
    <w:rsid w:val="00C0796D"/>
    <w:rsid w:val="00C205E9"/>
    <w:rsid w:val="00C51B32"/>
    <w:rsid w:val="00C52117"/>
    <w:rsid w:val="00C651B7"/>
    <w:rsid w:val="00C71A36"/>
    <w:rsid w:val="00C74312"/>
    <w:rsid w:val="00C7718C"/>
    <w:rsid w:val="00C82313"/>
    <w:rsid w:val="00C935FB"/>
    <w:rsid w:val="00CC1ACE"/>
    <w:rsid w:val="00CC3AC1"/>
    <w:rsid w:val="00CD5938"/>
    <w:rsid w:val="00D048C3"/>
    <w:rsid w:val="00D20B50"/>
    <w:rsid w:val="00D31099"/>
    <w:rsid w:val="00D34D1A"/>
    <w:rsid w:val="00D3767C"/>
    <w:rsid w:val="00D5113D"/>
    <w:rsid w:val="00D75372"/>
    <w:rsid w:val="00D75622"/>
    <w:rsid w:val="00D84D9F"/>
    <w:rsid w:val="00D94746"/>
    <w:rsid w:val="00D950F7"/>
    <w:rsid w:val="00D967C5"/>
    <w:rsid w:val="00DA59C7"/>
    <w:rsid w:val="00DC0B33"/>
    <w:rsid w:val="00DD05BA"/>
    <w:rsid w:val="00DD5DF8"/>
    <w:rsid w:val="00DE1439"/>
    <w:rsid w:val="00DF0D8D"/>
    <w:rsid w:val="00DF4E76"/>
    <w:rsid w:val="00E03D4D"/>
    <w:rsid w:val="00E04AC1"/>
    <w:rsid w:val="00E22F67"/>
    <w:rsid w:val="00E2483A"/>
    <w:rsid w:val="00E3292C"/>
    <w:rsid w:val="00E335CD"/>
    <w:rsid w:val="00E45EAA"/>
    <w:rsid w:val="00E46E59"/>
    <w:rsid w:val="00E655D8"/>
    <w:rsid w:val="00E66178"/>
    <w:rsid w:val="00E67922"/>
    <w:rsid w:val="00E709F7"/>
    <w:rsid w:val="00E77BBB"/>
    <w:rsid w:val="00E83C49"/>
    <w:rsid w:val="00EA794D"/>
    <w:rsid w:val="00EB66FB"/>
    <w:rsid w:val="00EC0675"/>
    <w:rsid w:val="00EC2258"/>
    <w:rsid w:val="00EC3FA0"/>
    <w:rsid w:val="00EC54A2"/>
    <w:rsid w:val="00EE0B6B"/>
    <w:rsid w:val="00EF1A42"/>
    <w:rsid w:val="00EF4E5D"/>
    <w:rsid w:val="00EF72DA"/>
    <w:rsid w:val="00F0046C"/>
    <w:rsid w:val="00F05A6A"/>
    <w:rsid w:val="00F1455D"/>
    <w:rsid w:val="00F14A1C"/>
    <w:rsid w:val="00F254F9"/>
    <w:rsid w:val="00F32A8B"/>
    <w:rsid w:val="00F33830"/>
    <w:rsid w:val="00F43DBF"/>
    <w:rsid w:val="00F512CE"/>
    <w:rsid w:val="00F543E5"/>
    <w:rsid w:val="00F56FF6"/>
    <w:rsid w:val="00F578C7"/>
    <w:rsid w:val="00F601C1"/>
    <w:rsid w:val="00F6752F"/>
    <w:rsid w:val="00F72A02"/>
    <w:rsid w:val="00F80609"/>
    <w:rsid w:val="00F832ED"/>
    <w:rsid w:val="00F84135"/>
    <w:rsid w:val="00F8599B"/>
    <w:rsid w:val="00FC60A8"/>
    <w:rsid w:val="00FC6539"/>
    <w:rsid w:val="00FC6AF7"/>
    <w:rsid w:val="00FD2F7E"/>
    <w:rsid w:val="00FD4A4C"/>
    <w:rsid w:val="00FD6703"/>
    <w:rsid w:val="00FE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C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C0675"/>
    <w:rPr>
      <w:i/>
      <w:iCs/>
    </w:rPr>
  </w:style>
  <w:style w:type="paragraph" w:styleId="a8">
    <w:name w:val="header"/>
    <w:basedOn w:val="a"/>
    <w:link w:val="a9"/>
    <w:uiPriority w:val="99"/>
    <w:unhideWhenUsed/>
    <w:rsid w:val="004A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C75"/>
  </w:style>
  <w:style w:type="paragraph" w:styleId="aa">
    <w:name w:val="footer"/>
    <w:basedOn w:val="a"/>
    <w:link w:val="ab"/>
    <w:uiPriority w:val="99"/>
    <w:unhideWhenUsed/>
    <w:rsid w:val="004A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C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C0675"/>
    <w:rPr>
      <w:i/>
      <w:iCs/>
    </w:rPr>
  </w:style>
  <w:style w:type="paragraph" w:styleId="a8">
    <w:name w:val="header"/>
    <w:basedOn w:val="a"/>
    <w:link w:val="a9"/>
    <w:uiPriority w:val="99"/>
    <w:unhideWhenUsed/>
    <w:rsid w:val="004A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C75"/>
  </w:style>
  <w:style w:type="paragraph" w:styleId="aa">
    <w:name w:val="footer"/>
    <w:basedOn w:val="a"/>
    <w:link w:val="ab"/>
    <w:uiPriority w:val="99"/>
    <w:unhideWhenUsed/>
    <w:rsid w:val="004A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17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Наталья</cp:lastModifiedBy>
  <cp:revision>48</cp:revision>
  <cp:lastPrinted>2015-07-20T06:46:00Z</cp:lastPrinted>
  <dcterms:created xsi:type="dcterms:W3CDTF">2013-11-01T15:32:00Z</dcterms:created>
  <dcterms:modified xsi:type="dcterms:W3CDTF">2015-11-18T14:08:00Z</dcterms:modified>
</cp:coreProperties>
</file>