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98" w:rsidRDefault="004C3C98" w:rsidP="004C3C98">
      <w:pPr>
        <w:jc w:val="center"/>
      </w:pPr>
      <w:r>
        <w:t>СПИСОК ХУДОЖЕСТВЕННЫХ ПРОИЗВЕДЕНИЙ  ДЛЯ  ЛЕТНЕГО ЧТЕНИЯ</w:t>
      </w:r>
    </w:p>
    <w:p w:rsidR="004C3C98" w:rsidRDefault="004C3C98" w:rsidP="004C3C98">
      <w:pPr>
        <w:jc w:val="center"/>
      </w:pPr>
      <w:r>
        <w:t>7 КЛАСС</w:t>
      </w:r>
      <w:r w:rsidRPr="004C3C98">
        <w:t xml:space="preserve"> </w:t>
      </w:r>
      <w:r>
        <w:t>(</w:t>
      </w:r>
      <w:r w:rsidRPr="004C3C98">
        <w:t>по программе Н. Сухих</w:t>
      </w:r>
      <w:r>
        <w:t>)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Гомер. «Илиада» «Одиссея»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«Поучение» Владимира Мономаха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 xml:space="preserve">Н. В. Гоголь. «Тарас </w:t>
      </w:r>
      <w:proofErr w:type="spellStart"/>
      <w:r>
        <w:t>Бульба</w:t>
      </w:r>
      <w:proofErr w:type="spellEnd"/>
      <w:r>
        <w:t>».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Н. А. Некрасов. «Мороз, Красный нос».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 xml:space="preserve">М. Горький. «Старуха </w:t>
      </w:r>
      <w:proofErr w:type="spellStart"/>
      <w:r>
        <w:t>Изергиль</w:t>
      </w:r>
      <w:proofErr w:type="spellEnd"/>
      <w:r>
        <w:t>».</w:t>
      </w:r>
      <w:r w:rsidRPr="00832E56">
        <w:t xml:space="preserve"> </w:t>
      </w:r>
      <w:r>
        <w:t>«Песня о Соколе».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А.С. Пушкин. «Станционный смотритель».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Н. В. Гоголь. «Шинель»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М. Ю. Лермонтов. «Парус», «Тучи».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В.В. Маяковский «Необычайное приключение…»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И. С. Тургенев «Записки охотника» («Бирюк»)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М. Е. Салтыков- Щедрин. «Повесть о том, как один мужик двух генералов прокормил».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М. Горький. «Детство»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А. Н. Толстой. «Детство Никиты».</w:t>
      </w:r>
    </w:p>
    <w:p w:rsidR="00832E56" w:rsidRDefault="00832E56" w:rsidP="00832E56">
      <w:pPr>
        <w:pStyle w:val="a3"/>
        <w:numPr>
          <w:ilvl w:val="0"/>
          <w:numId w:val="1"/>
        </w:numPr>
      </w:pPr>
      <w:proofErr w:type="spellStart"/>
      <w:r>
        <w:t>Ермола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Еразм</w:t>
      </w:r>
      <w:proofErr w:type="spellEnd"/>
      <w:r>
        <w:t xml:space="preserve">. «Повесть о Петре и </w:t>
      </w:r>
      <w:proofErr w:type="spellStart"/>
      <w:r>
        <w:t>Февронии</w:t>
      </w:r>
      <w:proofErr w:type="spellEnd"/>
      <w:r>
        <w:t>»</w:t>
      </w:r>
    </w:p>
    <w:p w:rsidR="00832E56" w:rsidRPr="00832E56" w:rsidRDefault="00832E56" w:rsidP="00832E56">
      <w:pPr>
        <w:pStyle w:val="a3"/>
        <w:numPr>
          <w:ilvl w:val="0"/>
          <w:numId w:val="1"/>
        </w:numPr>
      </w:pPr>
      <w:r w:rsidRPr="00832E56">
        <w:t xml:space="preserve">Ф. Искандер. «Чик и Пушкин» (из книги «Детство </w:t>
      </w:r>
      <w:proofErr w:type="spellStart"/>
      <w:r w:rsidRPr="00832E56">
        <w:t>Чика</w:t>
      </w:r>
      <w:proofErr w:type="spellEnd"/>
      <w:r w:rsidRPr="00832E56">
        <w:t>»)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У. Шекспир. «Ромео и Джульетта».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А. С. Пушкин. «Барышня- крестьянка»,</w:t>
      </w:r>
      <w:r w:rsidRPr="00832E56">
        <w:t xml:space="preserve"> </w:t>
      </w:r>
      <w:r>
        <w:t>«Дубровский».</w:t>
      </w:r>
    </w:p>
    <w:p w:rsidR="00832E56" w:rsidRDefault="00832E56" w:rsidP="00832E56">
      <w:pPr>
        <w:pStyle w:val="a3"/>
        <w:numPr>
          <w:ilvl w:val="0"/>
          <w:numId w:val="1"/>
        </w:numPr>
      </w:pPr>
      <w:r>
        <w:t>М. Ю. Лермонтов. «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 удалого купца Калашникова». </w:t>
      </w:r>
    </w:p>
    <w:p w:rsidR="00832E56" w:rsidRDefault="004C3C98" w:rsidP="00832E56">
      <w:pPr>
        <w:pStyle w:val="a3"/>
        <w:numPr>
          <w:ilvl w:val="0"/>
          <w:numId w:val="1"/>
        </w:numPr>
      </w:pPr>
      <w:r>
        <w:t>А. К. Толстой. «Князь Серебряный».</w:t>
      </w:r>
    </w:p>
    <w:p w:rsidR="004C3C98" w:rsidRDefault="004C3C98" w:rsidP="00832E56">
      <w:pPr>
        <w:pStyle w:val="a3"/>
        <w:numPr>
          <w:ilvl w:val="0"/>
          <w:numId w:val="1"/>
        </w:numPr>
      </w:pPr>
      <w:r>
        <w:t>М. А. Шолохов. «Судьба человека».</w:t>
      </w:r>
    </w:p>
    <w:p w:rsidR="004C3C98" w:rsidRDefault="004C3C98" w:rsidP="00832E56">
      <w:pPr>
        <w:pStyle w:val="a3"/>
        <w:numPr>
          <w:ilvl w:val="0"/>
          <w:numId w:val="1"/>
        </w:numPr>
      </w:pPr>
      <w:r>
        <w:t>В. Быков. «Обелиск».</w:t>
      </w:r>
    </w:p>
    <w:p w:rsidR="004C3C98" w:rsidRDefault="004C3C98" w:rsidP="00832E56">
      <w:pPr>
        <w:pStyle w:val="a3"/>
        <w:numPr>
          <w:ilvl w:val="0"/>
          <w:numId w:val="1"/>
        </w:numPr>
      </w:pPr>
      <w:r>
        <w:t>М. де Сервантес Сааведра. «Хитроумный идальго Дон Кихот Ламанчский»</w:t>
      </w:r>
    </w:p>
    <w:p w:rsidR="004C3C98" w:rsidRDefault="004C3C98" w:rsidP="00832E56">
      <w:pPr>
        <w:pStyle w:val="a3"/>
        <w:numPr>
          <w:ilvl w:val="0"/>
          <w:numId w:val="1"/>
        </w:numPr>
      </w:pPr>
      <w:r>
        <w:t>В. М. Шукшин. «Чудик».</w:t>
      </w:r>
    </w:p>
    <w:p w:rsidR="004C3C98" w:rsidRDefault="004C3C98" w:rsidP="00832E56">
      <w:pPr>
        <w:pStyle w:val="a3"/>
        <w:numPr>
          <w:ilvl w:val="0"/>
          <w:numId w:val="1"/>
        </w:numPr>
      </w:pPr>
      <w:r>
        <w:t>В. М. Гаршин. «Красный цветок».</w:t>
      </w:r>
    </w:p>
    <w:p w:rsidR="004C3C98" w:rsidRDefault="004C3C98" w:rsidP="00832E56">
      <w:pPr>
        <w:pStyle w:val="a3"/>
        <w:numPr>
          <w:ilvl w:val="0"/>
          <w:numId w:val="1"/>
        </w:numPr>
      </w:pPr>
      <w:r>
        <w:t>А. П. Платонов. «Юшка».</w:t>
      </w:r>
    </w:p>
    <w:p w:rsidR="004C3C98" w:rsidRDefault="004C3C98" w:rsidP="004C3C98">
      <w:pPr>
        <w:pStyle w:val="a3"/>
        <w:numPr>
          <w:ilvl w:val="0"/>
          <w:numId w:val="1"/>
        </w:numPr>
      </w:pPr>
      <w:proofErr w:type="spellStart"/>
      <w:r>
        <w:t>Р.Брэдбери</w:t>
      </w:r>
      <w:proofErr w:type="spellEnd"/>
      <w:r>
        <w:t>. «Все лето в один день».</w:t>
      </w:r>
    </w:p>
    <w:p w:rsidR="004C3C98" w:rsidRDefault="004C3C98" w:rsidP="004C3C98">
      <w:pPr>
        <w:ind w:left="360"/>
      </w:pPr>
    </w:p>
    <w:p w:rsidR="004C3C98" w:rsidRDefault="004C3C98" w:rsidP="004C3C98">
      <w:pPr>
        <w:pStyle w:val="a3"/>
      </w:pPr>
    </w:p>
    <w:p w:rsidR="00832E56" w:rsidRDefault="00832E56" w:rsidP="00832E56">
      <w:r>
        <w:tab/>
      </w:r>
    </w:p>
    <w:p w:rsidR="00832E56" w:rsidRDefault="00832E56" w:rsidP="00832E56">
      <w:r>
        <w:tab/>
      </w:r>
    </w:p>
    <w:p w:rsidR="00832E56" w:rsidRDefault="00832E56" w:rsidP="00832E56">
      <w:r>
        <w:tab/>
      </w:r>
    </w:p>
    <w:p w:rsidR="00832E56" w:rsidRDefault="00832E56" w:rsidP="00832E56">
      <w:r>
        <w:tab/>
      </w:r>
    </w:p>
    <w:p w:rsidR="00832E56" w:rsidRPr="00832E56" w:rsidRDefault="00832E56" w:rsidP="00832E56">
      <w:pPr>
        <w:rPr>
          <w:b/>
        </w:rPr>
      </w:pPr>
      <w:r w:rsidRPr="00832E56">
        <w:rPr>
          <w:b/>
        </w:rPr>
        <w:tab/>
      </w:r>
    </w:p>
    <w:p w:rsidR="00832E56" w:rsidRDefault="00832E56" w:rsidP="00832E56">
      <w:r>
        <w:tab/>
      </w:r>
    </w:p>
    <w:p w:rsidR="00832E56" w:rsidRDefault="00832E56" w:rsidP="00832E56">
      <w:r>
        <w:tab/>
      </w:r>
    </w:p>
    <w:p w:rsidR="00832E56" w:rsidRDefault="00832E56" w:rsidP="00832E56">
      <w:r>
        <w:tab/>
      </w:r>
    </w:p>
    <w:sectPr w:rsidR="00832E56" w:rsidSect="00D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63A"/>
    <w:multiLevelType w:val="hybridMultilevel"/>
    <w:tmpl w:val="007A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56"/>
    <w:rsid w:val="004C3C98"/>
    <w:rsid w:val="00832E56"/>
    <w:rsid w:val="00DE2CF9"/>
    <w:rsid w:val="00FD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cp:lastPrinted>2015-05-19T18:23:00Z</cp:lastPrinted>
  <dcterms:created xsi:type="dcterms:W3CDTF">2015-05-19T18:09:00Z</dcterms:created>
  <dcterms:modified xsi:type="dcterms:W3CDTF">2015-05-19T19:08:00Z</dcterms:modified>
</cp:coreProperties>
</file>