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12" w:rsidRDefault="00395512" w:rsidP="003955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урок.</w:t>
      </w:r>
    </w:p>
    <w:p w:rsidR="00395512" w:rsidRDefault="00395512" w:rsidP="003955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элементов</w:t>
      </w:r>
      <w:r w:rsidR="00DD7F62">
        <w:rPr>
          <w:rFonts w:ascii="Times New Roman" w:hAnsi="Times New Roman"/>
          <w:sz w:val="28"/>
          <w:szCs w:val="28"/>
        </w:rPr>
        <w:t xml:space="preserve"> игры в волейбол </w:t>
      </w:r>
      <w:proofErr w:type="gramStart"/>
      <w:r w:rsidR="00DD7F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прием мяча сверху, снизу, верней прямой подачи).</w:t>
      </w:r>
    </w:p>
    <w:p w:rsidR="00395512" w:rsidRDefault="00395512" w:rsidP="00395512">
      <w:pPr>
        <w:jc w:val="center"/>
        <w:rPr>
          <w:rFonts w:ascii="Times New Roman" w:hAnsi="Times New Roman"/>
          <w:sz w:val="28"/>
          <w:szCs w:val="28"/>
        </w:rPr>
      </w:pPr>
    </w:p>
    <w:p w:rsidR="00395512" w:rsidRDefault="00395512" w:rsidP="0039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</w:t>
      </w:r>
      <w:r w:rsidR="00DD7F62">
        <w:rPr>
          <w:rFonts w:ascii="Times New Roman" w:hAnsi="Times New Roman"/>
          <w:sz w:val="28"/>
          <w:szCs w:val="28"/>
        </w:rPr>
        <w:t>чи: 1. Совершенствование э</w:t>
      </w:r>
      <w:r w:rsidR="00AA26EC">
        <w:rPr>
          <w:rFonts w:ascii="Times New Roman" w:hAnsi="Times New Roman"/>
          <w:sz w:val="28"/>
          <w:szCs w:val="28"/>
        </w:rPr>
        <w:t>лементов игры в волейбол. Прием</w:t>
      </w:r>
      <w:r>
        <w:rPr>
          <w:rFonts w:ascii="Times New Roman" w:hAnsi="Times New Roman"/>
          <w:sz w:val="28"/>
          <w:szCs w:val="28"/>
        </w:rPr>
        <w:t xml:space="preserve"> мяча сверху, снизу, верхней прямой подачи.                      </w:t>
      </w:r>
    </w:p>
    <w:p w:rsidR="00AA26EC" w:rsidRDefault="00395512" w:rsidP="0039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Формирование знаний и умений</w:t>
      </w:r>
      <w:r w:rsidR="00AA26EC">
        <w:rPr>
          <w:rFonts w:ascii="Times New Roman" w:hAnsi="Times New Roman"/>
          <w:sz w:val="28"/>
          <w:szCs w:val="28"/>
        </w:rPr>
        <w:t>, навыков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AA26EC">
        <w:rPr>
          <w:rFonts w:ascii="Times New Roman" w:hAnsi="Times New Roman"/>
          <w:sz w:val="28"/>
          <w:szCs w:val="28"/>
        </w:rPr>
        <w:t xml:space="preserve"> правильному выполнению приемов игры в волейбол.</w:t>
      </w:r>
    </w:p>
    <w:p w:rsidR="00395512" w:rsidRDefault="00AA26EC" w:rsidP="0039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Воспитание взаимовыручки, коллективизма</w:t>
      </w:r>
      <w:r w:rsidR="00392AD1">
        <w:rPr>
          <w:rFonts w:ascii="Times New Roman" w:hAnsi="Times New Roman"/>
          <w:sz w:val="28"/>
          <w:szCs w:val="28"/>
        </w:rPr>
        <w:t>, здорового образа жизни посредством спортивной игры – волейбол.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5512" w:rsidRPr="008A0EF3" w:rsidRDefault="00395512" w:rsidP="0039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1"/>
        <w:gridCol w:w="1439"/>
        <w:gridCol w:w="4252"/>
        <w:gridCol w:w="1134"/>
        <w:gridCol w:w="1843"/>
      </w:tblGrid>
      <w:tr w:rsidR="00395512" w:rsidRPr="009A3078" w:rsidTr="00B46AA5">
        <w:tc>
          <w:tcPr>
            <w:tcW w:w="1221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439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Частные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52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 xml:space="preserve">          Содержание урока</w:t>
            </w:r>
          </w:p>
        </w:tc>
        <w:tc>
          <w:tcPr>
            <w:tcW w:w="1134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1843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Методические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078"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</w:p>
        </w:tc>
      </w:tr>
      <w:tr w:rsidR="00395512" w:rsidRPr="009A3078" w:rsidTr="00B46AA5">
        <w:trPr>
          <w:trHeight w:val="7928"/>
        </w:trPr>
        <w:tc>
          <w:tcPr>
            <w:tcW w:w="1221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5B4F4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Опорно-двигательного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аппарата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139" w:rsidRDefault="00456139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139" w:rsidRPr="009A3078" w:rsidRDefault="00456139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рук к приему мяча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мышц к основной части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Повторяем передачи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снизу.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 слайды с правильным выполнением приема мяча сверху, снизу. </w:t>
            </w: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Строевые упр., повороты налево,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Направо, кругом. Шаг на месте.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 xml:space="preserve">Ходьба на носках, на пятках, на внешней стороне стопы.  На </w:t>
            </w:r>
            <w:proofErr w:type="gramStart"/>
            <w:r w:rsidRPr="009A3078">
              <w:rPr>
                <w:rFonts w:ascii="Times New Roman" w:hAnsi="Times New Roman"/>
                <w:sz w:val="28"/>
                <w:szCs w:val="28"/>
              </w:rPr>
              <w:t>внутренней</w:t>
            </w:r>
            <w:proofErr w:type="gramEnd"/>
            <w:r w:rsidRPr="009A3078">
              <w:rPr>
                <w:rFonts w:ascii="Times New Roman" w:hAnsi="Times New Roman"/>
                <w:sz w:val="28"/>
                <w:szCs w:val="28"/>
              </w:rPr>
              <w:t xml:space="preserve"> с различными положениями рук.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5512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 xml:space="preserve">Медленный бег с изменением направления движения. По линиям </w:t>
            </w:r>
            <w:proofErr w:type="gramStart"/>
            <w:r w:rsidRPr="009A3078">
              <w:rPr>
                <w:rFonts w:ascii="Times New Roman" w:hAnsi="Times New Roman"/>
                <w:sz w:val="28"/>
                <w:szCs w:val="28"/>
              </w:rPr>
              <w:t>в</w:t>
            </w:r>
            <w:r w:rsidR="00392AD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392AD1">
              <w:rPr>
                <w:rFonts w:ascii="Times New Roman" w:hAnsi="Times New Roman"/>
                <w:sz w:val="28"/>
                <w:szCs w:val="28"/>
              </w:rPr>
              <w:t xml:space="preserve">. площадки в стойке волейболиста. </w:t>
            </w:r>
          </w:p>
          <w:p w:rsidR="00395512" w:rsidRPr="009A3078" w:rsidRDefault="00456139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 проводится в движении:</w:t>
            </w:r>
          </w:p>
          <w:p w:rsidR="00395512" w:rsidRDefault="00456139" w:rsidP="004561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r w:rsidR="00CE4BA2">
              <w:rPr>
                <w:rFonts w:ascii="Times New Roman" w:hAnsi="Times New Roman"/>
                <w:sz w:val="28"/>
                <w:szCs w:val="28"/>
              </w:rPr>
              <w:t>Руки в замо</w:t>
            </w:r>
            <w:proofErr w:type="gramStart"/>
            <w:r w:rsidR="00CE4BA2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56139">
              <w:rPr>
                <w:rFonts w:ascii="Times New Roman" w:hAnsi="Times New Roman"/>
                <w:sz w:val="28"/>
                <w:szCs w:val="28"/>
              </w:rPr>
              <w:t>руговые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кистями рук.</w:t>
            </w:r>
          </w:p>
          <w:p w:rsidR="00CE4BA2" w:rsidRDefault="00456139" w:rsidP="004561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вытянуты вперед 1-4 сжимаем, разжимаем пальцы. 1-4 Руки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стороны. 1-4. Руки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верх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BA2" w:rsidRDefault="00CE4BA2" w:rsidP="004561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Правая рука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верху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левая внизу. Отводим руки назад на каждый счет.</w:t>
            </w:r>
          </w:p>
          <w:p w:rsidR="00CE4BA2" w:rsidRDefault="00CE4BA2" w:rsidP="004561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перед грудью, отводим руки в стороны.</w:t>
            </w:r>
          </w:p>
          <w:p w:rsidR="00456139" w:rsidRPr="00456139" w:rsidRDefault="00CE4BA2" w:rsidP="004561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опущены вниз. Круговые движения руками на 1-4 вперед, 1-4движение назад</w:t>
            </w:r>
            <w:r w:rsidR="00456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Беговые упражнения: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-бег с высоким подниманием бедра;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захлестыванием голени;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прямыми ногами;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-выпрыгивание «олений бег»;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-прыжки на левой ноге;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-прыжки на правой ноге;</w:t>
            </w:r>
          </w:p>
          <w:p w:rsidR="00452370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-«велосипед»;</w:t>
            </w:r>
          </w:p>
          <w:p w:rsidR="00452370" w:rsidRPr="009A3078" w:rsidRDefault="0045237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скрестными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шагами через боковую линию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площадки.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F40" w:rsidRPr="00CC71D0" w:rsidRDefault="005B4F40" w:rsidP="00CC71D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1D0">
              <w:rPr>
                <w:rFonts w:ascii="Times New Roman" w:hAnsi="Times New Roman"/>
                <w:sz w:val="28"/>
                <w:szCs w:val="28"/>
              </w:rPr>
              <w:t>Перестроение в колонну по три.</w:t>
            </w:r>
          </w:p>
          <w:p w:rsidR="005B4F40" w:rsidRDefault="005B4F4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Направляющие переходят</w:t>
            </w:r>
            <w:r w:rsidR="00CC71D0">
              <w:rPr>
                <w:rFonts w:ascii="Times New Roman" w:hAnsi="Times New Roman"/>
                <w:sz w:val="28"/>
                <w:szCs w:val="28"/>
              </w:rPr>
              <w:t xml:space="preserve"> через сетку и выполняют передачи сверху, снизу. Меняются местами пока каждый на побывает на месте </w:t>
            </w:r>
            <w:proofErr w:type="gramStart"/>
            <w:r w:rsidR="00CC71D0">
              <w:rPr>
                <w:rFonts w:ascii="Times New Roman" w:hAnsi="Times New Roman"/>
                <w:sz w:val="28"/>
                <w:szCs w:val="28"/>
              </w:rPr>
              <w:t>направляющего</w:t>
            </w:r>
            <w:proofErr w:type="gramEnd"/>
            <w:r w:rsidR="00CC71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71D0" w:rsidRDefault="00CC71D0" w:rsidP="00CC71D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Игроки в колоннах делятся на две части. Вторая часть переходит на другую сторону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площадки. Выполняют передачи во встречную колонну. Первый игрок выполняет передачу над собой, второй</w:t>
            </w:r>
            <w:r w:rsidR="00B73C98">
              <w:rPr>
                <w:rFonts w:ascii="Times New Roman" w:hAnsi="Times New Roman"/>
                <w:sz w:val="28"/>
                <w:szCs w:val="28"/>
              </w:rPr>
              <w:t xml:space="preserve"> перебрасывает мяч через сетку. Вторая колонна выполняет то же. Игроки </w:t>
            </w:r>
            <w:r w:rsidR="00B73C98">
              <w:rPr>
                <w:rFonts w:ascii="Times New Roman" w:hAnsi="Times New Roman"/>
                <w:sz w:val="28"/>
                <w:szCs w:val="28"/>
              </w:rPr>
              <w:lastRenderedPageBreak/>
              <w:t>меняются местами.</w:t>
            </w:r>
          </w:p>
          <w:p w:rsidR="00B73C98" w:rsidRDefault="00B73C98" w:rsidP="00CC71D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игрок располагается перед сеткой, второй выполняет передачу первому</w:t>
            </w:r>
            <w:r w:rsidR="00C762C2">
              <w:rPr>
                <w:rFonts w:ascii="Times New Roman" w:hAnsi="Times New Roman"/>
                <w:sz w:val="28"/>
                <w:szCs w:val="28"/>
              </w:rPr>
              <w:t xml:space="preserve"> и уходит в конец колонны, первый выполнят передачу третьему игроку, который выбегает на мяч и выполняет передачу через сетку противоположной колонне. Выполняют то же. Игроки в колонне меняются местами.</w:t>
            </w:r>
          </w:p>
          <w:p w:rsidR="00C54ABE" w:rsidRPr="00CC71D0" w:rsidRDefault="00C54ABE" w:rsidP="00CC71D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Колонны расходятся к лицевой линии и выполняют верхнюю или нижнюю прямую подачу. Игроки без мяча принимают мяч любым удобным способом над собой и то же выполняют подачу.</w:t>
            </w:r>
          </w:p>
          <w:p w:rsidR="00395512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Pr="009A3078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игра по правилам волейбола.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267B24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выставление оценок.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lastRenderedPageBreak/>
              <w:t>3мин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4мин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139" w:rsidRDefault="00456139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5-6раз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5-6раз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5-6раз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5-6раз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lastRenderedPageBreak/>
              <w:t>5-6раз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5-</w:t>
            </w:r>
            <w:r w:rsidR="005B4F40">
              <w:rPr>
                <w:rFonts w:ascii="Times New Roman" w:hAnsi="Times New Roman"/>
                <w:sz w:val="28"/>
                <w:szCs w:val="28"/>
              </w:rPr>
              <w:t>7</w:t>
            </w:r>
            <w:r w:rsidRPr="009A3078">
              <w:rPr>
                <w:rFonts w:ascii="Times New Roman" w:hAnsi="Times New Roman"/>
                <w:sz w:val="28"/>
                <w:szCs w:val="28"/>
              </w:rPr>
              <w:t>раз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267B24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C71D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8передач</w:t>
            </w:r>
            <w:r w:rsidR="00C762C2">
              <w:rPr>
                <w:rFonts w:ascii="Times New Roman" w:hAnsi="Times New Roman"/>
                <w:sz w:val="28"/>
                <w:szCs w:val="28"/>
              </w:rPr>
              <w:t xml:space="preserve"> выполняет каждый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B73C98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762C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267B24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8мин</w:t>
            </w: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267B24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2мин</w:t>
            </w: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Pr="009A3078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Обратить внимание на типичные ошибки.</w:t>
            </w: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Следить за осанкой: плечи расправлены,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Голова прямо.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Соблюдать дистанцию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E4BA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сутулиться</w:t>
            </w:r>
            <w:r w:rsidR="00395512" w:rsidRPr="009A30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E4BA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078">
              <w:rPr>
                <w:rFonts w:ascii="Times New Roman" w:hAnsi="Times New Roman"/>
                <w:sz w:val="28"/>
                <w:szCs w:val="28"/>
              </w:rPr>
              <w:t>То же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5B4F4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колено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5B4F4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Тянем носок назад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5B4F4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 прямые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CC71D0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тянем вверх за мячом. Пальцы прямые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B73C98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</w:t>
            </w: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Pr="009A3078" w:rsidRDefault="00395512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512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 Игроки в колонне меняются местами</w:t>
            </w: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ABE" w:rsidRDefault="00C54ABE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 прямая, локоть веру, сзади.</w:t>
            </w: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433" w:rsidRPr="009A3078" w:rsidRDefault="004C7433" w:rsidP="00B4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Разыгрывать мяч на три передачи.</w:t>
            </w:r>
          </w:p>
        </w:tc>
      </w:tr>
    </w:tbl>
    <w:p w:rsidR="00395512" w:rsidRPr="008A0EF3" w:rsidRDefault="00395512" w:rsidP="00395512">
      <w:pPr>
        <w:rPr>
          <w:rFonts w:ascii="Times New Roman" w:hAnsi="Times New Roman"/>
          <w:sz w:val="28"/>
          <w:szCs w:val="28"/>
        </w:rPr>
      </w:pPr>
    </w:p>
    <w:p w:rsidR="00931DC5" w:rsidRDefault="00931DC5"/>
    <w:sectPr w:rsidR="00931DC5" w:rsidSect="0093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98C"/>
    <w:multiLevelType w:val="hybridMultilevel"/>
    <w:tmpl w:val="42E4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C3353"/>
    <w:multiLevelType w:val="hybridMultilevel"/>
    <w:tmpl w:val="084E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64C2"/>
    <w:multiLevelType w:val="hybridMultilevel"/>
    <w:tmpl w:val="9A98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95512"/>
    <w:rsid w:val="00267B24"/>
    <w:rsid w:val="00392AD1"/>
    <w:rsid w:val="00395512"/>
    <w:rsid w:val="00452370"/>
    <w:rsid w:val="00456139"/>
    <w:rsid w:val="004C7433"/>
    <w:rsid w:val="005B4F40"/>
    <w:rsid w:val="0067485C"/>
    <w:rsid w:val="00931DC5"/>
    <w:rsid w:val="00AA26EC"/>
    <w:rsid w:val="00B73C98"/>
    <w:rsid w:val="00C54ABE"/>
    <w:rsid w:val="00C762C2"/>
    <w:rsid w:val="00CC71D0"/>
    <w:rsid w:val="00CE4BA2"/>
    <w:rsid w:val="00D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5</cp:revision>
  <dcterms:created xsi:type="dcterms:W3CDTF">2014-03-17T10:27:00Z</dcterms:created>
  <dcterms:modified xsi:type="dcterms:W3CDTF">2014-03-17T12:38:00Z</dcterms:modified>
</cp:coreProperties>
</file>