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90" w:rsidRDefault="00F77EE6" w:rsidP="0073393A">
      <w:pPr>
        <w:jc w:val="center"/>
      </w:pPr>
      <w:r>
        <w:t>Контрольная работа по географии «Восточный макрорегион»</w:t>
      </w:r>
    </w:p>
    <w:p w:rsidR="00F77EE6" w:rsidRDefault="00F77EE6" w:rsidP="00F77EE6">
      <w:pPr>
        <w:pStyle w:val="a3"/>
        <w:numPr>
          <w:ilvl w:val="0"/>
          <w:numId w:val="1"/>
        </w:numPr>
      </w:pPr>
      <w:r>
        <w:t>Из каких трех крупных экономических районов состоит  Восточный макрорегион?</w:t>
      </w:r>
    </w:p>
    <w:p w:rsidR="00F77EE6" w:rsidRDefault="00F77EE6" w:rsidP="00F77EE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C4E34" wp14:editId="3C30F88F">
                <wp:simplePos x="0" y="0"/>
                <wp:positionH relativeFrom="column">
                  <wp:posOffset>1765935</wp:posOffset>
                </wp:positionH>
                <wp:positionV relativeFrom="paragraph">
                  <wp:posOffset>204470</wp:posOffset>
                </wp:positionV>
                <wp:extent cx="513080" cy="421005"/>
                <wp:effectExtent l="38100" t="0" r="20320" b="5524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080" cy="421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39.05pt;margin-top:16.1pt;width:40.4pt;height:33.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D0832" wp14:editId="25F039F0">
                <wp:simplePos x="0" y="0"/>
                <wp:positionH relativeFrom="column">
                  <wp:posOffset>2926080</wp:posOffset>
                </wp:positionH>
                <wp:positionV relativeFrom="paragraph">
                  <wp:posOffset>204470</wp:posOffset>
                </wp:positionV>
                <wp:extent cx="30480" cy="534035"/>
                <wp:effectExtent l="76200" t="0" r="64770" b="5651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534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30.4pt;margin-top:16.1pt;width:2.4pt;height:42.0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B70E6" wp14:editId="6256F0AF">
                <wp:simplePos x="0" y="0"/>
                <wp:positionH relativeFrom="column">
                  <wp:posOffset>3491836</wp:posOffset>
                </wp:positionH>
                <wp:positionV relativeFrom="paragraph">
                  <wp:posOffset>205105</wp:posOffset>
                </wp:positionV>
                <wp:extent cx="441788" cy="534256"/>
                <wp:effectExtent l="0" t="0" r="73025" b="5651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788" cy="5342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74.95pt;margin-top:16.15pt;width:34.8pt;height:4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t>Восточный макрорегион (зона)</w:t>
      </w:r>
    </w:p>
    <w:p w:rsidR="00F77EE6" w:rsidRDefault="00F77EE6" w:rsidP="00F77EE6">
      <w:pPr>
        <w:jc w:val="center"/>
      </w:pPr>
    </w:p>
    <w:p w:rsidR="00F77EE6" w:rsidRDefault="00F77EE6" w:rsidP="00F77EE6">
      <w:pPr>
        <w:jc w:val="center"/>
      </w:pPr>
    </w:p>
    <w:p w:rsidR="00F77EE6" w:rsidRDefault="00F77EE6" w:rsidP="00F77EE6">
      <w:pPr>
        <w:pStyle w:val="a3"/>
        <w:numPr>
          <w:ilvl w:val="0"/>
          <w:numId w:val="1"/>
        </w:numPr>
      </w:pPr>
      <w:r>
        <w:t>В чем отличия природных условий Западной Сибири?</w:t>
      </w:r>
    </w:p>
    <w:p w:rsidR="00F77EE6" w:rsidRDefault="00F77EE6" w:rsidP="00F77EE6">
      <w:pPr>
        <w:pStyle w:val="a3"/>
        <w:numPr>
          <w:ilvl w:val="0"/>
          <w:numId w:val="1"/>
        </w:numPr>
      </w:pPr>
      <w:r>
        <w:t>Перечислите отрасли специализации Восточного макрорегиона по экономическим зонам.</w:t>
      </w:r>
    </w:p>
    <w:p w:rsidR="00F77EE6" w:rsidRDefault="00F77EE6" w:rsidP="00F77EE6">
      <w:pPr>
        <w:pStyle w:val="a3"/>
        <w:numPr>
          <w:ilvl w:val="0"/>
          <w:numId w:val="1"/>
        </w:numPr>
      </w:pPr>
      <w:r>
        <w:t>Перечислите проблемы Сибири и способы их решения.</w:t>
      </w:r>
    </w:p>
    <w:p w:rsidR="00F77EE6" w:rsidRDefault="00F77EE6" w:rsidP="00F77EE6">
      <w:pPr>
        <w:pStyle w:val="a3"/>
        <w:numPr>
          <w:ilvl w:val="0"/>
          <w:numId w:val="1"/>
        </w:numPr>
      </w:pPr>
      <w:r>
        <w:t>Какими природными ресурсами богата Восточная Сибирь?</w:t>
      </w:r>
    </w:p>
    <w:p w:rsidR="00F77EE6" w:rsidRDefault="00F77EE6" w:rsidP="00F77EE6">
      <w:pPr>
        <w:pStyle w:val="a3"/>
        <w:numPr>
          <w:ilvl w:val="0"/>
          <w:numId w:val="1"/>
        </w:numPr>
      </w:pPr>
      <w:r>
        <w:t xml:space="preserve">Оцените ЭГП Дальнего Востока (по </w:t>
      </w:r>
      <w:r w:rsidR="0073393A">
        <w:t>политико</w:t>
      </w:r>
      <w:r>
        <w:t>-</w:t>
      </w:r>
      <w:r w:rsidR="00383B29">
        <w:t>административной карте России)</w:t>
      </w:r>
    </w:p>
    <w:p w:rsidR="00383B29" w:rsidRDefault="00383B29" w:rsidP="00F77EE6">
      <w:pPr>
        <w:pStyle w:val="a3"/>
        <w:numPr>
          <w:ilvl w:val="0"/>
          <w:numId w:val="1"/>
        </w:numPr>
      </w:pPr>
      <w:r>
        <w:t>Рекреационные ресурсы Восточного макрорегиона.</w:t>
      </w:r>
    </w:p>
    <w:p w:rsidR="00383B29" w:rsidRDefault="00383B29" w:rsidP="00F77EE6">
      <w:pPr>
        <w:pStyle w:val="a3"/>
        <w:numPr>
          <w:ilvl w:val="0"/>
          <w:numId w:val="1"/>
        </w:numPr>
      </w:pPr>
      <w:r>
        <w:t>Бла</w:t>
      </w:r>
      <w:r>
        <w:t>гоприятные для жизни территории.</w:t>
      </w:r>
    </w:p>
    <w:p w:rsidR="00383B29" w:rsidRDefault="00383B29" w:rsidP="00383B29"/>
    <w:p w:rsidR="00383B29" w:rsidRDefault="00383B29" w:rsidP="0073393A">
      <w:pPr>
        <w:jc w:val="center"/>
      </w:pPr>
      <w:r>
        <w:t>Задания по контурной карте.</w:t>
      </w:r>
    </w:p>
    <w:p w:rsidR="00383B29" w:rsidRDefault="00383B29" w:rsidP="00383B29">
      <w:pPr>
        <w:pStyle w:val="a3"/>
        <w:numPr>
          <w:ilvl w:val="0"/>
          <w:numId w:val="2"/>
        </w:numPr>
      </w:pPr>
      <w:r>
        <w:t>Обозначить на карте границы Восто</w:t>
      </w:r>
      <w:bookmarkStart w:id="0" w:name="_GoBack"/>
      <w:bookmarkEnd w:id="0"/>
      <w:r>
        <w:t>чного макрорегиона и разбить на экономические зоны.</w:t>
      </w:r>
    </w:p>
    <w:p w:rsidR="00383B29" w:rsidRDefault="0073393A" w:rsidP="00383B29">
      <w:pPr>
        <w:pStyle w:val="a3"/>
        <w:numPr>
          <w:ilvl w:val="0"/>
          <w:numId w:val="2"/>
        </w:numPr>
      </w:pPr>
      <w:r>
        <w:t>О</w:t>
      </w:r>
      <w:r w:rsidR="00383B29">
        <w:t>тметить</w:t>
      </w:r>
      <w:r>
        <w:t xml:space="preserve"> города миллионики.</w:t>
      </w:r>
    </w:p>
    <w:p w:rsidR="0073393A" w:rsidRDefault="0073393A" w:rsidP="00383B29">
      <w:pPr>
        <w:pStyle w:val="a3"/>
        <w:numPr>
          <w:ilvl w:val="0"/>
          <w:numId w:val="2"/>
        </w:numPr>
      </w:pPr>
      <w:r>
        <w:t>Крупные центры по добыче природных ресурсов</w:t>
      </w:r>
    </w:p>
    <w:p w:rsidR="0073393A" w:rsidRDefault="0073393A" w:rsidP="0073393A"/>
    <w:p w:rsidR="0073393A" w:rsidRDefault="0073393A" w:rsidP="0073393A">
      <w:r>
        <w:rPr>
          <w:noProof/>
          <w:lang w:eastAsia="ru-RU"/>
        </w:rPr>
        <w:drawing>
          <wp:inline distT="0" distB="0" distL="0" distR="0" wp14:anchorId="316DDF48" wp14:editId="4E787DB5">
            <wp:extent cx="5940425" cy="4211492"/>
            <wp:effectExtent l="0" t="0" r="3175" b="0"/>
            <wp:docPr id="6" name="Рисунок 6" descr="http://ngl2006.narod.ru/Contents/Geo/Geo-kart/ATLAS/Pictures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gl2006.narod.ru/Contents/Geo/Geo-kart/ATLAS/Pictures/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7B7"/>
    <w:multiLevelType w:val="hybridMultilevel"/>
    <w:tmpl w:val="7226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55ABE"/>
    <w:multiLevelType w:val="hybridMultilevel"/>
    <w:tmpl w:val="9B06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E6"/>
    <w:rsid w:val="00156390"/>
    <w:rsid w:val="00383B29"/>
    <w:rsid w:val="0073393A"/>
    <w:rsid w:val="00F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2014-03-31T02:56:00Z</dcterms:created>
  <dcterms:modified xsi:type="dcterms:W3CDTF">2014-03-31T03:21:00Z</dcterms:modified>
</cp:coreProperties>
</file>