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7A" w:rsidRPr="00B027CD" w:rsidRDefault="0020494E" w:rsidP="00B027CD">
      <w:pPr>
        <w:spacing w:before="120" w:after="120" w:line="480" w:lineRule="atLeast"/>
        <w:jc w:val="center"/>
        <w:outlineLvl w:val="0"/>
        <w:rPr>
          <w:rFonts w:ascii="inherit" w:eastAsia="Times New Roman" w:hAnsi="inherit" w:cs="Helvetica"/>
          <w:b/>
          <w:bCs/>
          <w:color w:val="333333"/>
          <w:kern w:val="36"/>
          <w:sz w:val="20"/>
          <w:szCs w:val="20"/>
          <w:lang w:eastAsia="ru-RU"/>
        </w:rPr>
      </w:pPr>
      <w:r w:rsidRPr="00B027CD">
        <w:rPr>
          <w:rFonts w:ascii="inherit" w:eastAsia="Times New Roman" w:hAnsi="inherit" w:cs="Helvetica"/>
          <w:b/>
          <w:bCs/>
          <w:color w:val="333333"/>
          <w:kern w:val="36"/>
          <w:sz w:val="20"/>
          <w:szCs w:val="20"/>
          <w:lang w:eastAsia="ru-RU"/>
        </w:rPr>
        <w:t>Пути повышения мотивации учащихся при изучении иностранного языка</w:t>
      </w:r>
      <w:r w:rsidR="00983E7A" w:rsidRPr="00B027CD">
        <w:rPr>
          <w:rFonts w:ascii="inherit" w:eastAsia="Times New Roman" w:hAnsi="inherit" w:cs="Helvetica"/>
          <w:b/>
          <w:bCs/>
          <w:color w:val="333333"/>
          <w:kern w:val="36"/>
          <w:sz w:val="20"/>
          <w:szCs w:val="20"/>
          <w:lang w:eastAsia="ru-RU"/>
        </w:rPr>
        <w:t>.</w:t>
      </w:r>
      <w:r w:rsidRPr="00B027CD">
        <w:rPr>
          <w:rFonts w:ascii="inherit" w:eastAsia="Times New Roman" w:hAnsi="inherit" w:cs="Helvetica"/>
          <w:b/>
          <w:bCs/>
          <w:color w:val="333333"/>
          <w:kern w:val="36"/>
          <w:sz w:val="20"/>
          <w:szCs w:val="20"/>
          <w:lang w:eastAsia="ru-RU"/>
        </w:rPr>
        <w:t xml:space="preserve"> </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Общение определяют по-разному. Наиболее распространенный тип определений включает в себя понятие "обмена или передачи": передача информации от одного человека к другому, передача или сообщение мыслей и чувств, обмен мыслями и чувствами.</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Общение - процессы, по своей сущности социальные, осуществляющиеся внутри определённой социальной общности</w:t>
      </w:r>
      <w:r w:rsidR="00983E7A" w:rsidRPr="00B027C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 группы, коллектива, общества в целом. Они возникают в силу общественной потребности, общественной необходимости, обеспечивая коллективную деятельность. Но общение обеспечивает её не прямо, а через взаимодействие. Последнее, в свою очередь, обслуживает коллективную деятельность.</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В ситуации общения люди вступают в контакт, поддерживают его, передают слово собеседнику и выходят из общения. Таким образом, само общение обслуживается процессами, не зависящими от его содержания и функции,- процессами контакта.</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Педагогическое общени</w:t>
      </w:r>
      <w:proofErr w:type="gramStart"/>
      <w:r w:rsidRPr="00B027CD">
        <w:rPr>
          <w:rFonts w:ascii="Helvetica" w:eastAsia="Times New Roman" w:hAnsi="Helvetica" w:cs="Helvetica"/>
          <w:color w:val="333333"/>
          <w:sz w:val="20"/>
          <w:szCs w:val="20"/>
          <w:lang w:eastAsia="ru-RU"/>
        </w:rPr>
        <w:t>е-</w:t>
      </w:r>
      <w:proofErr w:type="gramEnd"/>
      <w:r w:rsidRPr="00B027CD">
        <w:rPr>
          <w:rFonts w:ascii="Helvetica" w:eastAsia="Times New Roman" w:hAnsi="Helvetica" w:cs="Helvetica"/>
          <w:color w:val="333333"/>
          <w:sz w:val="20"/>
          <w:szCs w:val="20"/>
          <w:lang w:eastAsia="ru-RU"/>
        </w:rPr>
        <w:t xml:space="preserve"> это профессиональное общение преподавателя с учащимися в процессе обучения и воспитания на уроках или вне учебной ситуации, имеющее определенные педагогические функции и направленное на создание благоприятного психологического климата, а также на психологическую оптимизацию учебной деятельности и отношений между педагогом и учащимися внутри ученического коллектива. Педагогическое общение</w:t>
      </w:r>
      <w:r w:rsidR="00983E7A" w:rsidRPr="00B027C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 это всегда в той или иной мере противоречивое, а зачастую и конфликтное общение. Для того чтобы стать продуктивным, оно должно строиться на отношениях доверия, открытости и понимания между учителем и учениками, предлагающих творческие поиски новых форм общения и исключающих штампы в поведении учителя.</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Но вряд ли оно станет возможным, если основные усилия учитель по-прежнему будет направлять на поддержание жесткой дисциплины на уроке. Вероятно, ключ к решению этой проблемы нужно искать в области продуктивного общения, основанного на интересе школьника.</w:t>
      </w:r>
    </w:p>
    <w:p w:rsidR="0020494E" w:rsidRPr="00B027CD" w:rsidRDefault="0020494E" w:rsidP="0020494E">
      <w:pPr>
        <w:spacing w:after="120" w:line="240" w:lineRule="atLeast"/>
        <w:rPr>
          <w:rFonts w:eastAsia="Times New Roman" w:cs="Helvetica"/>
          <w:color w:val="333333"/>
          <w:sz w:val="20"/>
          <w:szCs w:val="20"/>
          <w:lang w:eastAsia="ru-RU"/>
        </w:rPr>
      </w:pPr>
      <w:r w:rsidRPr="00B027CD">
        <w:rPr>
          <w:rFonts w:ascii="Helvetica" w:eastAsia="Times New Roman" w:hAnsi="Helvetica" w:cs="Helvetica"/>
          <w:color w:val="333333"/>
          <w:sz w:val="20"/>
          <w:szCs w:val="20"/>
          <w:lang w:eastAsia="ru-RU"/>
        </w:rPr>
        <w:t>Деятельность педагога строится по законам общения. Прежде всего, взаимодействие учителя и ученика состоит в обмене между ними информацией познавательного и аффективно</w:t>
      </w:r>
      <w:r w:rsidR="00983E7A" w:rsidRPr="00B027C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 оценочного характера. И передача этой информации осуществляется как вербальным путём, так и с помощью различных средств невербальной коммуникации: мимика, пантомимика, жесты и т.п. Таким образом, осуществляется</w:t>
      </w:r>
      <w:r w:rsidR="00983E7A" w:rsidRPr="00B027CD">
        <w:rPr>
          <w:rFonts w:ascii="Helvetica" w:eastAsia="Times New Roman" w:hAnsi="Helvetica" w:cs="Helvetica"/>
          <w:color w:val="333333"/>
          <w:sz w:val="20"/>
          <w:szCs w:val="20"/>
          <w:lang w:eastAsia="ru-RU"/>
        </w:rPr>
        <w:t xml:space="preserve"> информационная функция общения</w:t>
      </w:r>
      <w:r w:rsidR="00983E7A" w:rsidRPr="00B027CD">
        <w:rPr>
          <w:rFonts w:eastAsia="Times New Roman" w:cs="Helvetica"/>
          <w:color w:val="333333"/>
          <w:sz w:val="20"/>
          <w:szCs w:val="20"/>
          <w:lang w:eastAsia="ru-RU"/>
        </w:rPr>
        <w:t>.</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Общение как диалог разворачивается в условиях адекватного отражения людьми друг друга. Психологически грамотное восприятие учителем ученика помогает установить на этой основе взаимопонимание и эффективное взаимодействие. Речь идет о социально - перцептивной функции общения. Существует два взаимосвязанных вида социальной перцепции:</w:t>
      </w:r>
    </w:p>
    <w:p w:rsidR="0020494E" w:rsidRPr="00B027CD" w:rsidRDefault="00983E7A"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собственно перцептивный (восприятие ребёнка или другого человека);</w:t>
      </w:r>
    </w:p>
    <w:p w:rsidR="0020494E" w:rsidRPr="00B027CD" w:rsidRDefault="00983E7A"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proofErr w:type="spellStart"/>
      <w:r w:rsidR="0020494E" w:rsidRPr="00B027CD">
        <w:rPr>
          <w:rFonts w:ascii="Helvetica" w:eastAsia="Times New Roman" w:hAnsi="Helvetica" w:cs="Helvetica"/>
          <w:color w:val="333333"/>
          <w:sz w:val="20"/>
          <w:szCs w:val="20"/>
          <w:lang w:eastAsia="ru-RU"/>
        </w:rPr>
        <w:t>эмпатийный</w:t>
      </w:r>
      <w:proofErr w:type="spellEnd"/>
      <w:r w:rsidR="0020494E" w:rsidRPr="00B027CD">
        <w:rPr>
          <w:rFonts w:ascii="Helvetica" w:eastAsia="Times New Roman" w:hAnsi="Helvetica" w:cs="Helvetica"/>
          <w:color w:val="333333"/>
          <w:sz w:val="20"/>
          <w:szCs w:val="20"/>
          <w:lang w:eastAsia="ru-RU"/>
        </w:rPr>
        <w:t xml:space="preserve"> (особая чувствительность к ребёнку - сочувствие ему, сопереживание с ним и т. п.).</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Функция социальной перцепции в педагогическом общении состоит в том, что учитель внимателен к поведению ребёнка, его словам, жестам, интонациям, переменам во внешнем облике и поведении. Но главное - за внешними проявлениями поведения и состояния ребёнка учитель "видит" его мысли и чувства, предугадывает намерения и поступки.</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Ученик со своей стороны пытается тоже "читать" поведение, настроение, отношение учителя. Поэтому так важно для учителя уметь проявлять свои чувства, находить подходящие в данный момент вербальные и невербальные формы поведения, быть понятным ученикам, открытым и искренним. Функция </w:t>
      </w:r>
      <w:proofErr w:type="spellStart"/>
      <w:r w:rsidRPr="00B027CD">
        <w:rPr>
          <w:rFonts w:ascii="Helvetica" w:eastAsia="Times New Roman" w:hAnsi="Helvetica" w:cs="Helvetica"/>
          <w:color w:val="333333"/>
          <w:sz w:val="20"/>
          <w:szCs w:val="20"/>
          <w:lang w:eastAsia="ru-RU"/>
        </w:rPr>
        <w:t>самопрезентации</w:t>
      </w:r>
      <w:proofErr w:type="spellEnd"/>
      <w:r w:rsidRPr="00B027CD">
        <w:rPr>
          <w:rFonts w:ascii="Helvetica" w:eastAsia="Times New Roman" w:hAnsi="Helvetica" w:cs="Helvetica"/>
          <w:color w:val="333333"/>
          <w:sz w:val="20"/>
          <w:szCs w:val="20"/>
          <w:lang w:eastAsia="ru-RU"/>
        </w:rPr>
        <w:t xml:space="preserve"> в педагогическом общении помогает самовыражению и учителя, и ученика. Вместе с тем общение и психика внутренне связаны: в актах общения осуществляется презентация так называемого внутреннего мира учителя ученикам и, кроме того, сам этот акт предполагает наличие у него такого внутреннего мира.</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Кроме того, в общении всегда происходит своеобразное взаимодействие интеллектов людей, их эмоциональных сфер и их воли, а это означает, что в общении фактически постоянно развёртывается взаимодействие характеров и, более того, взаимодействие личностей. И понятно, что многое в общении зависит от того, какие это интеллекты, какие эмоциональные миры, какие воли, какие характеры, какие личности.</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lastRenderedPageBreak/>
        <w:t>Интерактивная функция педагогического общения и состоит в обмене образами, идеями, действиями во взаимодействии и взаимовлиянии учителя и ученика.</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Общение является основной сферой</w:t>
      </w:r>
      <w:r w:rsidR="00983E7A" w:rsidRPr="00B027C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 xml:space="preserve">проявления специфических человеческих эмоций и вообще психических состояний, необходимым условием формирования психологических свойств личности, её сознания и самосознания. Аффективная функция заключается </w:t>
      </w:r>
      <w:proofErr w:type="gramStart"/>
      <w:r w:rsidRPr="00B027CD">
        <w:rPr>
          <w:rFonts w:ascii="Helvetica" w:eastAsia="Times New Roman" w:hAnsi="Helvetica" w:cs="Helvetica"/>
          <w:color w:val="333333"/>
          <w:sz w:val="20"/>
          <w:szCs w:val="20"/>
          <w:lang w:eastAsia="ru-RU"/>
        </w:rPr>
        <w:t>в</w:t>
      </w:r>
      <w:proofErr w:type="gramEnd"/>
      <w:r w:rsidRPr="00B027CD">
        <w:rPr>
          <w:rFonts w:ascii="Helvetica" w:eastAsia="Times New Roman" w:hAnsi="Helvetica" w:cs="Helvetica"/>
          <w:color w:val="333333"/>
          <w:sz w:val="20"/>
          <w:szCs w:val="20"/>
          <w:lang w:eastAsia="ru-RU"/>
        </w:rPr>
        <w:t>:</w:t>
      </w:r>
    </w:p>
    <w:p w:rsidR="0020494E" w:rsidRPr="00B027CD" w:rsidRDefault="001418E6"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 xml:space="preserve">эмоциональной стимуляции, </w:t>
      </w:r>
    </w:p>
    <w:p w:rsidR="0020494E" w:rsidRPr="00B027CD" w:rsidRDefault="001418E6"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 xml:space="preserve">разрядке, </w:t>
      </w:r>
    </w:p>
    <w:p w:rsidR="0020494E" w:rsidRPr="00B027CD" w:rsidRDefault="001418E6"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proofErr w:type="gramStart"/>
      <w:r w:rsidR="0020494E" w:rsidRPr="00B027CD">
        <w:rPr>
          <w:rFonts w:ascii="Helvetica" w:eastAsia="Times New Roman" w:hAnsi="Helvetica" w:cs="Helvetica"/>
          <w:color w:val="333333"/>
          <w:sz w:val="20"/>
          <w:szCs w:val="20"/>
          <w:lang w:eastAsia="ru-RU"/>
        </w:rPr>
        <w:t>облегчении</w:t>
      </w:r>
      <w:proofErr w:type="gramEnd"/>
      <w:r w:rsidR="0020494E" w:rsidRPr="00B027CD">
        <w:rPr>
          <w:rFonts w:ascii="Helvetica" w:eastAsia="Times New Roman" w:hAnsi="Helvetica" w:cs="Helvetica"/>
          <w:color w:val="333333"/>
          <w:sz w:val="20"/>
          <w:szCs w:val="20"/>
          <w:lang w:eastAsia="ru-RU"/>
        </w:rPr>
        <w:t xml:space="preserve">, </w:t>
      </w:r>
    </w:p>
    <w:p w:rsidR="0020494E" w:rsidRPr="00B027CD" w:rsidRDefault="001418E6"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 xml:space="preserve">психологическом </w:t>
      </w:r>
      <w:proofErr w:type="gramStart"/>
      <w:r w:rsidR="0020494E" w:rsidRPr="00B027CD">
        <w:rPr>
          <w:rFonts w:ascii="Helvetica" w:eastAsia="Times New Roman" w:hAnsi="Helvetica" w:cs="Helvetica"/>
          <w:color w:val="333333"/>
          <w:sz w:val="20"/>
          <w:szCs w:val="20"/>
          <w:lang w:eastAsia="ru-RU"/>
        </w:rPr>
        <w:t>комфорте</w:t>
      </w:r>
      <w:proofErr w:type="gramEnd"/>
      <w:r w:rsidR="0020494E" w:rsidRPr="00B027CD">
        <w:rPr>
          <w:rFonts w:ascii="Helvetica" w:eastAsia="Times New Roman" w:hAnsi="Helvetica" w:cs="Helvetica"/>
          <w:color w:val="333333"/>
          <w:sz w:val="20"/>
          <w:szCs w:val="20"/>
          <w:lang w:eastAsia="ru-RU"/>
        </w:rPr>
        <w:t xml:space="preserve">, </w:t>
      </w:r>
    </w:p>
    <w:p w:rsidR="0020494E" w:rsidRPr="00B027CD" w:rsidRDefault="001418E6"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proofErr w:type="gramStart"/>
      <w:r w:rsidR="0020494E" w:rsidRPr="00B027CD">
        <w:rPr>
          <w:rFonts w:ascii="Helvetica" w:eastAsia="Times New Roman" w:hAnsi="Helvetica" w:cs="Helvetica"/>
          <w:color w:val="333333"/>
          <w:sz w:val="20"/>
          <w:szCs w:val="20"/>
          <w:lang w:eastAsia="ru-RU"/>
        </w:rPr>
        <w:t>контроле</w:t>
      </w:r>
      <w:proofErr w:type="gramEnd"/>
      <w:r w:rsidR="0020494E" w:rsidRPr="00B027CD">
        <w:rPr>
          <w:rFonts w:ascii="Helvetica" w:eastAsia="Times New Roman" w:hAnsi="Helvetica" w:cs="Helvetica"/>
          <w:color w:val="333333"/>
          <w:sz w:val="20"/>
          <w:szCs w:val="20"/>
          <w:lang w:eastAsia="ru-RU"/>
        </w:rPr>
        <w:t xml:space="preserve"> аффекта, </w:t>
      </w:r>
    </w:p>
    <w:p w:rsidR="0020494E" w:rsidRPr="00B027CD" w:rsidRDefault="001418E6"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 xml:space="preserve">его нейтрализации, </w:t>
      </w:r>
    </w:p>
    <w:p w:rsidR="0020494E" w:rsidRPr="00B027CD" w:rsidRDefault="001418E6"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коррекции или создании социально значимого аффективного отношения.</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Положительно эмоциональное, комфортное общение создаёт условия для творческой совместной деятельности, "помогающего поведения", появления особой социальной установки на другого человека, вызывающей чувство уважения, благодарности, симпатии. В состоянии комфортного общения две личности - учитель и ученик - начинают образовывать некое общее эмоциональн</w:t>
      </w:r>
      <w:proofErr w:type="gramStart"/>
      <w:r w:rsidRPr="00B027CD">
        <w:rPr>
          <w:rFonts w:ascii="Helvetica" w:eastAsia="Times New Roman" w:hAnsi="Helvetica" w:cs="Helvetica"/>
          <w:color w:val="333333"/>
          <w:sz w:val="20"/>
          <w:szCs w:val="20"/>
          <w:lang w:eastAsia="ru-RU"/>
        </w:rPr>
        <w:t>о-</w:t>
      </w:r>
      <w:proofErr w:type="gramEnd"/>
      <w:r w:rsidRPr="00B027CD">
        <w:rPr>
          <w:rFonts w:ascii="Helvetica" w:eastAsia="Times New Roman" w:hAnsi="Helvetica" w:cs="Helvetica"/>
          <w:color w:val="333333"/>
          <w:sz w:val="20"/>
          <w:szCs w:val="20"/>
          <w:lang w:eastAsia="ru-RU"/>
        </w:rPr>
        <w:t xml:space="preserve"> психологическое пространство, в котором разворачивается творческий процесс приобщения ученика к человеческой культуре, разностороннего познания окружающей его социальной действительности и себя самого, своих возможностей и способностей, т.е. разворачивается процесс социализации личности ученика.</w:t>
      </w:r>
      <w:r w:rsidR="00B90F4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Общение на уроке обусловлено учебной необходимостью, но это лишь его внешняя сторона. Главное же состоит в его внутреннем содержании, то есть в тех отношениях, которые складываются в процессе общения. Здесь важно сочетание разумной требовательности учителя с педагогической зоркостью, умением не пропустить момент, когда ребенок особенно нуждается в поддержке. Психологической основой общения на уроке является постоянное изучение личности учеников, понимание мотивов их поведения, с одной стороны. С другой</w:t>
      </w:r>
      <w:proofErr w:type="gramStart"/>
      <w:r w:rsidRPr="00B027CD">
        <w:rPr>
          <w:rFonts w:ascii="Helvetica" w:eastAsia="Times New Roman" w:hAnsi="Helvetica" w:cs="Helvetica"/>
          <w:color w:val="333333"/>
          <w:sz w:val="20"/>
          <w:szCs w:val="20"/>
          <w:lang w:eastAsia="ru-RU"/>
        </w:rPr>
        <w:t xml:space="preserve"> ,</w:t>
      </w:r>
      <w:proofErr w:type="gramEnd"/>
      <w:r w:rsidRPr="00B027CD">
        <w:rPr>
          <w:rFonts w:ascii="Helvetica" w:eastAsia="Times New Roman" w:hAnsi="Helvetica" w:cs="Helvetica"/>
          <w:color w:val="333333"/>
          <w:sz w:val="20"/>
          <w:szCs w:val="20"/>
          <w:lang w:eastAsia="ru-RU"/>
        </w:rPr>
        <w:t xml:space="preserve"> педагогическое общение само выступает в качестве средства личностного развития ребёнка</w:t>
      </w:r>
      <w:r w:rsidR="00B90F4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.Общение с взрослым в большинстве случаев составляет лишь часть более широкого взаимодействия ребёнка и взрослого, побуждаемого и другими потребностями детей. Поэтому развитие мотивов общения происходит в тесной связи с основными потребностями ребёнка, к которой относят потребность в новых впечатлениях, в активной деятельности, в признании и поддержке. На этой основе М. Л. Лисина выделяет три основные категории мотивов общения</w:t>
      </w:r>
      <w:r w:rsidR="001418E6" w:rsidRPr="00B027C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 познавательные, деловые и личностные.</w:t>
      </w:r>
      <w:r w:rsidR="00B90F4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Познавательные мотивы общения возникают у детей в процессе удовлетворения потребности в новых впечатлениях, одновременно с которой у ребёнка появляются поводы для обращения к взрослому. Деловые мотивы общения рождаются у детей в ходе удовлетворения потребности в активной деятельности как результат необходимости в помощи взрослых. И, наконец, личностные мотивы общения специфичны для той сферы взаимодействия ребенка и взрослого, которая составляет саму деятельность общения. Если познавательные и деловые мотивы общения играют служебную роль и опосредствуют достижение более далёких, конечных, мотивов, то личностные мотивы получают в деятельности общения своё конечное удовлетворение</w:t>
      </w:r>
      <w:r w:rsidR="00B90F4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Все средства педагогического общения: слово, интонация, жест, мимика, практические действия, в совокупности должны обеспечить эмоциональный комфорт ученика, удовлетворенность от напряжения умственных и практических усилий. На уроке никто не должен чувствовать себя обделенным вниманием учителя. Общаясь с детьми, учитель обязан найти возможность, чтобы каждый ребенок смог ответить ему несколько раз, чтобы он получил поддержку своим усилиям словом, взглядом или прикосновение. Иначе постепенно нарастает отчуждение ребенка от учителя, рождается замкнутость, неуверенность от учения. Таким образом, оптимальное педагогическое общение</w:t>
      </w:r>
      <w:r w:rsidR="001418E6" w:rsidRPr="00B027C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 xml:space="preserve">- такое общение учителя и педагогического коллектива со школьниками в процессе общения, которое создает наилучшие условия для развития мотивации учащихся и творческого характера учебной деятельности для правильного формирования личности школьника, обеспечивает </w:t>
      </w:r>
      <w:r w:rsidRPr="00B027CD">
        <w:rPr>
          <w:rFonts w:ascii="Helvetica" w:eastAsia="Times New Roman" w:hAnsi="Helvetica" w:cs="Helvetica"/>
          <w:color w:val="333333"/>
          <w:sz w:val="20"/>
          <w:szCs w:val="20"/>
          <w:lang w:eastAsia="ru-RU"/>
        </w:rPr>
        <w:lastRenderedPageBreak/>
        <w:t>благоприятный эмоциональный климат обучения, в частности, препятствует возникновению "психологических барьеров"; обеспечивает управление социально-психологическими процессами в детском коллективе и позволяет максимально использовать в учебном процессе личностные особенности учителя. Общение является таким видом взаимодействия людей, в котором участвующие лица своим внешним обликом и поведением оказывают более или менее сильное влияние на притязания и намерения, на состояния и чувства друг друга. И именно процесс общения - один из факторов, влияющих на развитие личности. В частности, на ее мотивационную сферу и образ «Я», важной составляющей которого является самооценка</w:t>
      </w:r>
      <w:r w:rsidR="00B90F4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 xml:space="preserve">Учебная деятельность школьников сопровождается широким спектром мотивов: </w:t>
      </w:r>
      <w:proofErr w:type="gramStart"/>
      <w:r w:rsidRPr="00B027CD">
        <w:rPr>
          <w:rFonts w:ascii="Helvetica" w:eastAsia="Times New Roman" w:hAnsi="Helvetica" w:cs="Helvetica"/>
          <w:color w:val="333333"/>
          <w:sz w:val="20"/>
          <w:szCs w:val="20"/>
          <w:lang w:eastAsia="ru-RU"/>
        </w:rPr>
        <w:t>от</w:t>
      </w:r>
      <w:proofErr w:type="gramEnd"/>
      <w:r w:rsidRPr="00B027CD">
        <w:rPr>
          <w:rFonts w:ascii="Helvetica" w:eastAsia="Times New Roman" w:hAnsi="Helvetica" w:cs="Helvetica"/>
          <w:color w:val="333333"/>
          <w:sz w:val="20"/>
          <w:szCs w:val="20"/>
          <w:lang w:eastAsia="ru-RU"/>
        </w:rPr>
        <w:t xml:space="preserve"> широких социальных до </w:t>
      </w:r>
      <w:proofErr w:type="spellStart"/>
      <w:r w:rsidRPr="00B027CD">
        <w:rPr>
          <w:rFonts w:ascii="Helvetica" w:eastAsia="Times New Roman" w:hAnsi="Helvetica" w:cs="Helvetica"/>
          <w:color w:val="333333"/>
          <w:sz w:val="20"/>
          <w:szCs w:val="20"/>
          <w:lang w:eastAsia="ru-RU"/>
        </w:rPr>
        <w:t>узколичностных</w:t>
      </w:r>
      <w:proofErr w:type="spellEnd"/>
      <w:r w:rsidRPr="00B027CD">
        <w:rPr>
          <w:rFonts w:ascii="Helvetica" w:eastAsia="Times New Roman" w:hAnsi="Helvetica" w:cs="Helvetica"/>
          <w:color w:val="333333"/>
          <w:sz w:val="20"/>
          <w:szCs w:val="20"/>
          <w:lang w:eastAsia="ru-RU"/>
        </w:rPr>
        <w:t>.</w:t>
      </w:r>
      <w:r w:rsidR="00B90F4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 xml:space="preserve"> Однако каждая из групп мотивов с различной степенью влияет на эффективность учебной деятельности. В наибольшей степени ее успех определяют познавательные интересы.</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В области познавательных интересов наблюдаются достаточно яркие различия. Важный аспект познавательной мотивации - учебно-познавательные мотивы, мотивы самосовершенствования. Если ребенок в процессе обучения начинает радоваться тому, что он что- то узнал, понял, чему- то научился,- значит, у него развиваются мотивы адекватные структуре учебной деятельности. </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Мотив престижа менее распространенный, чем мотив достижения, характерен для детей с завышенной самооценкой и лидерскими наклонностями. Он побуждает ученика учиться лучше своих одноклассников, среди них быть первым. Если мотиву престижа соответствуют достаточно развитые способности, он становится мощным двигателем развития отличника, который будет на пределе своей работоспособности и трудолюбия добиваться наилучших учебных результатов.</w:t>
      </w:r>
    </w:p>
    <w:p w:rsidR="00B90F4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Индивидуализм, постоянное соперничество со способными сверстниками и пренебрежительное отношение к остальным искажают нравственную направленность личности таких детей. Кроме того, взрослея, они достигают высокой продуктивнос</w:t>
      </w:r>
      <w:r w:rsidR="00B90F4D">
        <w:rPr>
          <w:rFonts w:ascii="Helvetica" w:eastAsia="Times New Roman" w:hAnsi="Helvetica" w:cs="Helvetica"/>
          <w:color w:val="333333"/>
          <w:sz w:val="20"/>
          <w:szCs w:val="20"/>
          <w:lang w:eastAsia="ru-RU"/>
        </w:rPr>
        <w:t>ти деятельности, но оказываются</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неспособными к творчеству: стремление все сделать лучше и быстрее других лишает их возможности творческих поисков, углубления в процесс решения проблемной задачи.</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Если же мотив престижа сочетается со средними способностями, глубокая неуверенность в себе, обычно не осознаваемая ребенком, наряду с завышенным уровнем притязаний приводят к аффективным реакциям в ситуациях неуспеха.</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Таким образом, для школьника характерен широкий спектр мотивов, побуждающих его к учебной деятельности. Разнообразие мотивов является источником богатых эмоциональных переживаний школьника связанных с успехом или неуспехом обучения.</w:t>
      </w:r>
    </w:p>
    <w:p w:rsidR="00965C90" w:rsidRPr="00965C90" w:rsidRDefault="0020494E" w:rsidP="00965C90">
      <w:pPr>
        <w:spacing w:after="120" w:line="240" w:lineRule="atLeast"/>
        <w:rPr>
          <w:rFonts w:eastAsia="Times New Roman" w:cs="Helvetica"/>
          <w:color w:val="333333"/>
          <w:sz w:val="20"/>
          <w:szCs w:val="20"/>
          <w:lang w:eastAsia="ru-RU"/>
        </w:rPr>
      </w:pPr>
      <w:r w:rsidRPr="00B027CD">
        <w:rPr>
          <w:rFonts w:ascii="Helvetica" w:eastAsia="Times New Roman" w:hAnsi="Helvetica" w:cs="Helvetica"/>
          <w:color w:val="333333"/>
          <w:sz w:val="20"/>
          <w:szCs w:val="20"/>
          <w:lang w:eastAsia="ru-RU"/>
        </w:rPr>
        <w:t>Стойкие эмоциональные переживания по поводу учебной деятельности создают основу для формирования устойчивой самооценки. Возникает проблема отслеживания специфики взаимосвязей, существующих между стилями педагогического общения, мотивами учебной деятельности и самооценкой школьника, находящей свое выражение в его эмоциональном самочувствии.</w:t>
      </w:r>
    </w:p>
    <w:p w:rsidR="0020494E" w:rsidRPr="00B027CD" w:rsidRDefault="001418E6" w:rsidP="0020494E">
      <w:pPr>
        <w:spacing w:before="120" w:after="120" w:line="480" w:lineRule="atLeast"/>
        <w:outlineLvl w:val="2"/>
        <w:rPr>
          <w:rFonts w:ascii="inherit" w:eastAsia="Times New Roman" w:hAnsi="inherit" w:cs="Helvetica"/>
          <w:b/>
          <w:bCs/>
          <w:color w:val="333333"/>
          <w:sz w:val="20"/>
          <w:szCs w:val="20"/>
          <w:lang w:eastAsia="ru-RU"/>
        </w:rPr>
      </w:pPr>
      <w:r w:rsidRPr="00B027CD">
        <w:rPr>
          <w:rFonts w:ascii="inherit" w:eastAsia="Times New Roman" w:hAnsi="inherit" w:cs="Helvetica"/>
          <w:b/>
          <w:bCs/>
          <w:color w:val="333333"/>
          <w:sz w:val="20"/>
          <w:szCs w:val="20"/>
          <w:lang w:eastAsia="ru-RU"/>
        </w:rPr>
        <w:t>Каковы п</w:t>
      </w:r>
      <w:r w:rsidR="0020494E" w:rsidRPr="00B027CD">
        <w:rPr>
          <w:rFonts w:ascii="inherit" w:eastAsia="Times New Roman" w:hAnsi="inherit" w:cs="Helvetica"/>
          <w:b/>
          <w:bCs/>
          <w:color w:val="333333"/>
          <w:sz w:val="20"/>
          <w:szCs w:val="20"/>
          <w:lang w:eastAsia="ru-RU"/>
        </w:rPr>
        <w:t>ути повышения мотивации учащихся при изучении иностранного языка</w:t>
      </w:r>
      <w:r w:rsidRPr="00B027CD">
        <w:rPr>
          <w:rFonts w:ascii="inherit" w:eastAsia="Times New Roman" w:hAnsi="inherit" w:cs="Helvetica"/>
          <w:b/>
          <w:bCs/>
          <w:color w:val="333333"/>
          <w:sz w:val="20"/>
          <w:szCs w:val="20"/>
          <w:lang w:eastAsia="ru-RU"/>
        </w:rPr>
        <w:t>?</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Вопрос</w:t>
      </w:r>
      <w:r w:rsidR="00C37EC2">
        <w:rPr>
          <w:rFonts w:eastAsia="Times New Roman" w:cs="Helvetica"/>
          <w:color w:val="333333"/>
          <w:sz w:val="20"/>
          <w:szCs w:val="20"/>
          <w:lang w:eastAsia="ru-RU"/>
        </w:rPr>
        <w:t>а</w:t>
      </w:r>
      <w:bookmarkStart w:id="0" w:name="_GoBack"/>
      <w:bookmarkEnd w:id="0"/>
      <w:r w:rsidRPr="00B027CD">
        <w:rPr>
          <w:rFonts w:ascii="Helvetica" w:eastAsia="Times New Roman" w:hAnsi="Helvetica" w:cs="Helvetica"/>
          <w:color w:val="333333"/>
          <w:sz w:val="20"/>
          <w:szCs w:val="20"/>
          <w:lang w:eastAsia="ru-RU"/>
        </w:rPr>
        <w:t>м повышения мотивации, сохранения и развития у школьников интереса к предмету “иностранный язык” уделяется большое внимание, как в психологии, так и в методике обучения этому предмету.</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Пути решения можно связать </w:t>
      </w:r>
      <w:proofErr w:type="gramStart"/>
      <w:r w:rsidRPr="00B027CD">
        <w:rPr>
          <w:rFonts w:ascii="Helvetica" w:eastAsia="Times New Roman" w:hAnsi="Helvetica" w:cs="Helvetica"/>
          <w:color w:val="333333"/>
          <w:sz w:val="20"/>
          <w:szCs w:val="20"/>
          <w:lang w:eastAsia="ru-RU"/>
        </w:rPr>
        <w:t>с</w:t>
      </w:r>
      <w:proofErr w:type="gramEnd"/>
      <w:r w:rsidRPr="00B027CD">
        <w:rPr>
          <w:rFonts w:ascii="Helvetica" w:eastAsia="Times New Roman" w:hAnsi="Helvetica" w:cs="Helvetica"/>
          <w:color w:val="333333"/>
          <w:sz w:val="20"/>
          <w:szCs w:val="20"/>
          <w:lang w:eastAsia="ru-RU"/>
        </w:rPr>
        <w:t>:</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b/>
          <w:bCs/>
          <w:color w:val="333333"/>
          <w:sz w:val="20"/>
          <w:szCs w:val="20"/>
          <w:lang w:eastAsia="ru-RU"/>
        </w:rPr>
        <w:t>1) созданием специально разработанной системы упражнений, выполняя которые учащиеся ощущали бы результат своей деятельности;</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При изучении новой лексики по теме можно применять такие упражнения как кроссворд, составление истории по картинке.</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Например, игра «Найди слова». Дается сетка клеток, в каждой клетке написана буква алфавита. Среди набора бу</w:t>
      </w:r>
      <w:proofErr w:type="gramStart"/>
      <w:r w:rsidRPr="00B027CD">
        <w:rPr>
          <w:rFonts w:ascii="Helvetica" w:eastAsia="Times New Roman" w:hAnsi="Helvetica" w:cs="Helvetica"/>
          <w:color w:val="333333"/>
          <w:sz w:val="20"/>
          <w:szCs w:val="20"/>
          <w:lang w:eastAsia="ru-RU"/>
        </w:rPr>
        <w:t>кв скр</w:t>
      </w:r>
      <w:proofErr w:type="gramEnd"/>
      <w:r w:rsidRPr="00B027CD">
        <w:rPr>
          <w:rFonts w:ascii="Helvetica" w:eastAsia="Times New Roman" w:hAnsi="Helvetica" w:cs="Helvetica"/>
          <w:color w:val="333333"/>
          <w:sz w:val="20"/>
          <w:szCs w:val="20"/>
          <w:lang w:eastAsia="ru-RU"/>
        </w:rPr>
        <w:t>ыты слова по теме «экология». Учащимся необходимо найти слова находящиеся в списке и перевести.</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i/>
          <w:iCs/>
          <w:color w:val="333333"/>
          <w:sz w:val="20"/>
          <w:szCs w:val="20"/>
          <w:lang w:eastAsia="ru-RU"/>
        </w:rPr>
        <w:t>Инструкция:</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Слова могут быть записаны вперед, назад, по вертикали; по горизонтали, или по диагонали. Слова все связаны с темой «экология».</w:t>
      </w:r>
      <w:r w:rsidRPr="00B027CD">
        <w:rPr>
          <w:rFonts w:ascii="Helvetica" w:eastAsia="Times New Roman" w:hAnsi="Helvetica" w:cs="Helvetica"/>
          <w:color w:val="333333"/>
          <w:sz w:val="20"/>
          <w:szCs w:val="20"/>
          <w:lang w:eastAsia="ru-RU"/>
        </w:rPr>
        <w:br/>
      </w:r>
      <w:r w:rsidRPr="00B027CD">
        <w:rPr>
          <w:rFonts w:ascii="Helvetica" w:eastAsia="Times New Roman" w:hAnsi="Helvetica" w:cs="Helvetica"/>
          <w:color w:val="333333"/>
          <w:sz w:val="20"/>
          <w:szCs w:val="20"/>
          <w:lang w:eastAsia="ru-RU"/>
        </w:rPr>
        <w:lastRenderedPageBreak/>
        <w:t xml:space="preserve">Вы должны искать следующие слова, отмечать их на сетке и писать перевод в стороне так, чтобы Вы поняли их значения. </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Кроссворд может использоваться не только как индивидуальная деятельность ребенка, но и как коллективная. Класс делится на 2 группы (А и В). Составляется кроссворд с использованием слов по теме, затем все слова кроссворда делятся поровну, делается 2 пустых бланка, один из них заполняется одной частью слов, другой – второй, так чтобы они дополняли друг друга. Один бланк дается группе</w:t>
      </w:r>
      <w:proofErr w:type="gramStart"/>
      <w:r w:rsidRPr="00B027CD">
        <w:rPr>
          <w:rFonts w:ascii="Helvetica" w:eastAsia="Times New Roman" w:hAnsi="Helvetica" w:cs="Helvetica"/>
          <w:color w:val="333333"/>
          <w:sz w:val="20"/>
          <w:szCs w:val="20"/>
          <w:lang w:eastAsia="ru-RU"/>
        </w:rPr>
        <w:t xml:space="preserve"> А</w:t>
      </w:r>
      <w:proofErr w:type="gramEnd"/>
      <w:r w:rsidRPr="00B027CD">
        <w:rPr>
          <w:rFonts w:ascii="Helvetica" w:eastAsia="Times New Roman" w:hAnsi="Helvetica" w:cs="Helvetica"/>
          <w:color w:val="333333"/>
          <w:sz w:val="20"/>
          <w:szCs w:val="20"/>
          <w:lang w:eastAsia="ru-RU"/>
        </w:rPr>
        <w:t>, другой – группе В. Для заполнения кроссворда необходимо участие обеих групп: группа А поясняет группе В значение тех слов, которые имеются в ее бланке, затем группы меняются.</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i/>
          <w:iCs/>
          <w:color w:val="333333"/>
          <w:sz w:val="20"/>
          <w:szCs w:val="20"/>
          <w:lang w:eastAsia="ru-RU"/>
        </w:rPr>
        <w:t xml:space="preserve">Инструкция: </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Работа в группах A и B. Вы группа А. </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Некоторые из слов в этом кроссворде отсутствуют. Группа B знает, каковы они. Группа B также имеет некоторые слова, которые отсутствуют в их кроссворде. </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Используйте это по очереди, чтобы спросить друг у друга значение недостающего слова. </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Использование такого метода как составление истории по картинке также используется для изучения новой лексики. Этот метод развивает воображение учащихся, а также дает возможность ученикам показать свои знания, полученные на других уроках или из личного опыта.</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b/>
          <w:bCs/>
          <w:color w:val="333333"/>
          <w:sz w:val="20"/>
          <w:szCs w:val="20"/>
          <w:lang w:eastAsia="ru-RU"/>
        </w:rPr>
        <w:t>2) вовлечение эмоциональной сферы в процесс обучения</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Учащимся предлагается пословица, по которой необходимо составить историю так, чтобы концом истории являлась сама пословица. Можно использовать жизненные ситуации или придумать историю.</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b/>
          <w:bCs/>
          <w:color w:val="333333"/>
          <w:sz w:val="20"/>
          <w:szCs w:val="20"/>
          <w:lang w:eastAsia="ru-RU"/>
        </w:rPr>
        <w:t>3) характером педагогических воздействий учителя, в частности наличием стимулов и подкреплений;</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Необходимо стимулировать учащихся, поощрять их ответы оценками. Например, первому, отвечающему на балл выше поставить оценку, в результате у учащихся появиться еще один мотив (хорошая оценка) к изучению предмета.</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b/>
          <w:bCs/>
          <w:color w:val="333333"/>
          <w:sz w:val="20"/>
          <w:szCs w:val="20"/>
          <w:lang w:eastAsia="ru-RU"/>
        </w:rPr>
        <w:t>4) использованием на уроках аудиовизуальных средств;</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 презентация - современное решение вопроса</w:t>
      </w:r>
      <w:r w:rsidR="00C05633" w:rsidRPr="00B027CD">
        <w:rPr>
          <w:rFonts w:eastAsia="Times New Roman" w:cs="Helvetica"/>
          <w:color w:val="333333"/>
          <w:sz w:val="20"/>
          <w:szCs w:val="20"/>
          <w:lang w:eastAsia="ru-RU"/>
        </w:rPr>
        <w:t>,</w:t>
      </w:r>
      <w:r w:rsidRPr="00B027CD">
        <w:rPr>
          <w:rFonts w:ascii="Helvetica" w:eastAsia="Times New Roman" w:hAnsi="Helvetica" w:cs="Helvetica"/>
          <w:color w:val="333333"/>
          <w:sz w:val="20"/>
          <w:szCs w:val="20"/>
          <w:lang w:eastAsia="ru-RU"/>
        </w:rPr>
        <w:t xml:space="preserve"> позволяет сосредоточиться на содержании. </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b/>
          <w:bCs/>
          <w:color w:val="333333"/>
          <w:sz w:val="20"/>
          <w:szCs w:val="20"/>
          <w:lang w:eastAsia="ru-RU"/>
        </w:rPr>
        <w:t>5) использованием личностной индивидуализации;</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Каждый ребенок это-личность, следовательно, к каждому ученику нужно подобрать индивидуальный подход.</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b/>
          <w:bCs/>
          <w:color w:val="333333"/>
          <w:sz w:val="20"/>
          <w:szCs w:val="20"/>
          <w:lang w:eastAsia="ru-RU"/>
        </w:rPr>
        <w:t>6) разработкой системы внеклассных занятий, усиливающих мотивационную сторону изучения языка. Необходимо вовлекать детей в постановки спектаклей, сценок и т.д.</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Так же благодаря наблюдениям, можно сказать, что повышение мотивации идет </w:t>
      </w:r>
      <w:proofErr w:type="gramStart"/>
      <w:r w:rsidRPr="00B027CD">
        <w:rPr>
          <w:rFonts w:ascii="Helvetica" w:eastAsia="Times New Roman" w:hAnsi="Helvetica" w:cs="Helvetica"/>
          <w:color w:val="333333"/>
          <w:sz w:val="20"/>
          <w:szCs w:val="20"/>
          <w:lang w:eastAsia="ru-RU"/>
        </w:rPr>
        <w:t>через</w:t>
      </w:r>
      <w:proofErr w:type="gramEnd"/>
      <w:r w:rsidRPr="00B027CD">
        <w:rPr>
          <w:rFonts w:ascii="Helvetica" w:eastAsia="Times New Roman" w:hAnsi="Helvetica" w:cs="Helvetica"/>
          <w:color w:val="333333"/>
          <w:sz w:val="20"/>
          <w:szCs w:val="20"/>
          <w:lang w:eastAsia="ru-RU"/>
        </w:rPr>
        <w:t xml:space="preserve">: </w:t>
      </w:r>
    </w:p>
    <w:p w:rsidR="0020494E" w:rsidRPr="00B027CD" w:rsidRDefault="00C05633"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вовлечение учащихся в самостоятельную работу на уроке</w:t>
      </w:r>
    </w:p>
    <w:p w:rsidR="0020494E" w:rsidRPr="00B027CD" w:rsidRDefault="00C05633" w:rsidP="0020494E">
      <w:pPr>
        <w:spacing w:after="120"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B90F4D">
        <w:rPr>
          <w:rFonts w:eastAsia="Times New Roman" w:cs="Helvetica"/>
          <w:color w:val="333333"/>
          <w:sz w:val="20"/>
          <w:szCs w:val="20"/>
          <w:lang w:eastAsia="ru-RU"/>
        </w:rPr>
        <w:t>с</w:t>
      </w:r>
      <w:r w:rsidR="0020494E" w:rsidRPr="00B027CD">
        <w:rPr>
          <w:rFonts w:ascii="Helvetica" w:eastAsia="Times New Roman" w:hAnsi="Helvetica" w:cs="Helvetica"/>
          <w:color w:val="333333"/>
          <w:sz w:val="20"/>
          <w:szCs w:val="20"/>
          <w:lang w:eastAsia="ru-RU"/>
        </w:rPr>
        <w:t>озда</w:t>
      </w:r>
      <w:r w:rsidRPr="00B027CD">
        <w:rPr>
          <w:rFonts w:eastAsia="Times New Roman" w:cs="Helvetica"/>
          <w:color w:val="333333"/>
          <w:sz w:val="20"/>
          <w:szCs w:val="20"/>
          <w:lang w:eastAsia="ru-RU"/>
        </w:rPr>
        <w:t xml:space="preserve">ние </w:t>
      </w:r>
      <w:r w:rsidR="0020494E" w:rsidRPr="00B027CD">
        <w:rPr>
          <w:rFonts w:ascii="Helvetica" w:eastAsia="Times New Roman" w:hAnsi="Helvetica" w:cs="Helvetica"/>
          <w:color w:val="333333"/>
          <w:sz w:val="20"/>
          <w:szCs w:val="20"/>
          <w:lang w:eastAsia="ru-RU"/>
        </w:rPr>
        <w:t>специальны</w:t>
      </w:r>
      <w:r w:rsidRPr="00B027CD">
        <w:rPr>
          <w:rFonts w:eastAsia="Times New Roman" w:cs="Helvetica"/>
          <w:color w:val="333333"/>
          <w:sz w:val="20"/>
          <w:szCs w:val="20"/>
          <w:lang w:eastAsia="ru-RU"/>
        </w:rPr>
        <w:t xml:space="preserve">х </w:t>
      </w:r>
      <w:r w:rsidR="0020494E" w:rsidRPr="00B027CD">
        <w:rPr>
          <w:rFonts w:ascii="Helvetica" w:eastAsia="Times New Roman" w:hAnsi="Helvetica" w:cs="Helvetica"/>
          <w:color w:val="333333"/>
          <w:sz w:val="20"/>
          <w:szCs w:val="20"/>
          <w:lang w:eastAsia="ru-RU"/>
        </w:rPr>
        <w:t>упражнени</w:t>
      </w:r>
      <w:r w:rsidRPr="00B027CD">
        <w:rPr>
          <w:rFonts w:eastAsia="Times New Roman" w:cs="Helvetica"/>
          <w:color w:val="333333"/>
          <w:sz w:val="20"/>
          <w:szCs w:val="20"/>
          <w:lang w:eastAsia="ru-RU"/>
        </w:rPr>
        <w:t>й</w:t>
      </w:r>
      <w:r w:rsidR="0020494E" w:rsidRPr="00B027CD">
        <w:rPr>
          <w:rFonts w:ascii="Helvetica" w:eastAsia="Times New Roman" w:hAnsi="Helvetica" w:cs="Helvetica"/>
          <w:color w:val="333333"/>
          <w:sz w:val="20"/>
          <w:szCs w:val="20"/>
          <w:lang w:eastAsia="ru-RU"/>
        </w:rPr>
        <w:t>, в которых каждый ученик искал бы свое решение</w:t>
      </w:r>
    </w:p>
    <w:p w:rsidR="0020494E" w:rsidRPr="00B027CD" w:rsidRDefault="00C05633"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B90F4D">
        <w:rPr>
          <w:rFonts w:eastAsia="Times New Roman" w:cs="Helvetica"/>
          <w:color w:val="333333"/>
          <w:sz w:val="20"/>
          <w:szCs w:val="20"/>
          <w:lang w:eastAsia="ru-RU"/>
        </w:rPr>
        <w:t xml:space="preserve"> </w:t>
      </w:r>
      <w:proofErr w:type="spellStart"/>
      <w:r w:rsidR="0020494E" w:rsidRPr="00B027CD">
        <w:rPr>
          <w:rFonts w:ascii="Helvetica" w:eastAsia="Times New Roman" w:hAnsi="Helvetica" w:cs="Helvetica"/>
          <w:color w:val="333333"/>
          <w:sz w:val="20"/>
          <w:szCs w:val="20"/>
          <w:lang w:eastAsia="ru-RU"/>
        </w:rPr>
        <w:t>проблемность</w:t>
      </w:r>
      <w:proofErr w:type="spellEnd"/>
      <w:r w:rsidR="00B90F4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 xml:space="preserve"> заданий и ситуаций</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Для учеников очень важна связь учебной деятельности с реальной жизненной ситуацией. Эта связь легко прослеживается в игре </w:t>
      </w:r>
      <w:r w:rsidR="00B90F4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w:t>
      </w:r>
      <w:proofErr w:type="spellStart"/>
      <w:r w:rsidRPr="00B027CD">
        <w:rPr>
          <w:rFonts w:ascii="Helvetica" w:eastAsia="Times New Roman" w:hAnsi="Helvetica" w:cs="Helvetica"/>
          <w:color w:val="333333"/>
          <w:sz w:val="20"/>
          <w:szCs w:val="20"/>
          <w:lang w:eastAsia="ru-RU"/>
        </w:rPr>
        <w:t>Communication</w:t>
      </w:r>
      <w:proofErr w:type="spellEnd"/>
      <w:r w:rsidRPr="00B027CD">
        <w:rPr>
          <w:rFonts w:ascii="Helvetica" w:eastAsia="Times New Roman" w:hAnsi="Helvetica" w:cs="Helvetica"/>
          <w:color w:val="333333"/>
          <w:sz w:val="20"/>
          <w:szCs w:val="20"/>
          <w:lang w:eastAsia="ru-RU"/>
        </w:rPr>
        <w:t>».</w:t>
      </w:r>
      <w:r w:rsidR="00B90F4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В этой игре необходимо помочь своему другу  Ваш друг попал в незнакомый город и ему надо добраться до кинотеатра</w:t>
      </w:r>
      <w:proofErr w:type="gramStart"/>
      <w:r w:rsidRPr="00B027CD">
        <w:rPr>
          <w:rFonts w:ascii="Helvetica" w:eastAsia="Times New Roman" w:hAnsi="Helvetica" w:cs="Helvetica"/>
          <w:color w:val="333333"/>
          <w:sz w:val="20"/>
          <w:szCs w:val="20"/>
          <w:lang w:eastAsia="ru-RU"/>
        </w:rPr>
        <w:t xml:space="preserve"> ,</w:t>
      </w:r>
      <w:proofErr w:type="gramEnd"/>
      <w:r w:rsidRPr="00B027CD">
        <w:rPr>
          <w:rFonts w:ascii="Helvetica" w:eastAsia="Times New Roman" w:hAnsi="Helvetica" w:cs="Helvetica"/>
          <w:color w:val="333333"/>
          <w:sz w:val="20"/>
          <w:szCs w:val="20"/>
          <w:lang w:eastAsia="ru-RU"/>
        </w:rPr>
        <w:t xml:space="preserve"> используя карту местности, нужно объяснить, как он может добраться до нужного места. </w:t>
      </w:r>
    </w:p>
    <w:p w:rsidR="0020494E" w:rsidRPr="00B027CD" w:rsidRDefault="00C05633"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контроль знаний умений и навыков;</w:t>
      </w:r>
    </w:p>
    <w:p w:rsidR="0020494E" w:rsidRPr="00B027CD" w:rsidRDefault="0075545F"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с</w:t>
      </w:r>
      <w:r w:rsidR="0020494E" w:rsidRPr="00B027CD">
        <w:rPr>
          <w:rFonts w:ascii="Helvetica" w:eastAsia="Times New Roman" w:hAnsi="Helvetica" w:cs="Helvetica"/>
          <w:color w:val="333333"/>
          <w:sz w:val="20"/>
          <w:szCs w:val="20"/>
          <w:lang w:eastAsia="ru-RU"/>
        </w:rPr>
        <w:t xml:space="preserve">воевременно проводить контрольные срезы по чтению, говорению, грамматике, </w:t>
      </w:r>
      <w:proofErr w:type="spellStart"/>
      <w:r w:rsidR="0020494E" w:rsidRPr="00B027CD">
        <w:rPr>
          <w:rFonts w:ascii="Helvetica" w:eastAsia="Times New Roman" w:hAnsi="Helvetica" w:cs="Helvetica"/>
          <w:color w:val="333333"/>
          <w:sz w:val="20"/>
          <w:szCs w:val="20"/>
          <w:lang w:eastAsia="ru-RU"/>
        </w:rPr>
        <w:t>аудированию</w:t>
      </w:r>
      <w:proofErr w:type="spellEnd"/>
      <w:r w:rsidR="0020494E" w:rsidRPr="00B027CD">
        <w:rPr>
          <w:rFonts w:ascii="Helvetica" w:eastAsia="Times New Roman" w:hAnsi="Helvetica" w:cs="Helvetica"/>
          <w:color w:val="333333"/>
          <w:sz w:val="20"/>
          <w:szCs w:val="20"/>
          <w:lang w:eastAsia="ru-RU"/>
        </w:rPr>
        <w:t>.</w:t>
      </w:r>
    </w:p>
    <w:p w:rsidR="0020494E" w:rsidRPr="00B027CD" w:rsidRDefault="0075545F"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использование познавательных игр;</w:t>
      </w:r>
    </w:p>
    <w:p w:rsidR="0020494E" w:rsidRPr="00B027CD" w:rsidRDefault="0075545F" w:rsidP="0075545F">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lastRenderedPageBreak/>
        <w:t>к</w:t>
      </w:r>
      <w:r w:rsidR="0020494E" w:rsidRPr="00B027CD">
        <w:rPr>
          <w:rFonts w:ascii="Helvetica" w:eastAsia="Times New Roman" w:hAnsi="Helvetica" w:cs="Helvetica"/>
          <w:color w:val="333333"/>
          <w:sz w:val="20"/>
          <w:szCs w:val="20"/>
          <w:lang w:eastAsia="ru-RU"/>
        </w:rPr>
        <w:t xml:space="preserve"> повышению мотивации можно отнести нетрадиционные формы урока, обучающие и развивающие игры, ролевые игры, игровые ситуации, </w:t>
      </w:r>
      <w:proofErr w:type="gramStart"/>
      <w:r w:rsidR="0020494E" w:rsidRPr="00B027CD">
        <w:rPr>
          <w:rFonts w:ascii="Helvetica" w:eastAsia="Times New Roman" w:hAnsi="Helvetica" w:cs="Helvetica"/>
          <w:color w:val="333333"/>
          <w:sz w:val="20"/>
          <w:szCs w:val="20"/>
          <w:lang w:eastAsia="ru-RU"/>
        </w:rPr>
        <w:t xml:space="preserve">( </w:t>
      </w:r>
      <w:proofErr w:type="gramEnd"/>
      <w:r w:rsidR="0020494E" w:rsidRPr="00B027CD">
        <w:rPr>
          <w:rFonts w:ascii="Helvetica" w:eastAsia="Times New Roman" w:hAnsi="Helvetica" w:cs="Helvetica"/>
          <w:color w:val="333333"/>
          <w:sz w:val="20"/>
          <w:szCs w:val="20"/>
          <w:lang w:eastAsia="ru-RU"/>
        </w:rPr>
        <w:t>особенно на начальном этапе обучения и в среднем звене), позволяющие сделать каждый урок интересным, увлекательным, развивающим познавательный интерес, творческую, мыслительную активность учащихся, способствующие эффективной отработке языкового программного материала, обеспечивающие практическую направленность обучения; наглядные пособия, использование страноведческого материала, элементы интенсивной методики, позволяющей реализовать цели, заложенные в рамках стандарта</w:t>
      </w:r>
      <w:r w:rsidRPr="00B027CD">
        <w:rPr>
          <w:rFonts w:ascii="Helvetica" w:eastAsia="Times New Roman" w:hAnsi="Helvetica" w:cs="Helvetica"/>
          <w:color w:val="333333"/>
          <w:sz w:val="20"/>
          <w:szCs w:val="20"/>
          <w:lang w:eastAsia="ru-RU"/>
        </w:rPr>
        <w:t>.</w:t>
      </w:r>
    </w:p>
    <w:p w:rsidR="0075545F" w:rsidRPr="00B027CD" w:rsidRDefault="0075545F" w:rsidP="0075545F">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развитие творческих способностей:</w:t>
      </w:r>
    </w:p>
    <w:p w:rsidR="0020494E" w:rsidRPr="00B027CD" w:rsidRDefault="0075545F"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в</w:t>
      </w:r>
      <w:r w:rsidR="0020494E" w:rsidRPr="00B027CD">
        <w:rPr>
          <w:rFonts w:ascii="Helvetica" w:eastAsia="Times New Roman" w:hAnsi="Helvetica" w:cs="Helvetica"/>
          <w:color w:val="333333"/>
          <w:sz w:val="20"/>
          <w:szCs w:val="20"/>
          <w:lang w:eastAsia="ru-RU"/>
        </w:rPr>
        <w:t>ажно развивать творческие способности учащихся и самым продуктивным способом является использование поэзии. Можно предложить ученикам сделать художественный перевод или написать свое стихотворение.</w:t>
      </w:r>
    </w:p>
    <w:p w:rsidR="0020494E" w:rsidRPr="00B027CD" w:rsidRDefault="0075545F"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побуждение развития внутренней мотивации учения школьника;</w:t>
      </w:r>
    </w:p>
    <w:p w:rsidR="0020494E" w:rsidRPr="00B027CD" w:rsidRDefault="0075545F"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в</w:t>
      </w:r>
      <w:r w:rsidR="0020494E" w:rsidRPr="00B027CD">
        <w:rPr>
          <w:rFonts w:ascii="Helvetica" w:eastAsia="Times New Roman" w:hAnsi="Helvetica" w:cs="Helvetica"/>
          <w:color w:val="333333"/>
          <w:sz w:val="20"/>
          <w:szCs w:val="20"/>
          <w:lang w:eastAsia="ru-RU"/>
        </w:rPr>
        <w:t xml:space="preserve">нутренняя мотивация определяет отношение школьников к предмету и обеспечивает продвижение в овладении иностранным языком. Если школьника побуждает заниматься сама деятельность, когда ему нравиться говорить, читать, воспринимать иностранную речь на слух, узнавать новое, тогда можно сказать, что у него есть интерес к изучению иностранного языка и обеспечены условия для достижения определенных успехов. К средствам внутренней мотивации относятся различного рода </w:t>
      </w:r>
      <w:r w:rsidR="00B90F4D">
        <w:rPr>
          <w:rFonts w:eastAsia="Times New Roman" w:cs="Helvetica"/>
          <w:color w:val="333333"/>
          <w:sz w:val="20"/>
          <w:szCs w:val="20"/>
          <w:lang w:eastAsia="ru-RU"/>
        </w:rPr>
        <w:t xml:space="preserve"> </w:t>
      </w:r>
      <w:proofErr w:type="spellStart"/>
      <w:r w:rsidR="0020494E" w:rsidRPr="00B027CD">
        <w:rPr>
          <w:rFonts w:ascii="Helvetica" w:eastAsia="Times New Roman" w:hAnsi="Helvetica" w:cs="Helvetica"/>
          <w:color w:val="333333"/>
          <w:sz w:val="20"/>
          <w:szCs w:val="20"/>
          <w:lang w:eastAsia="ru-RU"/>
        </w:rPr>
        <w:t>квизы</w:t>
      </w:r>
      <w:proofErr w:type="spellEnd"/>
      <w:r w:rsidR="0020494E" w:rsidRPr="00B027CD">
        <w:rPr>
          <w:rFonts w:ascii="Helvetica" w:eastAsia="Times New Roman" w:hAnsi="Helvetica" w:cs="Helvetica"/>
          <w:color w:val="333333"/>
          <w:sz w:val="20"/>
          <w:szCs w:val="20"/>
          <w:lang w:eastAsia="ru-RU"/>
        </w:rPr>
        <w:t>,</w:t>
      </w:r>
      <w:r w:rsidR="00B90F4D">
        <w:rPr>
          <w:rFonts w:eastAsia="Times New Roman" w:cs="Helvetica"/>
          <w:color w:val="333333"/>
          <w:sz w:val="20"/>
          <w:szCs w:val="20"/>
          <w:lang w:eastAsia="ru-RU"/>
        </w:rPr>
        <w:t xml:space="preserve"> </w:t>
      </w:r>
      <w:r w:rsidR="0020494E" w:rsidRPr="00B027CD">
        <w:rPr>
          <w:rFonts w:ascii="Helvetica" w:eastAsia="Times New Roman" w:hAnsi="Helvetica" w:cs="Helvetica"/>
          <w:color w:val="333333"/>
          <w:sz w:val="20"/>
          <w:szCs w:val="20"/>
          <w:lang w:eastAsia="ru-RU"/>
        </w:rPr>
        <w:t xml:space="preserve"> которые служат стимулом иноязычного говорения, которые реализуют стремление школьников самим найти ответ на интересные для них вопросы. Поиск истины в старшем школьном возрасте происходит обычно в спорах, обсуждениях, которые являются не только средством познания, но и средством самовыражения. Как показывают наблюдения, в процессе обсуждения принимают участие все школьники, в том числе и те, которые обычно пассивны на уроках.</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В обучении взаимодействуют следующие составляющие:</w:t>
      </w:r>
    </w:p>
    <w:p w:rsidR="0020494E" w:rsidRPr="00B027CD" w:rsidRDefault="0075545F"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у</w:t>
      </w:r>
      <w:r w:rsidR="0020494E" w:rsidRPr="00B027CD">
        <w:rPr>
          <w:rFonts w:ascii="Helvetica" w:eastAsia="Times New Roman" w:hAnsi="Helvetica" w:cs="Helvetica"/>
          <w:color w:val="333333"/>
          <w:sz w:val="20"/>
          <w:szCs w:val="20"/>
          <w:lang w:eastAsia="ru-RU"/>
        </w:rPr>
        <w:t>ченик и как он овладевает иноязычными знаниями, умениями и навыками: какие мотивы побуждают его к деятельности.</w:t>
      </w:r>
    </w:p>
    <w:p w:rsidR="0020494E" w:rsidRPr="00B027CD" w:rsidRDefault="0075545F"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у</w:t>
      </w:r>
      <w:r w:rsidR="0020494E" w:rsidRPr="00B027CD">
        <w:rPr>
          <w:rFonts w:ascii="Helvetica" w:eastAsia="Times New Roman" w:hAnsi="Helvetica" w:cs="Helvetica"/>
          <w:color w:val="333333"/>
          <w:sz w:val="20"/>
          <w:szCs w:val="20"/>
          <w:lang w:eastAsia="ru-RU"/>
        </w:rPr>
        <w:t>читель и как он обучает, руководствуясь методическими принципами, используя методы, приемы, средства и формы обучения.</w:t>
      </w:r>
    </w:p>
    <w:p w:rsidR="0020494E" w:rsidRPr="00B027CD" w:rsidRDefault="0075545F" w:rsidP="0020494E">
      <w:pPr>
        <w:spacing w:before="100" w:beforeAutospacing="1" w:after="100" w:afterAutospacing="1"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 с</w:t>
      </w:r>
      <w:r w:rsidR="0020494E" w:rsidRPr="00B027CD">
        <w:rPr>
          <w:rFonts w:ascii="Helvetica" w:eastAsia="Times New Roman" w:hAnsi="Helvetica" w:cs="Helvetica"/>
          <w:color w:val="333333"/>
          <w:sz w:val="20"/>
          <w:szCs w:val="20"/>
          <w:lang w:eastAsia="ru-RU"/>
        </w:rPr>
        <w:t>ам предмет «иностранный язык» — т.е. языковые и речевые единицы, которые должны быть введены в память учащихся.</w:t>
      </w:r>
    </w:p>
    <w:p w:rsidR="0020494E" w:rsidRPr="00B027CD"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Таким образом, при формировании положительного отношения школьников к предмету необходимо учитывать факторы, исходящие из того, кого мы обучаем, как обучаем и чему обучаем.</w:t>
      </w:r>
      <w:r w:rsidR="00B90F4D">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В результате обучения в классах, где регулярно соблюдаются условия повышения мотивации, по окончании изучения тем проводились контрольные работы, тестирование с целью выяснения уровня усвоения материала. Результаты показали, что дети значительно лучше усваивали те темы, в которых использовались игры, специальные упражнения.</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Учащиеся составляют кроссворды, и класс их разгадывает на уроках, либо проводятся конкурсы любителей кроссвордов по темам.</w:t>
      </w:r>
    </w:p>
    <w:p w:rsidR="0020494E" w:rsidRPr="00965C90" w:rsidRDefault="0020494E" w:rsidP="0020494E">
      <w:pPr>
        <w:spacing w:after="120" w:line="240" w:lineRule="atLeast"/>
        <w:rPr>
          <w:rFonts w:ascii="Helvetica" w:eastAsia="Times New Roman" w:hAnsi="Helvetica" w:cs="Helvetica"/>
          <w:color w:val="333333"/>
          <w:sz w:val="20"/>
          <w:szCs w:val="20"/>
          <w:lang w:eastAsia="ru-RU"/>
        </w:rPr>
      </w:pPr>
      <w:r w:rsidRPr="00B027CD">
        <w:rPr>
          <w:rFonts w:ascii="Helvetica" w:eastAsia="Times New Roman" w:hAnsi="Helvetica" w:cs="Helvetica"/>
          <w:color w:val="333333"/>
          <w:sz w:val="20"/>
          <w:szCs w:val="20"/>
          <w:lang w:eastAsia="ru-RU"/>
        </w:rPr>
        <w:t>Учащиеся пишут интересные сочинения, в которых используются приобретенные знания, делают рисунки к своим ответам.</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Овладевают умением создавать тексты в публицистическом стиле на общественно-политические, морально-этические темы.</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 xml:space="preserve">Умеют слушать и слышать, умеют отстаивать свои взгляды, </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убеждения.</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Происходит расширение кругозора, интеллектуальное взаимообогащение, развитие эстетического вкуса.</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Ребята четче формулируют вопросы для выяснения существенных признаков предмета, или явления.</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Учатся объяснять свою точку зрения, пытаются отстаивать ее.</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Умение вести диалог.</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Умение слушать оппонента.</w:t>
      </w:r>
      <w:r w:rsidR="00965C90">
        <w:rPr>
          <w:rFonts w:eastAsia="Times New Roman" w:cs="Helvetica"/>
          <w:color w:val="333333"/>
          <w:sz w:val="20"/>
          <w:szCs w:val="20"/>
          <w:lang w:eastAsia="ru-RU"/>
        </w:rPr>
        <w:t xml:space="preserve"> </w:t>
      </w:r>
      <w:r w:rsidRPr="00B027CD">
        <w:rPr>
          <w:rFonts w:ascii="Helvetica" w:eastAsia="Times New Roman" w:hAnsi="Helvetica" w:cs="Helvetica"/>
          <w:color w:val="333333"/>
          <w:sz w:val="20"/>
          <w:szCs w:val="20"/>
          <w:lang w:eastAsia="ru-RU"/>
        </w:rPr>
        <w:t>Давать рецензию на ответ.</w:t>
      </w:r>
    </w:p>
    <w:p w:rsidR="00965C90" w:rsidRPr="00965C90" w:rsidRDefault="00965C90" w:rsidP="0020494E">
      <w:pPr>
        <w:spacing w:after="120" w:line="240" w:lineRule="atLeast"/>
        <w:rPr>
          <w:rFonts w:eastAsia="Times New Roman" w:cs="Helvetica"/>
          <w:b/>
          <w:color w:val="333333"/>
          <w:sz w:val="20"/>
          <w:szCs w:val="20"/>
          <w:lang w:eastAsia="ru-RU"/>
        </w:rPr>
      </w:pPr>
      <w:r w:rsidRPr="00965C90">
        <w:rPr>
          <w:rFonts w:eastAsia="Times New Roman" w:cs="Helvetica"/>
          <w:b/>
          <w:color w:val="333333"/>
          <w:sz w:val="20"/>
          <w:szCs w:val="20"/>
          <w:lang w:eastAsia="ru-RU"/>
        </w:rPr>
        <w:t>Использование вышеперечисленных приемов повышает эффективность обучения иностранному языку и позволяет поддерживать и развивать мотивацию учебно-познавательной деятельности.</w:t>
      </w:r>
    </w:p>
    <w:p w:rsidR="006C6999" w:rsidRPr="00965C90" w:rsidRDefault="00C37EC2">
      <w:pPr>
        <w:rPr>
          <w:b/>
          <w:sz w:val="20"/>
          <w:szCs w:val="20"/>
        </w:rPr>
      </w:pPr>
    </w:p>
    <w:sectPr w:rsidR="006C6999" w:rsidRPr="00965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1AC"/>
    <w:multiLevelType w:val="multilevel"/>
    <w:tmpl w:val="D61E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62FD5"/>
    <w:multiLevelType w:val="multilevel"/>
    <w:tmpl w:val="9444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74129"/>
    <w:multiLevelType w:val="multilevel"/>
    <w:tmpl w:val="E536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09DC"/>
    <w:multiLevelType w:val="multilevel"/>
    <w:tmpl w:val="E640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71F64"/>
    <w:multiLevelType w:val="multilevel"/>
    <w:tmpl w:val="0DBEB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68788D"/>
    <w:multiLevelType w:val="multilevel"/>
    <w:tmpl w:val="3BFA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965B7"/>
    <w:multiLevelType w:val="multilevel"/>
    <w:tmpl w:val="C1C4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02332"/>
    <w:multiLevelType w:val="multilevel"/>
    <w:tmpl w:val="DC26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72BF3"/>
    <w:multiLevelType w:val="multilevel"/>
    <w:tmpl w:val="872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76FBE"/>
    <w:multiLevelType w:val="multilevel"/>
    <w:tmpl w:val="331E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F37FE0"/>
    <w:multiLevelType w:val="multilevel"/>
    <w:tmpl w:val="FB74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6"/>
  </w:num>
  <w:num w:numId="5">
    <w:abstractNumId w:val="5"/>
  </w:num>
  <w:num w:numId="6">
    <w:abstractNumId w:val="2"/>
  </w:num>
  <w:num w:numId="7">
    <w:abstractNumId w:val="10"/>
  </w:num>
  <w:num w:numId="8">
    <w:abstractNumId w:val="8"/>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D7"/>
    <w:rsid w:val="001418E6"/>
    <w:rsid w:val="0020494E"/>
    <w:rsid w:val="0075545F"/>
    <w:rsid w:val="00793E1E"/>
    <w:rsid w:val="00965C90"/>
    <w:rsid w:val="00983E7A"/>
    <w:rsid w:val="00A069C6"/>
    <w:rsid w:val="00B027CD"/>
    <w:rsid w:val="00B90F4D"/>
    <w:rsid w:val="00C05633"/>
    <w:rsid w:val="00C37EC2"/>
    <w:rsid w:val="00CE0B71"/>
    <w:rsid w:val="00FA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0180">
      <w:bodyDiv w:val="1"/>
      <w:marLeft w:val="0"/>
      <w:marRight w:val="0"/>
      <w:marTop w:val="0"/>
      <w:marBottom w:val="900"/>
      <w:divBdr>
        <w:top w:val="none" w:sz="0" w:space="0" w:color="auto"/>
        <w:left w:val="none" w:sz="0" w:space="0" w:color="auto"/>
        <w:bottom w:val="none" w:sz="0" w:space="0" w:color="auto"/>
        <w:right w:val="none" w:sz="0" w:space="0" w:color="auto"/>
      </w:divBdr>
      <w:divsChild>
        <w:div w:id="1581253579">
          <w:marLeft w:val="0"/>
          <w:marRight w:val="0"/>
          <w:marTop w:val="0"/>
          <w:marBottom w:val="0"/>
          <w:divBdr>
            <w:top w:val="none" w:sz="0" w:space="0" w:color="auto"/>
            <w:left w:val="none" w:sz="0" w:space="0" w:color="auto"/>
            <w:bottom w:val="none" w:sz="0" w:space="0" w:color="auto"/>
            <w:right w:val="none" w:sz="0" w:space="0" w:color="auto"/>
          </w:divBdr>
          <w:divsChild>
            <w:div w:id="963582213">
              <w:marLeft w:val="0"/>
              <w:marRight w:val="0"/>
              <w:marTop w:val="0"/>
              <w:marBottom w:val="0"/>
              <w:divBdr>
                <w:top w:val="none" w:sz="0" w:space="0" w:color="auto"/>
                <w:left w:val="none" w:sz="0" w:space="0" w:color="auto"/>
                <w:bottom w:val="none" w:sz="0" w:space="0" w:color="auto"/>
                <w:right w:val="none" w:sz="0" w:space="0" w:color="auto"/>
              </w:divBdr>
              <w:divsChild>
                <w:div w:id="1182625808">
                  <w:marLeft w:val="0"/>
                  <w:marRight w:val="0"/>
                  <w:marTop w:val="0"/>
                  <w:marBottom w:val="0"/>
                  <w:divBdr>
                    <w:top w:val="none" w:sz="0" w:space="0" w:color="auto"/>
                    <w:left w:val="none" w:sz="0" w:space="0" w:color="auto"/>
                    <w:bottom w:val="none" w:sz="0" w:space="0" w:color="auto"/>
                    <w:right w:val="none" w:sz="0" w:space="0" w:color="auto"/>
                  </w:divBdr>
                  <w:divsChild>
                    <w:div w:id="313459490">
                      <w:marLeft w:val="0"/>
                      <w:marRight w:val="4050"/>
                      <w:marTop w:val="0"/>
                      <w:marBottom w:val="0"/>
                      <w:divBdr>
                        <w:top w:val="none" w:sz="0" w:space="0" w:color="auto"/>
                        <w:left w:val="none" w:sz="0" w:space="0" w:color="auto"/>
                        <w:bottom w:val="none" w:sz="0" w:space="0" w:color="auto"/>
                        <w:right w:val="none" w:sz="0" w:space="0" w:color="auto"/>
                      </w:divBdr>
                      <w:divsChild>
                        <w:div w:id="21359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37DA-1F6E-415F-B268-D51FBF21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2756</Words>
  <Characters>15714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15</dc:creator>
  <cp:keywords/>
  <dc:description/>
  <cp:lastModifiedBy>школа 15</cp:lastModifiedBy>
  <cp:revision>9</cp:revision>
  <dcterms:created xsi:type="dcterms:W3CDTF">2015-10-23T05:39:00Z</dcterms:created>
  <dcterms:modified xsi:type="dcterms:W3CDTF">2015-10-23T08:31:00Z</dcterms:modified>
</cp:coreProperties>
</file>