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38" w:rsidRDefault="00A0647D" w:rsidP="00744A7B">
      <w:pPr>
        <w:pStyle w:val="a4"/>
        <w:shd w:val="clear" w:color="auto" w:fill="FFFFFF"/>
        <w:spacing w:before="0" w:beforeAutospacing="0" w:after="0" w:afterAutospacing="0"/>
        <w:ind w:left="225" w:right="225"/>
        <w:jc w:val="center"/>
        <w:rPr>
          <w:b/>
          <w:sz w:val="28"/>
          <w:szCs w:val="28"/>
        </w:rPr>
      </w:pPr>
      <w:r w:rsidRPr="00947E38">
        <w:rPr>
          <w:b/>
          <w:sz w:val="28"/>
          <w:szCs w:val="28"/>
        </w:rPr>
        <w:t>С</w:t>
      </w:r>
      <w:r w:rsidR="00B122FD" w:rsidRPr="00947E38">
        <w:rPr>
          <w:b/>
          <w:sz w:val="28"/>
          <w:szCs w:val="28"/>
        </w:rPr>
        <w:t xml:space="preserve">ОВРЕМЕННЫЕ ТЕНДЕНЦИИ В ИНОЯЗЫЧНОМ ОБРАЗОВАНИИ </w:t>
      </w:r>
    </w:p>
    <w:p w:rsidR="009E641C" w:rsidRPr="00947E38" w:rsidRDefault="00B122FD" w:rsidP="00744A7B">
      <w:pPr>
        <w:pStyle w:val="a4"/>
        <w:shd w:val="clear" w:color="auto" w:fill="FFFFFF"/>
        <w:spacing w:before="0" w:beforeAutospacing="0" w:after="0" w:afterAutospacing="0"/>
        <w:ind w:left="225" w:right="225"/>
        <w:jc w:val="center"/>
        <w:rPr>
          <w:b/>
          <w:sz w:val="28"/>
          <w:szCs w:val="28"/>
        </w:rPr>
      </w:pPr>
      <w:r w:rsidRPr="00947E38">
        <w:rPr>
          <w:b/>
          <w:sz w:val="28"/>
          <w:szCs w:val="28"/>
        </w:rPr>
        <w:t xml:space="preserve">И </w:t>
      </w:r>
      <w:r w:rsidR="001C5BE8" w:rsidRPr="00947E38">
        <w:rPr>
          <w:b/>
          <w:sz w:val="28"/>
          <w:szCs w:val="28"/>
        </w:rPr>
        <w:t xml:space="preserve">РЕГИОНАЛЬНАЯ </w:t>
      </w:r>
      <w:r w:rsidRPr="00947E38">
        <w:rPr>
          <w:b/>
          <w:sz w:val="28"/>
          <w:szCs w:val="28"/>
        </w:rPr>
        <w:t>ПРАКТИКА ОБУЧЕНИЯ ИНОСТРАННЫМ ЯЗЫКАМ</w:t>
      </w:r>
    </w:p>
    <w:p w:rsidR="00C81223" w:rsidRDefault="00C81223" w:rsidP="00744A7B">
      <w:pPr>
        <w:pStyle w:val="a4"/>
        <w:shd w:val="clear" w:color="auto" w:fill="FFFFFF"/>
        <w:spacing w:before="0" w:beforeAutospacing="0" w:after="0" w:afterAutospacing="0"/>
        <w:ind w:left="227" w:right="227"/>
        <w:jc w:val="right"/>
        <w:rPr>
          <w:b/>
          <w:i/>
          <w:sz w:val="28"/>
          <w:szCs w:val="28"/>
        </w:rPr>
      </w:pPr>
    </w:p>
    <w:p w:rsidR="00B122FD" w:rsidRPr="00947E38" w:rsidRDefault="00B122FD" w:rsidP="00744A7B">
      <w:pPr>
        <w:pStyle w:val="a4"/>
        <w:shd w:val="clear" w:color="auto" w:fill="FFFFFF"/>
        <w:spacing w:before="0" w:beforeAutospacing="0" w:after="0" w:afterAutospacing="0"/>
        <w:ind w:left="227" w:right="227"/>
        <w:jc w:val="right"/>
        <w:rPr>
          <w:b/>
          <w:i/>
          <w:sz w:val="28"/>
          <w:szCs w:val="28"/>
        </w:rPr>
      </w:pPr>
      <w:r w:rsidRPr="00947E38">
        <w:rPr>
          <w:b/>
          <w:i/>
          <w:sz w:val="28"/>
          <w:szCs w:val="28"/>
        </w:rPr>
        <w:t xml:space="preserve">СИМОНОВА ОЛЬГА АЛЕКСЕЕВНА, </w:t>
      </w:r>
    </w:p>
    <w:p w:rsidR="00B122FD" w:rsidRPr="00947E38" w:rsidRDefault="00B122FD" w:rsidP="00744A7B">
      <w:pPr>
        <w:pStyle w:val="a4"/>
        <w:shd w:val="clear" w:color="auto" w:fill="FFFFFF"/>
        <w:spacing w:before="0" w:beforeAutospacing="0" w:after="0" w:afterAutospacing="0"/>
        <w:ind w:left="227" w:right="227"/>
        <w:jc w:val="right"/>
        <w:rPr>
          <w:b/>
          <w:i/>
          <w:sz w:val="28"/>
          <w:szCs w:val="28"/>
        </w:rPr>
      </w:pPr>
      <w:r w:rsidRPr="00947E38">
        <w:rPr>
          <w:b/>
          <w:i/>
          <w:sz w:val="28"/>
          <w:szCs w:val="28"/>
        </w:rPr>
        <w:t>СИТНИКОВА АНАСТАСИЯ ЮРЬЕВНА</w:t>
      </w:r>
    </w:p>
    <w:p w:rsidR="00B122FD" w:rsidRPr="00947E38" w:rsidRDefault="00B122FD" w:rsidP="00744A7B">
      <w:pPr>
        <w:pStyle w:val="a4"/>
        <w:shd w:val="clear" w:color="auto" w:fill="FFFFFF"/>
        <w:spacing w:before="0" w:beforeAutospacing="0" w:after="0" w:afterAutospacing="0"/>
        <w:ind w:left="227" w:right="227"/>
        <w:jc w:val="right"/>
        <w:rPr>
          <w:b/>
          <w:i/>
          <w:sz w:val="28"/>
          <w:szCs w:val="28"/>
        </w:rPr>
      </w:pPr>
      <w:r w:rsidRPr="00947E38">
        <w:rPr>
          <w:b/>
          <w:i/>
          <w:sz w:val="28"/>
          <w:szCs w:val="28"/>
        </w:rPr>
        <w:t xml:space="preserve">ЧМЫХ ИННА ЕВГЕНЬЕВНА </w:t>
      </w:r>
    </w:p>
    <w:p w:rsidR="00B122FD" w:rsidRPr="00947E38" w:rsidRDefault="00B122FD" w:rsidP="00744A7B">
      <w:pPr>
        <w:pStyle w:val="a4"/>
        <w:shd w:val="clear" w:color="auto" w:fill="FFFFFF"/>
        <w:spacing w:before="0" w:beforeAutospacing="0" w:after="0" w:afterAutospacing="0"/>
        <w:ind w:left="227" w:right="227"/>
        <w:jc w:val="right"/>
        <w:rPr>
          <w:i/>
          <w:sz w:val="28"/>
          <w:szCs w:val="28"/>
        </w:rPr>
      </w:pPr>
      <w:r w:rsidRPr="00947E38">
        <w:rPr>
          <w:i/>
          <w:sz w:val="28"/>
          <w:szCs w:val="28"/>
        </w:rPr>
        <w:t>БУ ВО ХМАО-Югры</w:t>
      </w:r>
    </w:p>
    <w:p w:rsidR="00B122FD" w:rsidRPr="00947E38" w:rsidRDefault="00B122FD" w:rsidP="00744A7B">
      <w:pPr>
        <w:pStyle w:val="a4"/>
        <w:shd w:val="clear" w:color="auto" w:fill="FFFFFF"/>
        <w:spacing w:before="0" w:beforeAutospacing="0" w:after="0" w:afterAutospacing="0"/>
        <w:ind w:left="227" w:right="227"/>
        <w:jc w:val="right"/>
        <w:rPr>
          <w:i/>
          <w:sz w:val="28"/>
          <w:szCs w:val="28"/>
        </w:rPr>
      </w:pPr>
      <w:r w:rsidRPr="00947E38">
        <w:rPr>
          <w:i/>
          <w:sz w:val="28"/>
          <w:szCs w:val="28"/>
        </w:rPr>
        <w:t>«</w:t>
      </w:r>
      <w:proofErr w:type="spellStart"/>
      <w:r w:rsidRPr="00947E38">
        <w:rPr>
          <w:i/>
          <w:sz w:val="28"/>
          <w:szCs w:val="28"/>
        </w:rPr>
        <w:t>Сургутский</w:t>
      </w:r>
      <w:proofErr w:type="spellEnd"/>
      <w:r w:rsidRPr="00947E38">
        <w:rPr>
          <w:i/>
          <w:sz w:val="28"/>
          <w:szCs w:val="28"/>
        </w:rPr>
        <w:t xml:space="preserve"> государственный университет»</w:t>
      </w:r>
    </w:p>
    <w:p w:rsidR="00C81223" w:rsidRDefault="00C81223" w:rsidP="00947E38">
      <w:pPr>
        <w:pStyle w:val="a4"/>
        <w:shd w:val="clear" w:color="auto" w:fill="FFFFFF"/>
        <w:spacing w:before="0" w:beforeAutospacing="0" w:after="0" w:afterAutospacing="0" w:line="360" w:lineRule="auto"/>
        <w:ind w:left="227" w:right="227"/>
        <w:rPr>
          <w:b/>
          <w:sz w:val="28"/>
          <w:szCs w:val="28"/>
        </w:rPr>
      </w:pPr>
    </w:p>
    <w:p w:rsidR="003411D0" w:rsidRDefault="00A75749" w:rsidP="003411D0">
      <w:pPr>
        <w:pStyle w:val="a4"/>
        <w:shd w:val="clear" w:color="auto" w:fill="FFFFFF"/>
        <w:spacing w:before="0" w:beforeAutospacing="0" w:after="0" w:afterAutospacing="0" w:line="360" w:lineRule="auto"/>
        <w:ind w:left="283" w:right="225"/>
        <w:jc w:val="both"/>
        <w:rPr>
          <w:sz w:val="28"/>
          <w:szCs w:val="28"/>
        </w:rPr>
      </w:pPr>
      <w:r w:rsidRPr="00947E38">
        <w:rPr>
          <w:b/>
          <w:sz w:val="28"/>
          <w:szCs w:val="28"/>
        </w:rPr>
        <w:t xml:space="preserve">Аннотация: </w:t>
      </w:r>
      <w:proofErr w:type="gramStart"/>
      <w:r w:rsidR="00D30C39" w:rsidRPr="00D30C39">
        <w:rPr>
          <w:sz w:val="28"/>
          <w:szCs w:val="28"/>
        </w:rPr>
        <w:t>В</w:t>
      </w:r>
      <w:proofErr w:type="gramEnd"/>
      <w:r w:rsidR="00D30C39">
        <w:rPr>
          <w:b/>
          <w:sz w:val="28"/>
          <w:szCs w:val="28"/>
        </w:rPr>
        <w:t xml:space="preserve"> </w:t>
      </w:r>
      <w:r w:rsidR="00D30C39">
        <w:rPr>
          <w:sz w:val="28"/>
          <w:szCs w:val="28"/>
        </w:rPr>
        <w:t>статье</w:t>
      </w:r>
      <w:r w:rsidR="00341FCE">
        <w:rPr>
          <w:sz w:val="28"/>
          <w:szCs w:val="28"/>
        </w:rPr>
        <w:t xml:space="preserve"> </w:t>
      </w:r>
      <w:r w:rsidR="00D30C39">
        <w:rPr>
          <w:sz w:val="28"/>
          <w:szCs w:val="28"/>
        </w:rPr>
        <w:t xml:space="preserve">представлен </w:t>
      </w:r>
      <w:r w:rsidR="00341FCE">
        <w:rPr>
          <w:sz w:val="28"/>
          <w:szCs w:val="28"/>
        </w:rPr>
        <w:t xml:space="preserve">анализ </w:t>
      </w:r>
      <w:r w:rsidR="0067779A">
        <w:rPr>
          <w:sz w:val="28"/>
          <w:szCs w:val="28"/>
        </w:rPr>
        <w:t xml:space="preserve">некоторых </w:t>
      </w:r>
      <w:r w:rsidR="00341FCE">
        <w:rPr>
          <w:sz w:val="28"/>
          <w:szCs w:val="28"/>
        </w:rPr>
        <w:t>современных тенденций в иноязы</w:t>
      </w:r>
      <w:r w:rsidR="000F2EA9">
        <w:rPr>
          <w:sz w:val="28"/>
          <w:szCs w:val="28"/>
        </w:rPr>
        <w:t>чном образовании и региональный опыт</w:t>
      </w:r>
      <w:r w:rsidR="00341FCE">
        <w:rPr>
          <w:sz w:val="28"/>
          <w:szCs w:val="28"/>
        </w:rPr>
        <w:t xml:space="preserve"> по решению актуальных зад</w:t>
      </w:r>
      <w:r w:rsidR="00AD2B30">
        <w:rPr>
          <w:sz w:val="28"/>
          <w:szCs w:val="28"/>
        </w:rPr>
        <w:t>ач обучения иностранным языкам</w:t>
      </w:r>
      <w:r w:rsidR="0067779A">
        <w:rPr>
          <w:sz w:val="28"/>
          <w:szCs w:val="28"/>
        </w:rPr>
        <w:t>: введение</w:t>
      </w:r>
      <w:r w:rsidR="003411D0">
        <w:rPr>
          <w:sz w:val="28"/>
          <w:szCs w:val="28"/>
        </w:rPr>
        <w:t xml:space="preserve"> национальных стандартов</w:t>
      </w:r>
      <w:r w:rsidR="00AE7B7E">
        <w:rPr>
          <w:sz w:val="28"/>
          <w:szCs w:val="28"/>
        </w:rPr>
        <w:t xml:space="preserve">, </w:t>
      </w:r>
      <w:r w:rsidR="003411D0">
        <w:rPr>
          <w:sz w:val="28"/>
          <w:szCs w:val="28"/>
        </w:rPr>
        <w:t xml:space="preserve">международной системы оценки уровня языковой компетенции, </w:t>
      </w:r>
      <w:r w:rsidR="002A2951">
        <w:rPr>
          <w:sz w:val="28"/>
          <w:szCs w:val="28"/>
        </w:rPr>
        <w:t>повышению</w:t>
      </w:r>
      <w:r w:rsidR="003411D0">
        <w:rPr>
          <w:sz w:val="28"/>
          <w:szCs w:val="28"/>
        </w:rPr>
        <w:t xml:space="preserve"> профессиональной квалификации учителей, актуализации раннего обучения </w:t>
      </w:r>
      <w:r w:rsidR="002A2951">
        <w:rPr>
          <w:sz w:val="28"/>
          <w:szCs w:val="28"/>
        </w:rPr>
        <w:t>языку и использованию</w:t>
      </w:r>
      <w:r w:rsidR="003411D0">
        <w:rPr>
          <w:sz w:val="28"/>
          <w:szCs w:val="28"/>
        </w:rPr>
        <w:t xml:space="preserve"> новых технологий обучения</w:t>
      </w:r>
      <w:r w:rsidR="002A2951">
        <w:rPr>
          <w:sz w:val="28"/>
          <w:szCs w:val="28"/>
        </w:rPr>
        <w:t>.</w:t>
      </w:r>
    </w:p>
    <w:p w:rsidR="00A75749" w:rsidRPr="00947E38" w:rsidRDefault="00A75749" w:rsidP="00947E38">
      <w:pPr>
        <w:pStyle w:val="a4"/>
        <w:shd w:val="clear" w:color="auto" w:fill="FFFFFF"/>
        <w:spacing w:before="0" w:beforeAutospacing="0" w:after="0" w:afterAutospacing="0" w:line="360" w:lineRule="auto"/>
        <w:ind w:left="227" w:right="227"/>
        <w:rPr>
          <w:b/>
          <w:sz w:val="28"/>
          <w:szCs w:val="28"/>
        </w:rPr>
      </w:pPr>
    </w:p>
    <w:p w:rsidR="00A75749" w:rsidRPr="00BD37B2" w:rsidRDefault="00A75749" w:rsidP="00947E38">
      <w:pPr>
        <w:pStyle w:val="a4"/>
        <w:shd w:val="clear" w:color="auto" w:fill="FFFFFF"/>
        <w:spacing w:before="0" w:beforeAutospacing="0" w:after="0" w:afterAutospacing="0" w:line="360" w:lineRule="auto"/>
        <w:ind w:left="227" w:right="227"/>
        <w:rPr>
          <w:sz w:val="28"/>
          <w:szCs w:val="28"/>
        </w:rPr>
      </w:pPr>
      <w:r w:rsidRPr="00947E38">
        <w:rPr>
          <w:b/>
          <w:sz w:val="28"/>
          <w:szCs w:val="28"/>
        </w:rPr>
        <w:t xml:space="preserve">Ключевые слова: </w:t>
      </w:r>
      <w:r w:rsidR="00E12ECD" w:rsidRPr="00947E38">
        <w:rPr>
          <w:sz w:val="28"/>
          <w:szCs w:val="28"/>
        </w:rPr>
        <w:t>обучение иностранному языку,</w:t>
      </w:r>
      <w:r w:rsidR="00A807E0" w:rsidRPr="00947E38">
        <w:rPr>
          <w:sz w:val="28"/>
          <w:szCs w:val="28"/>
        </w:rPr>
        <w:t xml:space="preserve"> </w:t>
      </w:r>
      <w:r w:rsidRPr="00947E38">
        <w:rPr>
          <w:sz w:val="28"/>
          <w:szCs w:val="28"/>
        </w:rPr>
        <w:t>иноязычное образование</w:t>
      </w:r>
      <w:r w:rsidR="00E7046D" w:rsidRPr="00947E38">
        <w:rPr>
          <w:sz w:val="28"/>
          <w:szCs w:val="28"/>
        </w:rPr>
        <w:t xml:space="preserve">, </w:t>
      </w:r>
      <w:r w:rsidR="00270682">
        <w:rPr>
          <w:sz w:val="28"/>
          <w:szCs w:val="28"/>
        </w:rPr>
        <w:t xml:space="preserve">вторичная языковая личность, </w:t>
      </w:r>
      <w:r w:rsidR="00462A93">
        <w:rPr>
          <w:sz w:val="28"/>
          <w:szCs w:val="28"/>
        </w:rPr>
        <w:t>стандартизация образования, раннее обучение иностранному языку</w:t>
      </w:r>
      <w:r w:rsidR="00BD37B2" w:rsidRPr="00BD37B2">
        <w:rPr>
          <w:sz w:val="28"/>
          <w:szCs w:val="28"/>
        </w:rPr>
        <w:t xml:space="preserve">, </w:t>
      </w:r>
      <w:r w:rsidR="00BD37B2">
        <w:rPr>
          <w:sz w:val="28"/>
          <w:szCs w:val="28"/>
        </w:rPr>
        <w:t>технологии обучения</w:t>
      </w:r>
      <w:r w:rsidR="002B013C">
        <w:rPr>
          <w:sz w:val="28"/>
          <w:szCs w:val="28"/>
        </w:rPr>
        <w:t>.</w:t>
      </w:r>
    </w:p>
    <w:p w:rsidR="008F6B3C" w:rsidRPr="00947E38" w:rsidRDefault="008F6B3C" w:rsidP="00947E38">
      <w:pPr>
        <w:pStyle w:val="a4"/>
        <w:shd w:val="clear" w:color="auto" w:fill="FFFFFF"/>
        <w:spacing w:before="0" w:beforeAutospacing="0" w:after="0" w:afterAutospacing="0" w:line="360" w:lineRule="auto"/>
        <w:ind w:left="227" w:right="227"/>
        <w:rPr>
          <w:b/>
          <w:sz w:val="28"/>
          <w:szCs w:val="28"/>
        </w:rPr>
      </w:pPr>
    </w:p>
    <w:p w:rsidR="000B7298" w:rsidRDefault="00691C0B" w:rsidP="00862197">
      <w:pPr>
        <w:pStyle w:val="a4"/>
        <w:shd w:val="clear" w:color="auto" w:fill="FFFFFF"/>
        <w:spacing w:before="0" w:beforeAutospacing="0" w:after="0" w:afterAutospacing="0" w:line="360" w:lineRule="auto"/>
        <w:ind w:left="227" w:right="22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MODERN TENDENCIES IN</w:t>
      </w:r>
      <w:r w:rsidR="000B7298">
        <w:rPr>
          <w:b/>
          <w:sz w:val="28"/>
          <w:szCs w:val="28"/>
          <w:lang w:val="en-US"/>
        </w:rPr>
        <w:t xml:space="preserve"> </w:t>
      </w:r>
      <w:r w:rsidR="00862197">
        <w:rPr>
          <w:b/>
          <w:sz w:val="28"/>
          <w:szCs w:val="28"/>
          <w:lang w:val="en-US"/>
        </w:rPr>
        <w:t xml:space="preserve">LANGUAGE EDUCATION </w:t>
      </w:r>
    </w:p>
    <w:p w:rsidR="00A75749" w:rsidRDefault="00862197" w:rsidP="00862197">
      <w:pPr>
        <w:pStyle w:val="a4"/>
        <w:shd w:val="clear" w:color="auto" w:fill="FFFFFF"/>
        <w:spacing w:before="0" w:beforeAutospacing="0" w:after="0" w:afterAutospacing="0" w:line="360" w:lineRule="auto"/>
        <w:ind w:left="227" w:right="22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AND REGIONAL PRACTICES IN TEACHING FOREIGN LANGUAGES</w:t>
      </w:r>
    </w:p>
    <w:p w:rsidR="008F6B3C" w:rsidRPr="00DD57BC" w:rsidRDefault="008F6B3C" w:rsidP="00526B5E">
      <w:pPr>
        <w:pStyle w:val="a4"/>
        <w:shd w:val="clear" w:color="auto" w:fill="FFFFFF"/>
        <w:spacing w:before="0" w:beforeAutospacing="0" w:after="0" w:afterAutospacing="0"/>
        <w:ind w:left="227" w:right="227"/>
        <w:jc w:val="right"/>
        <w:rPr>
          <w:b/>
          <w:i/>
          <w:sz w:val="28"/>
          <w:szCs w:val="28"/>
          <w:lang w:val="en-US"/>
        </w:rPr>
      </w:pPr>
      <w:r w:rsidRPr="008F6B3C">
        <w:rPr>
          <w:b/>
          <w:i/>
          <w:sz w:val="28"/>
          <w:szCs w:val="28"/>
          <w:lang w:val="en-US"/>
        </w:rPr>
        <w:t>OLGA</w:t>
      </w:r>
      <w:r w:rsidRPr="00DD57BC">
        <w:rPr>
          <w:b/>
          <w:i/>
          <w:sz w:val="28"/>
          <w:szCs w:val="28"/>
          <w:lang w:val="en-US"/>
        </w:rPr>
        <w:t xml:space="preserve"> </w:t>
      </w:r>
      <w:r w:rsidRPr="008F6B3C">
        <w:rPr>
          <w:b/>
          <w:i/>
          <w:sz w:val="28"/>
          <w:szCs w:val="28"/>
          <w:lang w:val="en-US"/>
        </w:rPr>
        <w:t>A</w:t>
      </w:r>
      <w:r w:rsidRPr="00DD57BC">
        <w:rPr>
          <w:b/>
          <w:i/>
          <w:sz w:val="28"/>
          <w:szCs w:val="28"/>
          <w:lang w:val="en-US"/>
        </w:rPr>
        <w:t xml:space="preserve">. </w:t>
      </w:r>
      <w:r w:rsidRPr="008F6B3C">
        <w:rPr>
          <w:b/>
          <w:i/>
          <w:sz w:val="28"/>
          <w:szCs w:val="28"/>
          <w:lang w:val="en-US"/>
        </w:rPr>
        <w:t>SIMONOVA</w:t>
      </w:r>
    </w:p>
    <w:p w:rsidR="008F6B3C" w:rsidRPr="00DD57BC" w:rsidRDefault="008F6B3C" w:rsidP="00526B5E">
      <w:pPr>
        <w:pStyle w:val="a4"/>
        <w:shd w:val="clear" w:color="auto" w:fill="FFFFFF"/>
        <w:spacing w:before="0" w:beforeAutospacing="0" w:after="0" w:afterAutospacing="0"/>
        <w:ind w:left="227" w:right="227"/>
        <w:jc w:val="right"/>
        <w:rPr>
          <w:b/>
          <w:i/>
          <w:sz w:val="28"/>
          <w:szCs w:val="28"/>
          <w:lang w:val="en-US"/>
        </w:rPr>
      </w:pPr>
      <w:r w:rsidRPr="008F6B3C">
        <w:rPr>
          <w:b/>
          <w:i/>
          <w:sz w:val="28"/>
          <w:szCs w:val="28"/>
          <w:lang w:val="en-US"/>
        </w:rPr>
        <w:t>ANASTASIA</w:t>
      </w:r>
      <w:r w:rsidRPr="00DD57BC">
        <w:rPr>
          <w:b/>
          <w:i/>
          <w:sz w:val="28"/>
          <w:szCs w:val="28"/>
          <w:lang w:val="en-US"/>
        </w:rPr>
        <w:t xml:space="preserve"> </w:t>
      </w:r>
      <w:r w:rsidRPr="008F6B3C">
        <w:rPr>
          <w:b/>
          <w:i/>
          <w:sz w:val="28"/>
          <w:szCs w:val="28"/>
          <w:lang w:val="en-US"/>
        </w:rPr>
        <w:t>Y</w:t>
      </w:r>
      <w:r w:rsidRPr="00DD57BC">
        <w:rPr>
          <w:b/>
          <w:i/>
          <w:sz w:val="28"/>
          <w:szCs w:val="28"/>
          <w:lang w:val="en-US"/>
        </w:rPr>
        <w:t xml:space="preserve">. </w:t>
      </w:r>
      <w:r w:rsidRPr="008F6B3C">
        <w:rPr>
          <w:b/>
          <w:i/>
          <w:sz w:val="28"/>
          <w:szCs w:val="28"/>
          <w:lang w:val="en-US"/>
        </w:rPr>
        <w:t>SITNIKOVA</w:t>
      </w:r>
    </w:p>
    <w:p w:rsidR="008F6B3C" w:rsidRDefault="008F6B3C" w:rsidP="00526B5E">
      <w:pPr>
        <w:pStyle w:val="a4"/>
        <w:shd w:val="clear" w:color="auto" w:fill="FFFFFF"/>
        <w:spacing w:before="0" w:beforeAutospacing="0" w:after="0" w:afterAutospacing="0"/>
        <w:ind w:left="227" w:right="227"/>
        <w:jc w:val="right"/>
        <w:rPr>
          <w:b/>
          <w:i/>
          <w:sz w:val="28"/>
          <w:szCs w:val="28"/>
          <w:lang w:val="en-US"/>
        </w:rPr>
      </w:pPr>
      <w:r w:rsidRPr="008F6B3C">
        <w:rPr>
          <w:b/>
          <w:i/>
          <w:sz w:val="28"/>
          <w:szCs w:val="28"/>
          <w:lang w:val="en-US"/>
        </w:rPr>
        <w:t>INNA</w:t>
      </w:r>
      <w:r w:rsidRPr="00B04A63">
        <w:rPr>
          <w:b/>
          <w:i/>
          <w:sz w:val="28"/>
          <w:szCs w:val="28"/>
          <w:lang w:val="en-US"/>
        </w:rPr>
        <w:t xml:space="preserve"> </w:t>
      </w:r>
      <w:r w:rsidRPr="008F6B3C">
        <w:rPr>
          <w:b/>
          <w:i/>
          <w:sz w:val="28"/>
          <w:szCs w:val="28"/>
          <w:lang w:val="en-US"/>
        </w:rPr>
        <w:t>E. CHMYKH</w:t>
      </w:r>
    </w:p>
    <w:p w:rsidR="00CB3644" w:rsidRDefault="00CB3644" w:rsidP="00526B5E">
      <w:pPr>
        <w:pStyle w:val="a4"/>
        <w:shd w:val="clear" w:color="auto" w:fill="FFFFFF"/>
        <w:spacing w:before="0" w:beforeAutospacing="0" w:after="0" w:afterAutospacing="0"/>
        <w:ind w:left="227" w:right="227"/>
        <w:jc w:val="right"/>
        <w:rPr>
          <w:i/>
          <w:sz w:val="28"/>
          <w:szCs w:val="28"/>
          <w:lang w:val="en-US"/>
        </w:rPr>
      </w:pPr>
      <w:r w:rsidRPr="00CB3644">
        <w:rPr>
          <w:i/>
          <w:sz w:val="28"/>
          <w:szCs w:val="28"/>
          <w:lang w:val="en-US"/>
        </w:rPr>
        <w:t>Surgut State University</w:t>
      </w:r>
    </w:p>
    <w:p w:rsidR="000F7723" w:rsidRPr="00CB3644" w:rsidRDefault="000F7723" w:rsidP="00526B5E">
      <w:pPr>
        <w:pStyle w:val="a4"/>
        <w:shd w:val="clear" w:color="auto" w:fill="FFFFFF"/>
        <w:spacing w:before="0" w:beforeAutospacing="0" w:after="0" w:afterAutospacing="0"/>
        <w:ind w:left="227" w:right="227"/>
        <w:jc w:val="right"/>
        <w:rPr>
          <w:i/>
          <w:sz w:val="28"/>
          <w:szCs w:val="28"/>
          <w:lang w:val="en-US"/>
        </w:rPr>
      </w:pPr>
    </w:p>
    <w:p w:rsidR="007F25DB" w:rsidRDefault="00B04A63" w:rsidP="00B04A63">
      <w:pPr>
        <w:pStyle w:val="a4"/>
        <w:shd w:val="clear" w:color="auto" w:fill="FFFFFF"/>
        <w:spacing w:before="0" w:beforeAutospacing="0" w:after="0" w:afterAutospacing="0" w:line="360" w:lineRule="auto"/>
        <w:ind w:left="227" w:right="227"/>
        <w:jc w:val="both"/>
        <w:rPr>
          <w:sz w:val="28"/>
          <w:szCs w:val="28"/>
          <w:lang w:val="en-US"/>
        </w:rPr>
      </w:pPr>
      <w:r w:rsidRPr="008752ED">
        <w:rPr>
          <w:b/>
          <w:sz w:val="28"/>
          <w:szCs w:val="28"/>
          <w:lang w:val="en-US"/>
        </w:rPr>
        <w:t>Annotation</w:t>
      </w:r>
      <w:r>
        <w:rPr>
          <w:sz w:val="28"/>
          <w:szCs w:val="28"/>
          <w:lang w:val="en-US"/>
        </w:rPr>
        <w:t>:</w:t>
      </w:r>
      <w:r w:rsidR="00BD37B2" w:rsidRPr="00BD37B2">
        <w:rPr>
          <w:sz w:val="28"/>
          <w:szCs w:val="28"/>
          <w:lang w:val="en-US"/>
        </w:rPr>
        <w:t xml:space="preserve"> </w:t>
      </w:r>
      <w:r w:rsidR="007F25DB" w:rsidRPr="007F25DB">
        <w:rPr>
          <w:sz w:val="28"/>
          <w:szCs w:val="28"/>
          <w:lang w:val="en-US"/>
        </w:rPr>
        <w:t xml:space="preserve">This article presents </w:t>
      </w:r>
      <w:r w:rsidR="00E228B4">
        <w:rPr>
          <w:sz w:val="28"/>
          <w:szCs w:val="28"/>
          <w:lang w:val="en-US"/>
        </w:rPr>
        <w:t xml:space="preserve">the </w:t>
      </w:r>
      <w:r w:rsidR="007F25DB" w:rsidRPr="007F25DB">
        <w:rPr>
          <w:sz w:val="28"/>
          <w:szCs w:val="28"/>
          <w:lang w:val="en-US"/>
        </w:rPr>
        <w:t xml:space="preserve">analysis of </w:t>
      </w:r>
      <w:r w:rsidR="00E228B4">
        <w:rPr>
          <w:sz w:val="28"/>
          <w:szCs w:val="28"/>
          <w:lang w:val="en-US"/>
        </w:rPr>
        <w:t>some modern tendencies in foreign language education</w:t>
      </w:r>
      <w:r w:rsidR="007F25DB" w:rsidRPr="007F25DB">
        <w:rPr>
          <w:sz w:val="28"/>
          <w:szCs w:val="28"/>
          <w:lang w:val="en-US"/>
        </w:rPr>
        <w:t xml:space="preserve"> and </w:t>
      </w:r>
      <w:r w:rsidR="00E228B4">
        <w:rPr>
          <w:sz w:val="28"/>
          <w:szCs w:val="28"/>
          <w:lang w:val="en-US"/>
        </w:rPr>
        <w:t xml:space="preserve">the </w:t>
      </w:r>
      <w:r w:rsidR="007F25DB" w:rsidRPr="007F25DB">
        <w:rPr>
          <w:sz w:val="28"/>
          <w:szCs w:val="28"/>
          <w:lang w:val="en-US"/>
        </w:rPr>
        <w:t xml:space="preserve">regional </w:t>
      </w:r>
      <w:r w:rsidR="00E228B4">
        <w:rPr>
          <w:sz w:val="28"/>
          <w:szCs w:val="28"/>
          <w:lang w:val="en-US"/>
        </w:rPr>
        <w:t xml:space="preserve">practices </w:t>
      </w:r>
      <w:r w:rsidR="007F25DB" w:rsidRPr="007F25DB">
        <w:rPr>
          <w:sz w:val="28"/>
          <w:szCs w:val="28"/>
          <w:lang w:val="en-US"/>
        </w:rPr>
        <w:t>in solving urgent problem</w:t>
      </w:r>
      <w:r w:rsidR="00E228B4">
        <w:rPr>
          <w:sz w:val="28"/>
          <w:szCs w:val="28"/>
          <w:lang w:val="en-US"/>
        </w:rPr>
        <w:t xml:space="preserve">s of teaching foreign languages, such as </w:t>
      </w:r>
      <w:r w:rsidR="007F25DB" w:rsidRPr="007F25DB">
        <w:rPr>
          <w:sz w:val="28"/>
          <w:szCs w:val="28"/>
          <w:lang w:val="en-US"/>
        </w:rPr>
        <w:t xml:space="preserve">the introduction of national standards, </w:t>
      </w:r>
      <w:r w:rsidR="00E228B4">
        <w:rPr>
          <w:sz w:val="28"/>
          <w:szCs w:val="28"/>
          <w:lang w:val="en-US"/>
        </w:rPr>
        <w:t xml:space="preserve">the </w:t>
      </w:r>
      <w:r w:rsidR="007F25DB" w:rsidRPr="007F25DB">
        <w:rPr>
          <w:sz w:val="28"/>
          <w:szCs w:val="28"/>
          <w:lang w:val="en-US"/>
        </w:rPr>
        <w:t>international system of assess</w:t>
      </w:r>
      <w:r w:rsidR="00E228B4">
        <w:rPr>
          <w:sz w:val="28"/>
          <w:szCs w:val="28"/>
          <w:lang w:val="en-US"/>
        </w:rPr>
        <w:t xml:space="preserve">ment of </w:t>
      </w:r>
      <w:r w:rsidR="007F25DB" w:rsidRPr="007F25DB">
        <w:rPr>
          <w:sz w:val="28"/>
          <w:szCs w:val="28"/>
          <w:lang w:val="en-US"/>
        </w:rPr>
        <w:t xml:space="preserve">the level of language competence, </w:t>
      </w:r>
      <w:r w:rsidR="00BC45FF">
        <w:rPr>
          <w:sz w:val="28"/>
          <w:szCs w:val="28"/>
          <w:lang w:val="en-US"/>
        </w:rPr>
        <w:t xml:space="preserve">teachers’ </w:t>
      </w:r>
      <w:r w:rsidR="007F25DB" w:rsidRPr="007F25DB">
        <w:rPr>
          <w:sz w:val="28"/>
          <w:szCs w:val="28"/>
          <w:lang w:val="en-US"/>
        </w:rPr>
        <w:t>prof</w:t>
      </w:r>
      <w:r w:rsidR="00BC45FF">
        <w:rPr>
          <w:sz w:val="28"/>
          <w:szCs w:val="28"/>
          <w:lang w:val="en-US"/>
        </w:rPr>
        <w:t>essional development</w:t>
      </w:r>
      <w:r w:rsidR="007F25DB" w:rsidRPr="007F25DB">
        <w:rPr>
          <w:sz w:val="28"/>
          <w:szCs w:val="28"/>
          <w:lang w:val="en-US"/>
        </w:rPr>
        <w:t xml:space="preserve">, updating of early language learning and the use of new </w:t>
      </w:r>
      <w:r w:rsidR="00BC45FF">
        <w:rPr>
          <w:sz w:val="28"/>
          <w:szCs w:val="28"/>
          <w:lang w:val="en-US"/>
        </w:rPr>
        <w:t xml:space="preserve">teaching </w:t>
      </w:r>
      <w:r w:rsidR="007F25DB" w:rsidRPr="007F25DB">
        <w:rPr>
          <w:sz w:val="28"/>
          <w:szCs w:val="28"/>
          <w:lang w:val="en-US"/>
        </w:rPr>
        <w:t>technologies.</w:t>
      </w:r>
    </w:p>
    <w:p w:rsidR="00B251EB" w:rsidRDefault="00B04A63" w:rsidP="00C82E7E">
      <w:pPr>
        <w:pStyle w:val="a4"/>
        <w:shd w:val="clear" w:color="auto" w:fill="FFFFFF"/>
        <w:spacing w:before="0" w:beforeAutospacing="0" w:after="0" w:afterAutospacing="0" w:line="360" w:lineRule="auto"/>
        <w:ind w:left="227" w:right="227"/>
        <w:jc w:val="both"/>
        <w:rPr>
          <w:sz w:val="28"/>
          <w:szCs w:val="28"/>
          <w:lang w:val="en-US"/>
        </w:rPr>
      </w:pPr>
      <w:r w:rsidRPr="008752ED">
        <w:rPr>
          <w:b/>
          <w:sz w:val="28"/>
          <w:szCs w:val="28"/>
          <w:lang w:val="en-US"/>
        </w:rPr>
        <w:lastRenderedPageBreak/>
        <w:t>Keywords:</w:t>
      </w:r>
      <w:r w:rsidR="005077C7" w:rsidRPr="005077C7">
        <w:rPr>
          <w:lang w:val="en-US"/>
        </w:rPr>
        <w:t xml:space="preserve"> </w:t>
      </w:r>
      <w:r w:rsidR="005077C7" w:rsidRPr="005077C7">
        <w:rPr>
          <w:sz w:val="28"/>
          <w:szCs w:val="28"/>
          <w:lang w:val="en-US"/>
        </w:rPr>
        <w:t>t</w:t>
      </w:r>
      <w:r w:rsidR="005077C7">
        <w:rPr>
          <w:sz w:val="28"/>
          <w:szCs w:val="28"/>
          <w:lang w:val="en-US"/>
        </w:rPr>
        <w:t>each</w:t>
      </w:r>
      <w:r w:rsidR="005077C7" w:rsidRPr="005077C7">
        <w:rPr>
          <w:sz w:val="28"/>
          <w:szCs w:val="28"/>
          <w:lang w:val="en-US"/>
        </w:rPr>
        <w:t xml:space="preserve">ing a foreign language, foreign language education, the secondary language personality, standardization of education, early learning a foreign language, </w:t>
      </w:r>
      <w:r w:rsidR="00631C9D">
        <w:rPr>
          <w:sz w:val="28"/>
          <w:szCs w:val="28"/>
          <w:lang w:val="en-US"/>
        </w:rPr>
        <w:t xml:space="preserve">teaching </w:t>
      </w:r>
      <w:r w:rsidR="005077C7" w:rsidRPr="005077C7">
        <w:rPr>
          <w:sz w:val="28"/>
          <w:szCs w:val="28"/>
          <w:lang w:val="en-US"/>
        </w:rPr>
        <w:t>technolog</w:t>
      </w:r>
      <w:r w:rsidR="00631C9D">
        <w:rPr>
          <w:sz w:val="28"/>
          <w:szCs w:val="28"/>
          <w:lang w:val="en-US"/>
        </w:rPr>
        <w:t>ies</w:t>
      </w:r>
      <w:r w:rsidR="005077C7" w:rsidRPr="005077C7">
        <w:rPr>
          <w:sz w:val="28"/>
          <w:szCs w:val="28"/>
          <w:lang w:val="en-US"/>
        </w:rPr>
        <w:t>.</w:t>
      </w:r>
    </w:p>
    <w:p w:rsidR="00B2374E" w:rsidRDefault="00B2374E" w:rsidP="00C82E7E">
      <w:pPr>
        <w:pStyle w:val="a4"/>
        <w:shd w:val="clear" w:color="auto" w:fill="FFFFFF"/>
        <w:spacing w:before="0" w:beforeAutospacing="0" w:after="0" w:afterAutospacing="0" w:line="360" w:lineRule="auto"/>
        <w:ind w:left="227" w:right="227"/>
        <w:jc w:val="both"/>
        <w:rPr>
          <w:sz w:val="28"/>
          <w:szCs w:val="28"/>
          <w:lang w:val="en-US"/>
        </w:rPr>
      </w:pPr>
    </w:p>
    <w:p w:rsidR="00C82E7E" w:rsidRDefault="00B2374E" w:rsidP="00C82E7E">
      <w:pPr>
        <w:pStyle w:val="a4"/>
        <w:shd w:val="clear" w:color="auto" w:fill="FFFFFF"/>
        <w:spacing w:before="0" w:beforeAutospacing="0" w:after="0" w:afterAutospacing="0" w:line="360" w:lineRule="auto"/>
        <w:ind w:left="227" w:right="227"/>
        <w:jc w:val="both"/>
        <w:rPr>
          <w:sz w:val="28"/>
          <w:szCs w:val="28"/>
        </w:rPr>
      </w:pPr>
      <w:r w:rsidRPr="00DD57BC">
        <w:rPr>
          <w:sz w:val="28"/>
          <w:szCs w:val="28"/>
          <w:lang w:val="en-US"/>
        </w:rPr>
        <w:t xml:space="preserve">      </w:t>
      </w:r>
      <w:r w:rsidR="00C82E7E">
        <w:rPr>
          <w:sz w:val="28"/>
          <w:szCs w:val="28"/>
        </w:rPr>
        <w:t xml:space="preserve">Происходящие изменения в содержании образования нашей страны и других стран мира обусловлены глобальными тенденциями и влиянием мощных факторов: интенсивные интеграционные общественные процессы, рост профессиональных и академических обменов, международное сотрудничество </w:t>
      </w:r>
      <w:r w:rsidR="00A640D0">
        <w:rPr>
          <w:sz w:val="28"/>
          <w:szCs w:val="28"/>
        </w:rPr>
        <w:t>в области образования</w:t>
      </w:r>
      <w:r w:rsidR="005B3FAD">
        <w:rPr>
          <w:sz w:val="28"/>
          <w:szCs w:val="28"/>
        </w:rPr>
        <w:t>, доступ к информационным ресурсам всемирной сети Интернет и качественному образованию в стране и за рубежом и т.д.</w:t>
      </w:r>
    </w:p>
    <w:p w:rsidR="00DE4CE7" w:rsidRPr="00947E38" w:rsidRDefault="00A75749" w:rsidP="00C13BED">
      <w:pPr>
        <w:pStyle w:val="a4"/>
        <w:shd w:val="clear" w:color="auto" w:fill="FFFFFF"/>
        <w:spacing w:before="0" w:beforeAutospacing="0" w:after="0" w:afterAutospacing="0" w:line="360" w:lineRule="auto"/>
        <w:ind w:left="225" w:right="225"/>
        <w:jc w:val="both"/>
        <w:rPr>
          <w:sz w:val="28"/>
          <w:szCs w:val="28"/>
        </w:rPr>
      </w:pPr>
      <w:r w:rsidRPr="00947E38">
        <w:rPr>
          <w:sz w:val="28"/>
          <w:szCs w:val="28"/>
        </w:rPr>
        <w:t xml:space="preserve">      </w:t>
      </w:r>
      <w:r w:rsidR="00A807E0" w:rsidRPr="00947E38">
        <w:rPr>
          <w:sz w:val="28"/>
          <w:szCs w:val="28"/>
        </w:rPr>
        <w:t xml:space="preserve">В </w:t>
      </w:r>
      <w:r w:rsidR="005B3FAD">
        <w:rPr>
          <w:sz w:val="28"/>
          <w:szCs w:val="28"/>
        </w:rPr>
        <w:t xml:space="preserve">России в </w:t>
      </w:r>
      <w:r w:rsidR="00A807E0" w:rsidRPr="00947E38">
        <w:rPr>
          <w:sz w:val="28"/>
          <w:szCs w:val="28"/>
        </w:rPr>
        <w:t xml:space="preserve">настоящее время в </w:t>
      </w:r>
      <w:r w:rsidR="00C81223">
        <w:rPr>
          <w:sz w:val="28"/>
          <w:szCs w:val="28"/>
        </w:rPr>
        <w:t>условиях введения новых федеральных образовательных стандартов и утверждения третьего обязательного экзамена по иностранному языку за курс средней школы особенно актуальной становится проблема совершенствования качества иноязычного образования.</w:t>
      </w:r>
      <w:r w:rsidR="00C13BED" w:rsidRPr="00C13BED">
        <w:rPr>
          <w:sz w:val="28"/>
          <w:szCs w:val="28"/>
        </w:rPr>
        <w:t xml:space="preserve"> </w:t>
      </w:r>
      <w:r w:rsidR="00DE4CE7" w:rsidRPr="00947E38">
        <w:rPr>
          <w:sz w:val="28"/>
          <w:szCs w:val="28"/>
        </w:rPr>
        <w:t xml:space="preserve">Известно, что термин «иноязычное образование» </w:t>
      </w:r>
      <w:r w:rsidR="001D2D72">
        <w:rPr>
          <w:sz w:val="28"/>
          <w:szCs w:val="28"/>
        </w:rPr>
        <w:t xml:space="preserve">в российской науке </w:t>
      </w:r>
      <w:r w:rsidR="00DE4CE7" w:rsidRPr="00947E38">
        <w:rPr>
          <w:sz w:val="28"/>
          <w:szCs w:val="28"/>
        </w:rPr>
        <w:t>был введен в ко</w:t>
      </w:r>
      <w:r w:rsidR="001D2D72">
        <w:rPr>
          <w:sz w:val="28"/>
          <w:szCs w:val="28"/>
        </w:rPr>
        <w:t xml:space="preserve">нце 90-х годов XX столетия Е.И. </w:t>
      </w:r>
      <w:proofErr w:type="spellStart"/>
      <w:r w:rsidR="001D2D72">
        <w:rPr>
          <w:sz w:val="28"/>
          <w:szCs w:val="28"/>
        </w:rPr>
        <w:t>П</w:t>
      </w:r>
      <w:r w:rsidR="00DE4CE7" w:rsidRPr="00947E38">
        <w:rPr>
          <w:sz w:val="28"/>
          <w:szCs w:val="28"/>
        </w:rPr>
        <w:t>ассовым</w:t>
      </w:r>
      <w:proofErr w:type="spellEnd"/>
      <w:r w:rsidR="00DE4CE7" w:rsidRPr="00947E38">
        <w:rPr>
          <w:sz w:val="28"/>
          <w:szCs w:val="28"/>
        </w:rPr>
        <w:t xml:space="preserve">, который рассматривает иностранный язык не как «учебный предмет», а как «образовательную дисциплину», обладающую огромным потенциалом, способную внести весомый вклад в развитие человека. </w:t>
      </w:r>
    </w:p>
    <w:p w:rsidR="00860965" w:rsidRPr="00D55FBE" w:rsidRDefault="00132C04" w:rsidP="007E2858">
      <w:pPr>
        <w:pStyle w:val="a4"/>
        <w:shd w:val="clear" w:color="auto" w:fill="FFFFFF"/>
        <w:spacing w:before="150" w:beforeAutospacing="0" w:after="150" w:afterAutospacing="0" w:line="360" w:lineRule="auto"/>
        <w:ind w:left="225" w:right="225"/>
        <w:jc w:val="both"/>
        <w:rPr>
          <w:sz w:val="28"/>
          <w:szCs w:val="28"/>
        </w:rPr>
      </w:pPr>
      <w:r w:rsidRPr="00947E38">
        <w:rPr>
          <w:sz w:val="28"/>
          <w:szCs w:val="28"/>
        </w:rPr>
        <w:t xml:space="preserve">   </w:t>
      </w:r>
      <w:r w:rsidR="00B2374E" w:rsidRPr="00B2374E">
        <w:rPr>
          <w:sz w:val="28"/>
          <w:szCs w:val="28"/>
        </w:rPr>
        <w:t xml:space="preserve">  </w:t>
      </w:r>
      <w:r w:rsidR="00A807E0" w:rsidRPr="00947E38">
        <w:rPr>
          <w:sz w:val="28"/>
          <w:szCs w:val="28"/>
        </w:rPr>
        <w:t xml:space="preserve">Появление термина «иноязычное образование» обусловлено </w:t>
      </w:r>
      <w:r w:rsidR="007B65BF">
        <w:rPr>
          <w:sz w:val="28"/>
          <w:szCs w:val="28"/>
        </w:rPr>
        <w:t xml:space="preserve">еще и </w:t>
      </w:r>
      <w:r w:rsidR="00A807E0" w:rsidRPr="00947E38">
        <w:rPr>
          <w:sz w:val="28"/>
          <w:szCs w:val="28"/>
        </w:rPr>
        <w:t>тем, что понятие «обучение иностранному языку»</w:t>
      </w:r>
      <w:r w:rsidR="00123090">
        <w:rPr>
          <w:sz w:val="28"/>
          <w:szCs w:val="28"/>
        </w:rPr>
        <w:t xml:space="preserve"> </w:t>
      </w:r>
      <w:r w:rsidR="00A807E0" w:rsidRPr="00947E38">
        <w:rPr>
          <w:sz w:val="28"/>
          <w:szCs w:val="28"/>
        </w:rPr>
        <w:t>не</w:t>
      </w:r>
      <w:r w:rsidR="00123090">
        <w:rPr>
          <w:sz w:val="28"/>
          <w:szCs w:val="28"/>
        </w:rPr>
        <w:t xml:space="preserve">достаточно полно </w:t>
      </w:r>
      <w:r w:rsidR="00A807E0" w:rsidRPr="00947E38">
        <w:rPr>
          <w:sz w:val="28"/>
          <w:szCs w:val="28"/>
        </w:rPr>
        <w:t xml:space="preserve">отражает процесс, </w:t>
      </w:r>
      <w:r w:rsidR="007B65BF">
        <w:rPr>
          <w:sz w:val="28"/>
          <w:szCs w:val="28"/>
        </w:rPr>
        <w:t xml:space="preserve">в котором </w:t>
      </w:r>
      <w:r w:rsidR="00A807E0" w:rsidRPr="00947E38">
        <w:rPr>
          <w:sz w:val="28"/>
          <w:szCs w:val="28"/>
        </w:rPr>
        <w:t>заложен огромный образовательный потенциал, по</w:t>
      </w:r>
      <w:r w:rsidR="007B65BF">
        <w:rPr>
          <w:sz w:val="28"/>
          <w:szCs w:val="28"/>
        </w:rPr>
        <w:t>скольку изучается не только язык</w:t>
      </w:r>
      <w:r w:rsidR="00A807E0" w:rsidRPr="00947E38">
        <w:rPr>
          <w:sz w:val="28"/>
          <w:szCs w:val="28"/>
        </w:rPr>
        <w:t xml:space="preserve"> и культура иного народа</w:t>
      </w:r>
      <w:r w:rsidR="007B65BF">
        <w:rPr>
          <w:sz w:val="28"/>
          <w:szCs w:val="28"/>
        </w:rPr>
        <w:t xml:space="preserve">, но </w:t>
      </w:r>
      <w:r w:rsidR="00A807E0" w:rsidRPr="00947E38">
        <w:rPr>
          <w:sz w:val="28"/>
          <w:szCs w:val="28"/>
        </w:rPr>
        <w:t xml:space="preserve">и развивается личность самого обучаемого. </w:t>
      </w:r>
      <w:r w:rsidR="00D55FBE">
        <w:rPr>
          <w:sz w:val="28"/>
          <w:szCs w:val="28"/>
        </w:rPr>
        <w:t xml:space="preserve">Согласно определению Е.И. </w:t>
      </w:r>
      <w:proofErr w:type="spellStart"/>
      <w:r w:rsidR="00D55FBE">
        <w:rPr>
          <w:sz w:val="28"/>
          <w:szCs w:val="28"/>
        </w:rPr>
        <w:t>Пассова</w:t>
      </w:r>
      <w:proofErr w:type="spellEnd"/>
      <w:r w:rsidR="00D55FBE">
        <w:rPr>
          <w:sz w:val="28"/>
          <w:szCs w:val="28"/>
        </w:rPr>
        <w:t>, и</w:t>
      </w:r>
      <w:r w:rsidR="009E641C" w:rsidRPr="00947E38">
        <w:rPr>
          <w:sz w:val="28"/>
          <w:szCs w:val="28"/>
        </w:rPr>
        <w:t xml:space="preserve">ноязычное образование </w:t>
      </w:r>
      <w:r w:rsidR="00D55FBE">
        <w:rPr>
          <w:sz w:val="28"/>
          <w:szCs w:val="28"/>
        </w:rPr>
        <w:t>представляет собой «</w:t>
      </w:r>
      <w:r w:rsidR="00860965" w:rsidRPr="00947E38">
        <w:rPr>
          <w:sz w:val="28"/>
          <w:szCs w:val="28"/>
        </w:rPr>
        <w:t>целостный, специально организованный пед</w:t>
      </w:r>
      <w:r w:rsidR="00932E30">
        <w:rPr>
          <w:sz w:val="28"/>
          <w:szCs w:val="28"/>
        </w:rPr>
        <w:t>агогический процесс обучения, в</w:t>
      </w:r>
      <w:r w:rsidR="00932E30">
        <w:rPr>
          <w:sz w:val="28"/>
          <w:szCs w:val="28"/>
          <w:lang w:val="en-US"/>
        </w:rPr>
        <w:t>o</w:t>
      </w:r>
      <w:proofErr w:type="spellStart"/>
      <w:r w:rsidR="00932E30">
        <w:rPr>
          <w:sz w:val="28"/>
          <w:szCs w:val="28"/>
        </w:rPr>
        <w:t>спитания</w:t>
      </w:r>
      <w:proofErr w:type="spellEnd"/>
      <w:r w:rsidR="00932E30">
        <w:rPr>
          <w:sz w:val="28"/>
          <w:szCs w:val="28"/>
        </w:rPr>
        <w:t xml:space="preserve"> и </w:t>
      </w:r>
      <w:proofErr w:type="spellStart"/>
      <w:r w:rsidR="00932E30">
        <w:rPr>
          <w:sz w:val="28"/>
          <w:szCs w:val="28"/>
        </w:rPr>
        <w:t>рa</w:t>
      </w:r>
      <w:r w:rsidR="00860965" w:rsidRPr="00947E38">
        <w:rPr>
          <w:sz w:val="28"/>
          <w:szCs w:val="28"/>
        </w:rPr>
        <w:t>звития</w:t>
      </w:r>
      <w:proofErr w:type="spellEnd"/>
      <w:r w:rsidR="00860965" w:rsidRPr="00947E38">
        <w:rPr>
          <w:sz w:val="28"/>
          <w:szCs w:val="28"/>
        </w:rPr>
        <w:t xml:space="preserve"> учащихся средствами и содержанием предмета «иностранный язык», благодаря которому происходит культурное обогащение учащихся, обретение ими опыта диалогического взаимодействия, способности и готовности к дальнейшему </w:t>
      </w:r>
      <w:r w:rsidR="00860965" w:rsidRPr="00947E38">
        <w:rPr>
          <w:sz w:val="28"/>
          <w:szCs w:val="28"/>
        </w:rPr>
        <w:lastRenderedPageBreak/>
        <w:t>самообразованию с помощью иностранного языка в разных областях знания</w:t>
      </w:r>
      <w:r w:rsidR="00D55FBE">
        <w:rPr>
          <w:sz w:val="28"/>
          <w:szCs w:val="28"/>
        </w:rPr>
        <w:t xml:space="preserve">» </w:t>
      </w:r>
      <w:r w:rsidR="00D55FBE" w:rsidRPr="00D55FBE">
        <w:rPr>
          <w:sz w:val="28"/>
          <w:szCs w:val="28"/>
        </w:rPr>
        <w:t>[</w:t>
      </w:r>
      <w:r w:rsidR="006E15D0">
        <w:rPr>
          <w:sz w:val="28"/>
          <w:szCs w:val="28"/>
        </w:rPr>
        <w:t xml:space="preserve">3, c. </w:t>
      </w:r>
      <w:r w:rsidR="006E15D0" w:rsidRPr="0093208C">
        <w:rPr>
          <w:sz w:val="28"/>
          <w:szCs w:val="28"/>
        </w:rPr>
        <w:t>35</w:t>
      </w:r>
      <w:r w:rsidR="00D55FBE">
        <w:rPr>
          <w:sz w:val="28"/>
          <w:szCs w:val="28"/>
        </w:rPr>
        <w:t>].</w:t>
      </w:r>
    </w:p>
    <w:p w:rsidR="00C92BCE" w:rsidRDefault="00BB7D70" w:rsidP="00FF1305">
      <w:pPr>
        <w:pStyle w:val="a4"/>
        <w:shd w:val="clear" w:color="auto" w:fill="FFFFFF"/>
        <w:spacing w:before="0" w:beforeAutospacing="0" w:after="0" w:afterAutospacing="0" w:line="360" w:lineRule="auto"/>
        <w:ind w:left="283" w:right="225"/>
        <w:jc w:val="both"/>
        <w:rPr>
          <w:sz w:val="28"/>
          <w:szCs w:val="28"/>
        </w:rPr>
      </w:pPr>
      <w:r w:rsidRPr="00BB7D70">
        <w:rPr>
          <w:sz w:val="28"/>
          <w:szCs w:val="28"/>
        </w:rPr>
        <w:t xml:space="preserve">    </w:t>
      </w:r>
      <w:r w:rsidR="00FF1305">
        <w:rPr>
          <w:sz w:val="28"/>
          <w:szCs w:val="28"/>
        </w:rPr>
        <w:t xml:space="preserve">В современной </w:t>
      </w:r>
      <w:r w:rsidR="00FF1305" w:rsidRPr="00947E38">
        <w:rPr>
          <w:sz w:val="28"/>
          <w:szCs w:val="28"/>
        </w:rPr>
        <w:t xml:space="preserve">теории и методике обучения и воспитания средствами иностранного языка стала доминировать направленность не столько на изучение языка, сколько на языковое образование и развитие личности учащегося средствами предмета «иностранный язык». Приоритетную значимость приобретает потребность изучать иностранный язык в тесной взаимосвязи с культурой страны. </w:t>
      </w:r>
    </w:p>
    <w:p w:rsidR="00BF5E41" w:rsidRPr="00FC3F17" w:rsidRDefault="00BB7D70" w:rsidP="00FF1305">
      <w:pPr>
        <w:pStyle w:val="a4"/>
        <w:shd w:val="clear" w:color="auto" w:fill="FFFFFF"/>
        <w:spacing w:before="0" w:beforeAutospacing="0" w:after="0" w:afterAutospacing="0" w:line="360" w:lineRule="auto"/>
        <w:ind w:left="283" w:right="225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B7D70">
        <w:rPr>
          <w:sz w:val="28"/>
          <w:szCs w:val="28"/>
        </w:rPr>
        <w:t xml:space="preserve">      </w:t>
      </w:r>
      <w:r w:rsidR="002760A4">
        <w:rPr>
          <w:sz w:val="28"/>
          <w:szCs w:val="28"/>
        </w:rPr>
        <w:t>В этих условиях иностранный язык приобрел статус действенного инструмента для формирования интеллектуального потенциала общества, а также ресурса развития государства. В качестве примера мож</w:t>
      </w:r>
      <w:r w:rsidR="00BA4970">
        <w:rPr>
          <w:sz w:val="28"/>
          <w:szCs w:val="28"/>
        </w:rPr>
        <w:t xml:space="preserve">но привести </w:t>
      </w:r>
      <w:r w:rsidR="000512AD" w:rsidRPr="000512AD">
        <w:rPr>
          <w:sz w:val="28"/>
          <w:szCs w:val="28"/>
        </w:rPr>
        <w:t xml:space="preserve"> </w:t>
      </w:r>
      <w:r w:rsidR="000512AD">
        <w:rPr>
          <w:sz w:val="28"/>
          <w:szCs w:val="28"/>
        </w:rPr>
        <w:t xml:space="preserve">образовательный успех Сингапура, </w:t>
      </w:r>
      <w:r w:rsidR="00466A92">
        <w:rPr>
          <w:sz w:val="28"/>
          <w:szCs w:val="28"/>
        </w:rPr>
        <w:t>чья система образования считается одной из лучших. Важное преимущество сингапурской школы – принятие двуязычия</w:t>
      </w:r>
      <w:r w:rsidR="00466A92" w:rsidRPr="00466A92">
        <w:rPr>
          <w:sz w:val="28"/>
          <w:szCs w:val="28"/>
        </w:rPr>
        <w:t xml:space="preserve"> </w:t>
      </w:r>
      <w:r w:rsidR="00466A92">
        <w:rPr>
          <w:sz w:val="28"/>
          <w:szCs w:val="28"/>
        </w:rPr>
        <w:t>(“</w:t>
      </w:r>
      <w:proofErr w:type="spellStart"/>
      <w:r w:rsidR="00466A92">
        <w:rPr>
          <w:sz w:val="28"/>
          <w:szCs w:val="28"/>
        </w:rPr>
        <w:t>Bilingual</w:t>
      </w:r>
      <w:proofErr w:type="spellEnd"/>
      <w:r w:rsidR="00466A92">
        <w:rPr>
          <w:sz w:val="28"/>
          <w:szCs w:val="28"/>
        </w:rPr>
        <w:t xml:space="preserve"> </w:t>
      </w:r>
      <w:proofErr w:type="spellStart"/>
      <w:r w:rsidR="00466A92">
        <w:rPr>
          <w:sz w:val="28"/>
          <w:szCs w:val="28"/>
        </w:rPr>
        <w:t>advantage</w:t>
      </w:r>
      <w:proofErr w:type="spellEnd"/>
      <w:r w:rsidR="00466A92">
        <w:rPr>
          <w:sz w:val="28"/>
          <w:szCs w:val="28"/>
        </w:rPr>
        <w:t>”)</w:t>
      </w:r>
      <w:r w:rsidR="000512AD" w:rsidRPr="000512AD">
        <w:rPr>
          <w:sz w:val="28"/>
          <w:szCs w:val="28"/>
          <w:shd w:val="clear" w:color="auto" w:fill="FFFFFF"/>
        </w:rPr>
        <w:t xml:space="preserve"> с </w:t>
      </w:r>
      <w:hyperlink r:id="rId5" w:tgtFrame="_blank" w:history="1">
        <w:r w:rsidR="000512AD" w:rsidRPr="000512A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английским языком</w:t>
        </w:r>
      </w:hyperlink>
      <w:r w:rsidR="006E15D0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0512AD" w:rsidRPr="000512AD">
        <w:rPr>
          <w:sz w:val="28"/>
          <w:szCs w:val="28"/>
          <w:shd w:val="clear" w:color="auto" w:fill="FFFFFF"/>
        </w:rPr>
        <w:t>в дополнение к родному языку</w:t>
      </w:r>
      <w:r w:rsidR="00231083">
        <w:rPr>
          <w:sz w:val="28"/>
          <w:szCs w:val="28"/>
          <w:shd w:val="clear" w:color="auto" w:fill="FFFFFF"/>
        </w:rPr>
        <w:t xml:space="preserve"> (</w:t>
      </w:r>
      <w:bookmarkStart w:id="0" w:name="_GoBack"/>
      <w:bookmarkEnd w:id="0"/>
      <w:r w:rsidR="000512AD" w:rsidRPr="000512AD">
        <w:rPr>
          <w:sz w:val="28"/>
          <w:szCs w:val="28"/>
          <w:shd w:val="clear" w:color="auto" w:fill="FFFFFF"/>
        </w:rPr>
        <w:t xml:space="preserve">китайскому, малайскому или </w:t>
      </w:r>
      <w:r w:rsidR="00466A92">
        <w:rPr>
          <w:sz w:val="28"/>
          <w:szCs w:val="28"/>
          <w:shd w:val="clear" w:color="auto" w:fill="FFFFFF"/>
        </w:rPr>
        <w:t>тамильскому), сосредоточенность</w:t>
      </w:r>
      <w:r w:rsidR="000512AD" w:rsidRPr="000512AD">
        <w:rPr>
          <w:sz w:val="28"/>
          <w:szCs w:val="28"/>
          <w:shd w:val="clear" w:color="auto" w:fill="FFFFFF"/>
        </w:rPr>
        <w:t xml:space="preserve"> на науке, технологии, инженерии и математике (STEM)</w:t>
      </w:r>
      <w:r w:rsidR="00466A92">
        <w:rPr>
          <w:sz w:val="28"/>
          <w:szCs w:val="28"/>
          <w:shd w:val="clear" w:color="auto" w:fill="FFFFFF"/>
        </w:rPr>
        <w:t>, что позволило этой стране предвосхитить</w:t>
      </w:r>
      <w:r w:rsidR="000512AD" w:rsidRPr="000512AD">
        <w:rPr>
          <w:sz w:val="28"/>
          <w:szCs w:val="28"/>
          <w:shd w:val="clear" w:color="auto" w:fill="FFFFFF"/>
        </w:rPr>
        <w:t xml:space="preserve"> многие из ключевых стратегий в области образования, принимаемых современными политика</w:t>
      </w:r>
      <w:r w:rsidR="000512AD">
        <w:rPr>
          <w:sz w:val="28"/>
          <w:szCs w:val="28"/>
          <w:shd w:val="clear" w:color="auto" w:fill="FFFFFF"/>
        </w:rPr>
        <w:t>ми</w:t>
      </w:r>
      <w:r w:rsidR="000512A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512AD" w:rsidRPr="00FC3F17">
        <w:rPr>
          <w:color w:val="000000"/>
          <w:sz w:val="28"/>
          <w:szCs w:val="28"/>
          <w:shd w:val="clear" w:color="auto" w:fill="FFFFFF"/>
        </w:rPr>
        <w:t>[</w:t>
      </w:r>
      <w:r w:rsidR="00FC3F17" w:rsidRPr="00FC3F17">
        <w:rPr>
          <w:color w:val="000000"/>
          <w:sz w:val="28"/>
          <w:szCs w:val="28"/>
          <w:shd w:val="clear" w:color="auto" w:fill="FFFFFF"/>
        </w:rPr>
        <w:t>2].</w:t>
      </w:r>
    </w:p>
    <w:p w:rsidR="00BB7D70" w:rsidRDefault="002F60AD" w:rsidP="00C355B2">
      <w:pPr>
        <w:pStyle w:val="a4"/>
        <w:shd w:val="clear" w:color="auto" w:fill="FFFFFF"/>
        <w:spacing w:before="0" w:beforeAutospacing="0" w:after="0" w:afterAutospacing="0" w:line="360" w:lineRule="auto"/>
        <w:ind w:left="283"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современном иноязычном образовании можно выделить общие тенденции, которые также имеют м</w:t>
      </w:r>
      <w:r w:rsidR="002504E9">
        <w:rPr>
          <w:sz w:val="28"/>
          <w:szCs w:val="28"/>
        </w:rPr>
        <w:t xml:space="preserve">есто и в региональной практике: </w:t>
      </w:r>
      <w:r w:rsidR="005F6D5E">
        <w:rPr>
          <w:sz w:val="28"/>
          <w:szCs w:val="28"/>
        </w:rPr>
        <w:t xml:space="preserve">переход к личностно-ориентированной парадигме, </w:t>
      </w:r>
      <w:r w:rsidR="002504E9">
        <w:rPr>
          <w:sz w:val="28"/>
          <w:szCs w:val="28"/>
        </w:rPr>
        <w:t>введение национальных станда</w:t>
      </w:r>
      <w:r w:rsidR="00723563">
        <w:rPr>
          <w:sz w:val="28"/>
          <w:szCs w:val="28"/>
        </w:rPr>
        <w:t>ртов</w:t>
      </w:r>
      <w:r w:rsidR="002504E9">
        <w:rPr>
          <w:sz w:val="28"/>
          <w:szCs w:val="28"/>
        </w:rPr>
        <w:t xml:space="preserve"> в обучении иностранному языку и международной системы оценки уровня языковой компетенции, </w:t>
      </w:r>
      <w:r w:rsidR="00E128D2">
        <w:rPr>
          <w:sz w:val="28"/>
          <w:szCs w:val="28"/>
        </w:rPr>
        <w:t xml:space="preserve">актуализация раннего обучения </w:t>
      </w:r>
      <w:r w:rsidR="00BF52C4">
        <w:rPr>
          <w:sz w:val="28"/>
          <w:szCs w:val="28"/>
        </w:rPr>
        <w:t>языку, использование новых техноло</w:t>
      </w:r>
      <w:r w:rsidR="00DC168A">
        <w:rPr>
          <w:sz w:val="28"/>
          <w:szCs w:val="28"/>
        </w:rPr>
        <w:t>гий обучения, включая информационно-коммуникационные, повышение профессиональной квалификации учителей.</w:t>
      </w:r>
      <w:r w:rsidR="00BB7D70" w:rsidRPr="00BB7D70">
        <w:rPr>
          <w:sz w:val="28"/>
          <w:szCs w:val="28"/>
        </w:rPr>
        <w:t xml:space="preserve"> </w:t>
      </w:r>
      <w:r w:rsidR="00A777D5">
        <w:rPr>
          <w:sz w:val="28"/>
          <w:szCs w:val="28"/>
        </w:rPr>
        <w:t xml:space="preserve">Все эти тенденции свидетельствуют о </w:t>
      </w:r>
      <w:r w:rsidR="00AD7177">
        <w:rPr>
          <w:sz w:val="28"/>
          <w:szCs w:val="28"/>
        </w:rPr>
        <w:t>переходе к новому качеству</w:t>
      </w:r>
      <w:r w:rsidR="00A777D5">
        <w:rPr>
          <w:sz w:val="28"/>
          <w:szCs w:val="28"/>
        </w:rPr>
        <w:t xml:space="preserve"> языкового образования, </w:t>
      </w:r>
      <w:r w:rsidR="00AD7177">
        <w:rPr>
          <w:sz w:val="28"/>
          <w:szCs w:val="28"/>
        </w:rPr>
        <w:t>т.е. ква</w:t>
      </w:r>
      <w:r w:rsidR="00A777D5">
        <w:rPr>
          <w:sz w:val="28"/>
          <w:szCs w:val="28"/>
        </w:rPr>
        <w:t>литативн</w:t>
      </w:r>
      <w:r w:rsidR="00AD7177">
        <w:rPr>
          <w:sz w:val="28"/>
          <w:szCs w:val="28"/>
        </w:rPr>
        <w:t>ому</w:t>
      </w:r>
      <w:r w:rsidR="00A777D5">
        <w:rPr>
          <w:sz w:val="28"/>
          <w:szCs w:val="28"/>
        </w:rPr>
        <w:t>.</w:t>
      </w:r>
    </w:p>
    <w:p w:rsidR="009A66E8" w:rsidRDefault="00BB7D70" w:rsidP="00C355B2">
      <w:pPr>
        <w:pStyle w:val="a4"/>
        <w:shd w:val="clear" w:color="auto" w:fill="FFFFFF"/>
        <w:spacing w:before="0" w:beforeAutospacing="0" w:after="0" w:afterAutospacing="0" w:line="360" w:lineRule="auto"/>
        <w:ind w:left="283" w:right="225"/>
        <w:jc w:val="both"/>
        <w:rPr>
          <w:sz w:val="28"/>
          <w:szCs w:val="28"/>
        </w:rPr>
      </w:pPr>
      <w:r w:rsidRPr="00BB7D70">
        <w:rPr>
          <w:sz w:val="28"/>
          <w:szCs w:val="28"/>
        </w:rPr>
        <w:t xml:space="preserve">     </w:t>
      </w:r>
      <w:r w:rsidR="00A777D5" w:rsidRPr="00986F44">
        <w:rPr>
          <w:sz w:val="28"/>
          <w:szCs w:val="28"/>
        </w:rPr>
        <w:t xml:space="preserve"> </w:t>
      </w:r>
      <w:r w:rsidR="00890156">
        <w:rPr>
          <w:sz w:val="28"/>
          <w:szCs w:val="28"/>
        </w:rPr>
        <w:t>Р</w:t>
      </w:r>
      <w:r w:rsidR="00276807" w:rsidRPr="00890156">
        <w:rPr>
          <w:color w:val="000000"/>
          <w:sz w:val="28"/>
          <w:szCs w:val="28"/>
        </w:rPr>
        <w:t>езультатом любого языкового образования является сформированная языковая личность, а результатом образования в области иностранных языков – вторичная языковая личность как показатель способности человека принимать полноценное участие в межкультурной коммуникации [</w:t>
      </w:r>
      <w:r w:rsidR="0050687A" w:rsidRPr="0050687A">
        <w:rPr>
          <w:color w:val="000000"/>
          <w:sz w:val="28"/>
          <w:szCs w:val="28"/>
        </w:rPr>
        <w:t>1</w:t>
      </w:r>
      <w:r w:rsidR="0050687A" w:rsidRPr="00FC3F17">
        <w:rPr>
          <w:color w:val="000000"/>
          <w:sz w:val="28"/>
          <w:szCs w:val="28"/>
        </w:rPr>
        <w:t xml:space="preserve">, </w:t>
      </w:r>
      <w:r w:rsidR="00276807" w:rsidRPr="00890156">
        <w:rPr>
          <w:color w:val="000000"/>
          <w:sz w:val="28"/>
          <w:szCs w:val="28"/>
          <w:lang w:val="en-US"/>
        </w:rPr>
        <w:t>c</w:t>
      </w:r>
      <w:r w:rsidR="00276807" w:rsidRPr="00890156">
        <w:rPr>
          <w:color w:val="000000"/>
          <w:sz w:val="28"/>
          <w:szCs w:val="28"/>
        </w:rPr>
        <w:t>.65].</w:t>
      </w:r>
      <w:r w:rsidR="00276807">
        <w:rPr>
          <w:sz w:val="28"/>
          <w:szCs w:val="28"/>
        </w:rPr>
        <w:t xml:space="preserve"> </w:t>
      </w:r>
      <w:r w:rsidR="00280ED7" w:rsidRPr="00A777D5">
        <w:rPr>
          <w:sz w:val="28"/>
          <w:szCs w:val="28"/>
        </w:rPr>
        <w:lastRenderedPageBreak/>
        <w:t xml:space="preserve">Формирование </w:t>
      </w:r>
      <w:r w:rsidR="00027DBB">
        <w:rPr>
          <w:sz w:val="28"/>
          <w:szCs w:val="28"/>
        </w:rPr>
        <w:t>нового типа личности</w:t>
      </w:r>
      <w:r w:rsidR="00280ED7" w:rsidRPr="00A777D5">
        <w:rPr>
          <w:sz w:val="28"/>
          <w:szCs w:val="28"/>
        </w:rPr>
        <w:t xml:space="preserve"> </w:t>
      </w:r>
      <w:r w:rsidR="00134E4F" w:rsidRPr="00A777D5">
        <w:rPr>
          <w:sz w:val="28"/>
          <w:szCs w:val="28"/>
        </w:rPr>
        <w:t>связан</w:t>
      </w:r>
      <w:r w:rsidR="00280ED7" w:rsidRPr="00A777D5">
        <w:rPr>
          <w:sz w:val="28"/>
          <w:szCs w:val="28"/>
        </w:rPr>
        <w:t>о</w:t>
      </w:r>
      <w:r w:rsidR="00134E4F" w:rsidRPr="00947E38">
        <w:rPr>
          <w:sz w:val="28"/>
          <w:szCs w:val="28"/>
        </w:rPr>
        <w:t xml:space="preserve"> с такими ее качествами, как самостоятельность, </w:t>
      </w:r>
      <w:r w:rsidR="00027DBB">
        <w:rPr>
          <w:sz w:val="28"/>
          <w:szCs w:val="28"/>
        </w:rPr>
        <w:t xml:space="preserve">творчество, </w:t>
      </w:r>
      <w:r w:rsidR="00134E4F" w:rsidRPr="00947E38">
        <w:rPr>
          <w:sz w:val="28"/>
          <w:szCs w:val="28"/>
        </w:rPr>
        <w:t>способность строить взаимодействие и взаимопонимание с партнерами по общению, самосовершенствоват</w:t>
      </w:r>
      <w:r w:rsidR="00280ED7" w:rsidRPr="00947E38">
        <w:rPr>
          <w:sz w:val="28"/>
          <w:szCs w:val="28"/>
        </w:rPr>
        <w:t>ься и совершенствовать человече</w:t>
      </w:r>
      <w:r w:rsidR="00134E4F" w:rsidRPr="00947E38">
        <w:rPr>
          <w:sz w:val="28"/>
          <w:szCs w:val="28"/>
        </w:rPr>
        <w:t xml:space="preserve">ское общество. </w:t>
      </w:r>
      <w:r w:rsidR="00AD19E0">
        <w:rPr>
          <w:sz w:val="28"/>
          <w:szCs w:val="28"/>
        </w:rPr>
        <w:t>Р</w:t>
      </w:r>
      <w:r w:rsidR="00134E4F" w:rsidRPr="00947E38">
        <w:rPr>
          <w:sz w:val="28"/>
          <w:szCs w:val="28"/>
        </w:rPr>
        <w:t>азвитие н</w:t>
      </w:r>
      <w:r w:rsidR="00280ED7" w:rsidRPr="00947E38">
        <w:rPr>
          <w:sz w:val="28"/>
          <w:szCs w:val="28"/>
        </w:rPr>
        <w:t>азванных качеств языковой лично</w:t>
      </w:r>
      <w:r w:rsidR="00134E4F" w:rsidRPr="00947E38">
        <w:rPr>
          <w:sz w:val="28"/>
          <w:szCs w:val="28"/>
        </w:rPr>
        <w:t xml:space="preserve">сти </w:t>
      </w:r>
      <w:r w:rsidR="00AD19E0">
        <w:rPr>
          <w:sz w:val="28"/>
          <w:szCs w:val="28"/>
        </w:rPr>
        <w:t xml:space="preserve">стало </w:t>
      </w:r>
      <w:r w:rsidR="00134E4F" w:rsidRPr="00947E38">
        <w:rPr>
          <w:sz w:val="28"/>
          <w:szCs w:val="28"/>
        </w:rPr>
        <w:t xml:space="preserve">приоритетной задачей по </w:t>
      </w:r>
      <w:r w:rsidR="00AD19E0">
        <w:rPr>
          <w:sz w:val="28"/>
          <w:szCs w:val="28"/>
        </w:rPr>
        <w:t xml:space="preserve">иностранному языку в образовательных учреждениях Югры. В </w:t>
      </w:r>
      <w:r w:rsidR="00055F3F">
        <w:rPr>
          <w:sz w:val="28"/>
          <w:szCs w:val="28"/>
        </w:rPr>
        <w:t xml:space="preserve">Сургуте </w:t>
      </w:r>
      <w:r w:rsidR="00AD19E0">
        <w:rPr>
          <w:sz w:val="28"/>
          <w:szCs w:val="28"/>
        </w:rPr>
        <w:t xml:space="preserve">активно </w:t>
      </w:r>
      <w:r w:rsidR="00055F3F">
        <w:rPr>
          <w:sz w:val="28"/>
          <w:szCs w:val="28"/>
        </w:rPr>
        <w:t xml:space="preserve">реализуется «Стратегия </w:t>
      </w:r>
      <w:r w:rsidR="00AD19E0">
        <w:rPr>
          <w:sz w:val="28"/>
          <w:szCs w:val="28"/>
        </w:rPr>
        <w:t>языкового образования</w:t>
      </w:r>
      <w:r w:rsidR="00055F3F">
        <w:rPr>
          <w:sz w:val="28"/>
          <w:szCs w:val="28"/>
        </w:rPr>
        <w:t>»</w:t>
      </w:r>
      <w:r w:rsidR="00AD19E0">
        <w:rPr>
          <w:sz w:val="28"/>
          <w:szCs w:val="28"/>
        </w:rPr>
        <w:t xml:space="preserve">, инициатором которой </w:t>
      </w:r>
      <w:r w:rsidR="00B57FEC">
        <w:rPr>
          <w:sz w:val="28"/>
          <w:szCs w:val="28"/>
        </w:rPr>
        <w:t xml:space="preserve">является </w:t>
      </w:r>
      <w:proofErr w:type="spellStart"/>
      <w:r w:rsidR="00DA2449">
        <w:rPr>
          <w:sz w:val="28"/>
          <w:szCs w:val="28"/>
        </w:rPr>
        <w:t>Сургутский</w:t>
      </w:r>
      <w:proofErr w:type="spellEnd"/>
      <w:r w:rsidR="00DA2449">
        <w:rPr>
          <w:sz w:val="28"/>
          <w:szCs w:val="28"/>
        </w:rPr>
        <w:t xml:space="preserve"> </w:t>
      </w:r>
      <w:r w:rsidR="00055F3F">
        <w:rPr>
          <w:sz w:val="28"/>
          <w:szCs w:val="28"/>
        </w:rPr>
        <w:t>государственный университет, нацеленная на повышение к</w:t>
      </w:r>
      <w:r w:rsidR="000B360D">
        <w:rPr>
          <w:sz w:val="28"/>
          <w:szCs w:val="28"/>
        </w:rPr>
        <w:t xml:space="preserve">ачества иноязычного образования посредством постоянного повышения профессионального уровня учителей на семинарах, тренингах и курсах. </w:t>
      </w:r>
      <w:r w:rsidR="00B57FEC">
        <w:rPr>
          <w:sz w:val="28"/>
          <w:szCs w:val="28"/>
        </w:rPr>
        <w:t xml:space="preserve">На состоявшейся </w:t>
      </w:r>
      <w:r w:rsidR="00055F3F">
        <w:rPr>
          <w:sz w:val="28"/>
          <w:szCs w:val="28"/>
        </w:rPr>
        <w:t xml:space="preserve">в </w:t>
      </w:r>
      <w:proofErr w:type="spellStart"/>
      <w:r w:rsidR="00055F3F">
        <w:rPr>
          <w:sz w:val="28"/>
          <w:szCs w:val="28"/>
        </w:rPr>
        <w:t>СурГУ</w:t>
      </w:r>
      <w:proofErr w:type="spellEnd"/>
      <w:r w:rsidR="00055F3F">
        <w:rPr>
          <w:sz w:val="28"/>
          <w:szCs w:val="28"/>
        </w:rPr>
        <w:t xml:space="preserve"> </w:t>
      </w:r>
      <w:r w:rsidR="00B57FEC">
        <w:rPr>
          <w:sz w:val="28"/>
          <w:szCs w:val="28"/>
        </w:rPr>
        <w:t xml:space="preserve">в марте 2015 года международной научно-практической конференции «Иностранные языки сегодня: инновации, стратегии и перспективы» педагоги делились </w:t>
      </w:r>
      <w:r w:rsidR="000B360D">
        <w:rPr>
          <w:sz w:val="28"/>
          <w:szCs w:val="28"/>
        </w:rPr>
        <w:t xml:space="preserve">лучшим </w:t>
      </w:r>
      <w:r w:rsidR="00B57FEC">
        <w:rPr>
          <w:sz w:val="28"/>
          <w:szCs w:val="28"/>
        </w:rPr>
        <w:t xml:space="preserve">опытом по использованию новых подходов к </w:t>
      </w:r>
      <w:r w:rsidR="00055F3F">
        <w:rPr>
          <w:sz w:val="28"/>
          <w:szCs w:val="28"/>
        </w:rPr>
        <w:t xml:space="preserve">обучению иностранным языкам. </w:t>
      </w:r>
      <w:r w:rsidR="000B360D">
        <w:rPr>
          <w:sz w:val="28"/>
          <w:szCs w:val="28"/>
        </w:rPr>
        <w:t>Такая целенаправленная работа ведет к получению положительного результата, в частности, средний балл</w:t>
      </w:r>
      <w:r w:rsidR="00BA363E">
        <w:rPr>
          <w:sz w:val="28"/>
          <w:szCs w:val="28"/>
        </w:rPr>
        <w:t xml:space="preserve"> </w:t>
      </w:r>
      <w:proofErr w:type="gramStart"/>
      <w:r w:rsidR="00BA363E">
        <w:rPr>
          <w:sz w:val="28"/>
          <w:szCs w:val="28"/>
        </w:rPr>
        <w:t xml:space="preserve">за </w:t>
      </w:r>
      <w:r w:rsidR="000B360D">
        <w:rPr>
          <w:sz w:val="28"/>
          <w:szCs w:val="28"/>
        </w:rPr>
        <w:t xml:space="preserve"> ЕГЭ</w:t>
      </w:r>
      <w:proofErr w:type="gramEnd"/>
      <w:r w:rsidR="000B360D">
        <w:rPr>
          <w:sz w:val="28"/>
          <w:szCs w:val="28"/>
        </w:rPr>
        <w:t xml:space="preserve"> по английск</w:t>
      </w:r>
      <w:r w:rsidR="00BA363E">
        <w:rPr>
          <w:sz w:val="28"/>
          <w:szCs w:val="28"/>
        </w:rPr>
        <w:t xml:space="preserve">ому языку у </w:t>
      </w:r>
      <w:proofErr w:type="spellStart"/>
      <w:r w:rsidR="00BA363E">
        <w:rPr>
          <w:sz w:val="28"/>
          <w:szCs w:val="28"/>
        </w:rPr>
        <w:t>сургутских</w:t>
      </w:r>
      <w:proofErr w:type="spellEnd"/>
      <w:r w:rsidR="00BA363E">
        <w:rPr>
          <w:sz w:val="28"/>
          <w:szCs w:val="28"/>
        </w:rPr>
        <w:t xml:space="preserve"> учащихся – 67, это </w:t>
      </w:r>
      <w:r w:rsidR="000B360D">
        <w:rPr>
          <w:sz w:val="28"/>
          <w:szCs w:val="28"/>
        </w:rPr>
        <w:t>выше среднего балла по России</w:t>
      </w:r>
      <w:r w:rsidR="00BA363E" w:rsidRPr="00BA363E">
        <w:rPr>
          <w:sz w:val="28"/>
          <w:szCs w:val="28"/>
        </w:rPr>
        <w:t xml:space="preserve"> (64,8)</w:t>
      </w:r>
      <w:r w:rsidR="000B360D">
        <w:rPr>
          <w:sz w:val="28"/>
          <w:szCs w:val="28"/>
        </w:rPr>
        <w:t xml:space="preserve">. </w:t>
      </w:r>
    </w:p>
    <w:p w:rsidR="00227C54" w:rsidRPr="00227C54" w:rsidRDefault="00513521" w:rsidP="00C355B2">
      <w:pPr>
        <w:pStyle w:val="a4"/>
        <w:shd w:val="clear" w:color="auto" w:fill="FFFFFF"/>
        <w:spacing w:before="0" w:beforeAutospacing="0" w:after="0" w:afterAutospacing="0" w:line="360" w:lineRule="auto"/>
        <w:ind w:left="283" w:right="225"/>
        <w:jc w:val="both"/>
        <w:rPr>
          <w:sz w:val="28"/>
          <w:szCs w:val="28"/>
          <w:shd w:val="clear" w:color="auto" w:fill="FFFFFF"/>
        </w:rPr>
      </w:pPr>
      <w:r w:rsidRPr="00513521">
        <w:rPr>
          <w:sz w:val="28"/>
          <w:szCs w:val="28"/>
        </w:rPr>
        <w:t xml:space="preserve">      </w:t>
      </w:r>
      <w:r w:rsidR="00CC16DC" w:rsidRPr="00CC16DC">
        <w:rPr>
          <w:sz w:val="28"/>
          <w:szCs w:val="28"/>
        </w:rPr>
        <w:t xml:space="preserve">Основной задачей иноязычного школьного образования в </w:t>
      </w:r>
      <w:r w:rsidR="00CC16DC" w:rsidRPr="00CC16DC">
        <w:rPr>
          <w:sz w:val="28"/>
          <w:szCs w:val="28"/>
          <w:lang w:val="en-US"/>
        </w:rPr>
        <w:t>XXI</w:t>
      </w:r>
      <w:r w:rsidR="00CC16DC" w:rsidRPr="00CC16DC">
        <w:rPr>
          <w:sz w:val="28"/>
          <w:szCs w:val="28"/>
        </w:rPr>
        <w:t xml:space="preserve"> веке стало создание благоприятных условий для устойчивого непрерывного развития языковой личности, в то время как его целью </w:t>
      </w:r>
      <w:r w:rsidR="00CC16DC">
        <w:rPr>
          <w:sz w:val="28"/>
          <w:szCs w:val="28"/>
        </w:rPr>
        <w:t xml:space="preserve">является </w:t>
      </w:r>
      <w:r w:rsidR="00CC16DC" w:rsidRPr="00CC16DC">
        <w:rPr>
          <w:sz w:val="28"/>
          <w:szCs w:val="28"/>
        </w:rPr>
        <w:t>достижение базового (порогового по общеевропейской терминологии) уровня иноязычной коммуникативной компетенции для общеобразовательных школ.</w:t>
      </w:r>
      <w:r w:rsidR="00CC16DC">
        <w:rPr>
          <w:sz w:val="28"/>
          <w:szCs w:val="28"/>
        </w:rPr>
        <w:t xml:space="preserve"> </w:t>
      </w:r>
      <w:r w:rsidR="00185F0C">
        <w:rPr>
          <w:sz w:val="28"/>
          <w:szCs w:val="28"/>
        </w:rPr>
        <w:t>Проблема совершенствования форм и методов контроля владения иностранным языком также яв</w:t>
      </w:r>
      <w:r w:rsidR="00CC16DC">
        <w:rPr>
          <w:sz w:val="28"/>
          <w:szCs w:val="28"/>
        </w:rPr>
        <w:t>ляется одной из самых актуальных</w:t>
      </w:r>
      <w:r w:rsidR="00185F0C">
        <w:rPr>
          <w:sz w:val="28"/>
          <w:szCs w:val="28"/>
        </w:rPr>
        <w:t xml:space="preserve"> в международном, национальном и региональном педагогическом сообществе. Наряду с </w:t>
      </w:r>
      <w:r w:rsidR="00E76D7C">
        <w:rPr>
          <w:sz w:val="28"/>
          <w:szCs w:val="28"/>
        </w:rPr>
        <w:t xml:space="preserve">российскими языковыми экзаменами (ЕГЭ, ОГЭ) все больший интерес вызывают международные экзамены, в частности Кембриджские квалификационные экзамены по английскому языку, которые учителя и школьники </w:t>
      </w:r>
      <w:r w:rsidR="00D03706">
        <w:rPr>
          <w:sz w:val="28"/>
          <w:szCs w:val="28"/>
        </w:rPr>
        <w:t xml:space="preserve">ХМАО-Югры </w:t>
      </w:r>
      <w:r w:rsidR="00E76D7C">
        <w:rPr>
          <w:sz w:val="28"/>
          <w:szCs w:val="28"/>
        </w:rPr>
        <w:t xml:space="preserve">имеют возможность сдать в МИП </w:t>
      </w:r>
      <w:proofErr w:type="spellStart"/>
      <w:r w:rsidR="00E76D7C">
        <w:rPr>
          <w:sz w:val="28"/>
          <w:szCs w:val="28"/>
        </w:rPr>
        <w:t>СурГУ</w:t>
      </w:r>
      <w:proofErr w:type="spellEnd"/>
      <w:r w:rsidR="00E76D7C">
        <w:rPr>
          <w:sz w:val="28"/>
          <w:szCs w:val="28"/>
        </w:rPr>
        <w:t xml:space="preserve"> «Центре международного тестирования –</w:t>
      </w:r>
      <w:r w:rsidR="00CC16DC">
        <w:rPr>
          <w:sz w:val="28"/>
          <w:szCs w:val="28"/>
        </w:rPr>
        <w:t xml:space="preserve"> </w:t>
      </w:r>
      <w:proofErr w:type="spellStart"/>
      <w:r w:rsidR="00E76D7C">
        <w:rPr>
          <w:sz w:val="28"/>
          <w:szCs w:val="28"/>
        </w:rPr>
        <w:t>Интекс</w:t>
      </w:r>
      <w:proofErr w:type="spellEnd"/>
      <w:r w:rsidR="00E76D7C">
        <w:rPr>
          <w:sz w:val="28"/>
          <w:szCs w:val="28"/>
        </w:rPr>
        <w:t>»</w:t>
      </w:r>
      <w:r w:rsidR="008234DF">
        <w:rPr>
          <w:sz w:val="28"/>
          <w:szCs w:val="28"/>
        </w:rPr>
        <w:t>, который также успешно реализует образовательный проект «</w:t>
      </w:r>
      <w:r w:rsidR="008234DF">
        <w:rPr>
          <w:sz w:val="28"/>
          <w:szCs w:val="28"/>
          <w:lang w:val="en-US"/>
        </w:rPr>
        <w:t>Cambridge</w:t>
      </w:r>
      <w:r w:rsidR="008234DF" w:rsidRPr="008234DF">
        <w:rPr>
          <w:sz w:val="28"/>
          <w:szCs w:val="28"/>
        </w:rPr>
        <w:t xml:space="preserve"> </w:t>
      </w:r>
      <w:r w:rsidR="008234DF">
        <w:rPr>
          <w:sz w:val="28"/>
          <w:szCs w:val="28"/>
          <w:lang w:val="en-US"/>
        </w:rPr>
        <w:t>English</w:t>
      </w:r>
      <w:r w:rsidR="008234DF" w:rsidRPr="008234DF">
        <w:rPr>
          <w:sz w:val="28"/>
          <w:szCs w:val="28"/>
        </w:rPr>
        <w:t xml:space="preserve"> </w:t>
      </w:r>
      <w:r w:rsidR="008234DF">
        <w:rPr>
          <w:sz w:val="28"/>
          <w:szCs w:val="28"/>
          <w:lang w:val="en-US"/>
        </w:rPr>
        <w:t>for</w:t>
      </w:r>
      <w:r w:rsidR="008234DF" w:rsidRPr="008234DF">
        <w:rPr>
          <w:sz w:val="28"/>
          <w:szCs w:val="28"/>
        </w:rPr>
        <w:t xml:space="preserve"> </w:t>
      </w:r>
      <w:r w:rsidR="008234DF">
        <w:rPr>
          <w:sz w:val="28"/>
          <w:szCs w:val="28"/>
          <w:lang w:val="en-US"/>
        </w:rPr>
        <w:t>schools</w:t>
      </w:r>
      <w:r w:rsidR="008234DF">
        <w:rPr>
          <w:sz w:val="28"/>
          <w:szCs w:val="28"/>
        </w:rPr>
        <w:t xml:space="preserve">» в городах </w:t>
      </w:r>
      <w:r w:rsidR="00D03706">
        <w:rPr>
          <w:sz w:val="28"/>
          <w:szCs w:val="28"/>
        </w:rPr>
        <w:t>и сельских поселениях округа</w:t>
      </w:r>
      <w:r w:rsidR="008234DF">
        <w:rPr>
          <w:sz w:val="28"/>
          <w:szCs w:val="28"/>
        </w:rPr>
        <w:t xml:space="preserve">. </w:t>
      </w:r>
      <w:r w:rsidR="00227C54">
        <w:rPr>
          <w:sz w:val="28"/>
          <w:szCs w:val="28"/>
        </w:rPr>
        <w:lastRenderedPageBreak/>
        <w:t xml:space="preserve">Подготовка к международным </w:t>
      </w:r>
      <w:r w:rsidR="008E6D61">
        <w:rPr>
          <w:sz w:val="28"/>
          <w:szCs w:val="28"/>
        </w:rPr>
        <w:t xml:space="preserve">языковым </w:t>
      </w:r>
      <w:r w:rsidR="00227C54">
        <w:rPr>
          <w:sz w:val="28"/>
          <w:szCs w:val="28"/>
        </w:rPr>
        <w:t>экзаменам позволяет формировать оценочную грамотность (</w:t>
      </w:r>
      <w:r w:rsidR="00227C54">
        <w:rPr>
          <w:sz w:val="28"/>
          <w:szCs w:val="28"/>
          <w:lang w:val="en-US"/>
        </w:rPr>
        <w:t>Assessment</w:t>
      </w:r>
      <w:r w:rsidR="00227C54" w:rsidRPr="00227C54">
        <w:rPr>
          <w:sz w:val="28"/>
          <w:szCs w:val="28"/>
        </w:rPr>
        <w:t xml:space="preserve"> </w:t>
      </w:r>
      <w:r w:rsidR="00227C54">
        <w:rPr>
          <w:sz w:val="28"/>
          <w:szCs w:val="28"/>
          <w:lang w:val="en-US"/>
        </w:rPr>
        <w:t>literacy</w:t>
      </w:r>
      <w:r w:rsidR="00227C54">
        <w:rPr>
          <w:sz w:val="28"/>
          <w:szCs w:val="28"/>
        </w:rPr>
        <w:t xml:space="preserve">) учителей английского языка, так как они на практике знакомятся с </w:t>
      </w:r>
      <w:r w:rsidR="00227C54" w:rsidRPr="00227C54">
        <w:rPr>
          <w:bCs/>
          <w:sz w:val="28"/>
          <w:szCs w:val="28"/>
          <w:shd w:val="clear" w:color="auto" w:fill="FFFFFF"/>
        </w:rPr>
        <w:t xml:space="preserve">общеевропейской </w:t>
      </w:r>
      <w:r w:rsidR="00227C54" w:rsidRPr="00227C54">
        <w:rPr>
          <w:sz w:val="28"/>
          <w:szCs w:val="28"/>
          <w:shd w:val="clear" w:color="auto" w:fill="FFFFFF"/>
        </w:rPr>
        <w:t xml:space="preserve">системой оценки </w:t>
      </w:r>
      <w:r w:rsidR="00227C54" w:rsidRPr="00227C54">
        <w:rPr>
          <w:bCs/>
          <w:sz w:val="28"/>
          <w:szCs w:val="28"/>
          <w:shd w:val="clear" w:color="auto" w:fill="FFFFFF"/>
        </w:rPr>
        <w:t>уровня</w:t>
      </w:r>
      <w:r w:rsidR="00227C5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227C54" w:rsidRPr="00227C54">
        <w:rPr>
          <w:bCs/>
          <w:sz w:val="28"/>
          <w:szCs w:val="28"/>
          <w:shd w:val="clear" w:color="auto" w:fill="FFFFFF"/>
        </w:rPr>
        <w:t>владения</w:t>
      </w:r>
      <w:r w:rsidR="00227C5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227C54" w:rsidRPr="00227C54">
        <w:rPr>
          <w:bCs/>
          <w:sz w:val="28"/>
          <w:szCs w:val="28"/>
          <w:shd w:val="clear" w:color="auto" w:fill="FFFFFF"/>
        </w:rPr>
        <w:t>иностранным</w:t>
      </w:r>
      <w:r w:rsidR="00227C5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227C54" w:rsidRPr="00227C54">
        <w:rPr>
          <w:bCs/>
          <w:sz w:val="28"/>
          <w:szCs w:val="28"/>
          <w:shd w:val="clear" w:color="auto" w:fill="FFFFFF"/>
        </w:rPr>
        <w:t>языком</w:t>
      </w:r>
      <w:r w:rsidR="00227C5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227C54" w:rsidRPr="00227C54">
        <w:rPr>
          <w:sz w:val="28"/>
          <w:szCs w:val="28"/>
          <w:shd w:val="clear" w:color="auto" w:fill="FFFFFF"/>
        </w:rPr>
        <w:t>(</w:t>
      </w:r>
      <w:proofErr w:type="spellStart"/>
      <w:r w:rsidR="00227C54" w:rsidRPr="00227C54">
        <w:rPr>
          <w:sz w:val="28"/>
          <w:szCs w:val="28"/>
          <w:shd w:val="clear" w:color="auto" w:fill="FFFFFF"/>
        </w:rPr>
        <w:t>Common</w:t>
      </w:r>
      <w:proofErr w:type="spellEnd"/>
      <w:r w:rsidR="00227C54" w:rsidRPr="00227C54">
        <w:rPr>
          <w:sz w:val="28"/>
          <w:szCs w:val="28"/>
          <w:shd w:val="clear" w:color="auto" w:fill="FFFFFF"/>
        </w:rPr>
        <w:t xml:space="preserve"> </w:t>
      </w:r>
      <w:proofErr w:type="spellStart"/>
      <w:r w:rsidR="00227C54" w:rsidRPr="00227C54">
        <w:rPr>
          <w:sz w:val="28"/>
          <w:szCs w:val="28"/>
          <w:shd w:val="clear" w:color="auto" w:fill="FFFFFF"/>
        </w:rPr>
        <w:t>European</w:t>
      </w:r>
      <w:proofErr w:type="spellEnd"/>
      <w:r w:rsidR="00227C54" w:rsidRPr="00227C54">
        <w:rPr>
          <w:sz w:val="28"/>
          <w:szCs w:val="28"/>
          <w:shd w:val="clear" w:color="auto" w:fill="FFFFFF"/>
        </w:rPr>
        <w:t xml:space="preserve"> </w:t>
      </w:r>
      <w:proofErr w:type="spellStart"/>
      <w:r w:rsidR="00227C54" w:rsidRPr="00227C54">
        <w:rPr>
          <w:sz w:val="28"/>
          <w:szCs w:val="28"/>
          <w:shd w:val="clear" w:color="auto" w:fill="FFFFFF"/>
        </w:rPr>
        <w:t>Framework</w:t>
      </w:r>
      <w:proofErr w:type="spellEnd"/>
      <w:r w:rsidR="00227C54" w:rsidRPr="00227C54">
        <w:rPr>
          <w:sz w:val="28"/>
          <w:szCs w:val="28"/>
          <w:shd w:val="clear" w:color="auto" w:fill="FFFFFF"/>
        </w:rPr>
        <w:t xml:space="preserve"> </w:t>
      </w:r>
      <w:proofErr w:type="spellStart"/>
      <w:r w:rsidR="00227C54" w:rsidRPr="00227C54">
        <w:rPr>
          <w:sz w:val="28"/>
          <w:szCs w:val="28"/>
          <w:shd w:val="clear" w:color="auto" w:fill="FFFFFF"/>
        </w:rPr>
        <w:t>of</w:t>
      </w:r>
      <w:proofErr w:type="spellEnd"/>
      <w:r w:rsidR="00227C54" w:rsidRPr="00227C54">
        <w:rPr>
          <w:sz w:val="28"/>
          <w:szCs w:val="28"/>
          <w:shd w:val="clear" w:color="auto" w:fill="FFFFFF"/>
        </w:rPr>
        <w:t xml:space="preserve"> </w:t>
      </w:r>
      <w:proofErr w:type="spellStart"/>
      <w:r w:rsidR="00227C54" w:rsidRPr="00227C54">
        <w:rPr>
          <w:sz w:val="28"/>
          <w:szCs w:val="28"/>
          <w:shd w:val="clear" w:color="auto" w:fill="FFFFFF"/>
        </w:rPr>
        <w:t>Reference</w:t>
      </w:r>
      <w:proofErr w:type="spellEnd"/>
      <w:r w:rsidR="00227C54" w:rsidRPr="00227C54">
        <w:rPr>
          <w:sz w:val="28"/>
          <w:szCs w:val="28"/>
          <w:shd w:val="clear" w:color="auto" w:fill="FFFFFF"/>
        </w:rPr>
        <w:t>)</w:t>
      </w:r>
      <w:r w:rsidR="00227C54">
        <w:rPr>
          <w:sz w:val="28"/>
          <w:szCs w:val="28"/>
          <w:shd w:val="clear" w:color="auto" w:fill="FFFFFF"/>
        </w:rPr>
        <w:t xml:space="preserve">, которая </w:t>
      </w:r>
      <w:r w:rsidR="00227C54" w:rsidRPr="00227C54">
        <w:rPr>
          <w:sz w:val="28"/>
          <w:szCs w:val="28"/>
          <w:shd w:val="clear" w:color="auto" w:fill="FFFFFF"/>
        </w:rPr>
        <w:t>устанавливает</w:t>
      </w:r>
      <w:r w:rsidR="00227C5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227C54" w:rsidRPr="00227C54">
        <w:rPr>
          <w:sz w:val="28"/>
          <w:szCs w:val="28"/>
          <w:shd w:val="clear" w:color="auto" w:fill="FFFFFF"/>
        </w:rPr>
        <w:t>единые стандарты, применяю</w:t>
      </w:r>
      <w:r w:rsidR="00227C54">
        <w:rPr>
          <w:sz w:val="28"/>
          <w:szCs w:val="28"/>
          <w:shd w:val="clear" w:color="auto" w:fill="FFFFFF"/>
        </w:rPr>
        <w:t xml:space="preserve">щиеся </w:t>
      </w:r>
      <w:r w:rsidR="00227C54" w:rsidRPr="00227C54">
        <w:rPr>
          <w:sz w:val="28"/>
          <w:szCs w:val="28"/>
          <w:shd w:val="clear" w:color="auto" w:fill="FFFFFF"/>
        </w:rPr>
        <w:t>для определения языковой</w:t>
      </w:r>
      <w:r w:rsidR="00220FC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227C54" w:rsidRPr="00227C54">
        <w:rPr>
          <w:sz w:val="28"/>
          <w:szCs w:val="28"/>
          <w:shd w:val="clear" w:color="auto" w:fill="FFFFFF"/>
        </w:rPr>
        <w:t>компетенции во всем мире.</w:t>
      </w:r>
      <w:r w:rsidR="008E6D61">
        <w:rPr>
          <w:sz w:val="28"/>
          <w:szCs w:val="28"/>
          <w:shd w:val="clear" w:color="auto" w:fill="FFFFFF"/>
        </w:rPr>
        <w:t xml:space="preserve"> Кембриджский центр также проводит подготовку учителей к сдаче </w:t>
      </w:r>
      <w:r w:rsidR="008E6D61">
        <w:rPr>
          <w:sz w:val="28"/>
          <w:szCs w:val="28"/>
        </w:rPr>
        <w:t>международных</w:t>
      </w:r>
      <w:r w:rsidR="008E6D61">
        <w:rPr>
          <w:sz w:val="28"/>
          <w:szCs w:val="28"/>
          <w:shd w:val="clear" w:color="auto" w:fill="FFFFFF"/>
        </w:rPr>
        <w:t xml:space="preserve"> методических экзаменов ТКТ (</w:t>
      </w:r>
      <w:r w:rsidR="008E6D61">
        <w:rPr>
          <w:sz w:val="28"/>
          <w:szCs w:val="28"/>
          <w:shd w:val="clear" w:color="auto" w:fill="FFFFFF"/>
          <w:lang w:val="en-US"/>
        </w:rPr>
        <w:t>Teaching</w:t>
      </w:r>
      <w:r w:rsidR="008E6D61" w:rsidRPr="008E6D61">
        <w:rPr>
          <w:sz w:val="28"/>
          <w:szCs w:val="28"/>
          <w:shd w:val="clear" w:color="auto" w:fill="FFFFFF"/>
        </w:rPr>
        <w:t xml:space="preserve"> </w:t>
      </w:r>
      <w:r w:rsidR="008E6D61">
        <w:rPr>
          <w:sz w:val="28"/>
          <w:szCs w:val="28"/>
          <w:shd w:val="clear" w:color="auto" w:fill="FFFFFF"/>
          <w:lang w:val="en-US"/>
        </w:rPr>
        <w:t>Knowledge</w:t>
      </w:r>
      <w:r w:rsidR="008E6D61" w:rsidRPr="008E6D61">
        <w:rPr>
          <w:sz w:val="28"/>
          <w:szCs w:val="28"/>
          <w:shd w:val="clear" w:color="auto" w:fill="FFFFFF"/>
        </w:rPr>
        <w:t xml:space="preserve"> </w:t>
      </w:r>
      <w:r w:rsidR="008E6D61">
        <w:rPr>
          <w:sz w:val="28"/>
          <w:szCs w:val="28"/>
          <w:shd w:val="clear" w:color="auto" w:fill="FFFFFF"/>
          <w:lang w:val="en-US"/>
        </w:rPr>
        <w:t>Test</w:t>
      </w:r>
      <w:r w:rsidR="008E6D61" w:rsidRPr="008E6D61">
        <w:rPr>
          <w:sz w:val="28"/>
          <w:szCs w:val="28"/>
          <w:shd w:val="clear" w:color="auto" w:fill="FFFFFF"/>
        </w:rPr>
        <w:t xml:space="preserve">). </w:t>
      </w:r>
      <w:r w:rsidR="00D55D20">
        <w:rPr>
          <w:sz w:val="28"/>
          <w:szCs w:val="28"/>
          <w:shd w:val="clear" w:color="auto" w:fill="FFFFFF"/>
        </w:rPr>
        <w:t xml:space="preserve">За </w:t>
      </w:r>
      <w:r w:rsidR="002D2E28">
        <w:rPr>
          <w:sz w:val="28"/>
          <w:szCs w:val="28"/>
          <w:shd w:val="clear" w:color="auto" w:fill="FFFFFF"/>
        </w:rPr>
        <w:t xml:space="preserve">два года работы </w:t>
      </w:r>
      <w:r w:rsidR="00D55D20">
        <w:rPr>
          <w:sz w:val="28"/>
          <w:szCs w:val="28"/>
          <w:shd w:val="clear" w:color="auto" w:fill="FFFFFF"/>
        </w:rPr>
        <w:t>центра б</w:t>
      </w:r>
      <w:r w:rsidR="008E6D61">
        <w:rPr>
          <w:sz w:val="28"/>
          <w:szCs w:val="28"/>
          <w:shd w:val="clear" w:color="auto" w:fill="FFFFFF"/>
        </w:rPr>
        <w:t xml:space="preserve">олее </w:t>
      </w:r>
      <w:r w:rsidR="002D2E28">
        <w:rPr>
          <w:sz w:val="28"/>
          <w:szCs w:val="28"/>
          <w:shd w:val="clear" w:color="auto" w:fill="FFFFFF"/>
        </w:rPr>
        <w:t>100</w:t>
      </w:r>
      <w:r w:rsidR="008E6D61">
        <w:rPr>
          <w:sz w:val="28"/>
          <w:szCs w:val="28"/>
          <w:shd w:val="clear" w:color="auto" w:fill="FFFFFF"/>
        </w:rPr>
        <w:t xml:space="preserve"> учителей </w:t>
      </w:r>
      <w:r w:rsidR="00B876C0">
        <w:rPr>
          <w:sz w:val="28"/>
          <w:szCs w:val="28"/>
          <w:shd w:val="clear" w:color="auto" w:fill="FFFFFF"/>
        </w:rPr>
        <w:t>а</w:t>
      </w:r>
      <w:r w:rsidR="008E6D61">
        <w:rPr>
          <w:sz w:val="28"/>
          <w:szCs w:val="28"/>
          <w:shd w:val="clear" w:color="auto" w:fill="FFFFFF"/>
        </w:rPr>
        <w:t>нглийского</w:t>
      </w:r>
      <w:r w:rsidR="00B876C0">
        <w:rPr>
          <w:sz w:val="28"/>
          <w:szCs w:val="28"/>
          <w:shd w:val="clear" w:color="auto" w:fill="FFFFFF"/>
        </w:rPr>
        <w:t xml:space="preserve"> языка ХМАО-Югры </w:t>
      </w:r>
      <w:r w:rsidR="00D55D20">
        <w:rPr>
          <w:sz w:val="28"/>
          <w:szCs w:val="28"/>
          <w:shd w:val="clear" w:color="auto" w:fill="FFFFFF"/>
        </w:rPr>
        <w:t xml:space="preserve">повысили квалификацию и сдали </w:t>
      </w:r>
      <w:r w:rsidR="00B876C0">
        <w:rPr>
          <w:sz w:val="28"/>
          <w:szCs w:val="28"/>
          <w:shd w:val="clear" w:color="auto" w:fill="FFFFFF"/>
        </w:rPr>
        <w:t xml:space="preserve">профессиональные </w:t>
      </w:r>
      <w:r w:rsidR="00D55D20">
        <w:rPr>
          <w:sz w:val="28"/>
          <w:szCs w:val="28"/>
          <w:shd w:val="clear" w:color="auto" w:fill="FFFFFF"/>
        </w:rPr>
        <w:t xml:space="preserve">экзамены. </w:t>
      </w:r>
    </w:p>
    <w:p w:rsidR="009534A4" w:rsidRDefault="00EA73EF" w:rsidP="009534A4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большую популярность в мире получает п</w:t>
      </w:r>
      <w:r w:rsidR="005745AA" w:rsidRPr="0053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редметно-языковое интегрированное обучение (</w:t>
      </w:r>
      <w:r w:rsidR="005745AA" w:rsidRPr="005346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Content</w:t>
      </w:r>
      <w:r w:rsidR="00C74B34" w:rsidRPr="00C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5AA" w:rsidRPr="00947E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5745AA" w:rsidRPr="00947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B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Language</w:t>
      </w:r>
      <w:r w:rsidR="00C74B34" w:rsidRPr="00C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B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Integrated</w:t>
      </w:r>
      <w:r w:rsidR="00C74B34" w:rsidRPr="00C7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5AA" w:rsidRPr="00947E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Learning</w:t>
      </w:r>
      <w:r w:rsidR="005745AA" w:rsidRPr="00947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CLIL)</w:t>
      </w:r>
      <w:r w:rsidRPr="00947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котором учебные </w:t>
      </w:r>
      <w:r w:rsidR="005745AA" w:rsidRPr="00947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53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дметы преподаются на иностранном</w:t>
      </w:r>
      <w:r w:rsidR="005745AA" w:rsidRPr="00947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 w:rsidR="0053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745AA" w:rsidRPr="00947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CLIL преследует две цели, а именно </w:t>
      </w:r>
      <w:r w:rsidR="00B2361F">
        <w:rPr>
          <w:rFonts w:ascii="Times New Roman" w:hAnsi="Times New Roman" w:cs="Times New Roman"/>
          <w:sz w:val="28"/>
          <w:szCs w:val="28"/>
        </w:rPr>
        <w:t>–</w:t>
      </w:r>
      <w:r w:rsidR="005745AA" w:rsidRPr="00947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предмета посредством иностранного языка, и иностранного языка через преподаваемый предмет. В Финляндии, как и в других странах Европы, CLIL используется в различных образовательных контекстах – от старшей группы детского сада до высшего образования.</w:t>
      </w:r>
      <w:r w:rsid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2E2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Предметно-языковое интегрированное обучение </w:t>
      </w:r>
      <w:r w:rsidR="00617243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3702E2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B4E77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</w:t>
      </w:r>
      <w:r w:rsidR="003702E2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гимназиях </w:t>
      </w:r>
      <w:r w:rsidR="00617243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естественно-научном лицее</w:t>
      </w:r>
      <w:r w:rsidR="003702E2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Сургута в рамках реализации Я</w:t>
      </w:r>
      <w:r w:rsidR="00DB4E77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зыковой стратегии в форме преподавания профильных курсов на английском языке</w:t>
      </w:r>
      <w:r w:rsidR="0074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662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="002662A5" w:rsidRPr="0026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2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r w:rsidR="002662A5" w:rsidRPr="0026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2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Specific</w:t>
      </w:r>
      <w:r w:rsidR="002662A5" w:rsidRPr="0026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2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Purposes</w:t>
      </w:r>
      <w:r w:rsidR="002662A5" w:rsidRPr="0026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B4E77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2663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международного тестирования «</w:t>
      </w:r>
      <w:proofErr w:type="spellStart"/>
      <w:r w:rsidR="00F22663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Интекс</w:t>
      </w:r>
      <w:proofErr w:type="spellEnd"/>
      <w:r w:rsidR="00F22663" w:rsidRPr="00D5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учителей-предметников и учителей </w:t>
      </w:r>
      <w:r w:rsidR="00F22663" w:rsidRPr="0074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иностранных языков предлагается курс повышения квалификаци</w:t>
      </w:r>
      <w:r w:rsidR="00D579EB" w:rsidRPr="0074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</w:t>
      </w:r>
      <w:r w:rsidR="00D579EB" w:rsidRPr="0074551A">
        <w:rPr>
          <w:rFonts w:ascii="Times New Roman" w:hAnsi="Times New Roman" w:cs="Times New Roman"/>
          <w:sz w:val="28"/>
          <w:szCs w:val="28"/>
        </w:rPr>
        <w:t xml:space="preserve">Интегрированное обучение теоретическим предметам на иностранном языке» (ТКТ CLIL </w:t>
      </w:r>
      <w:r w:rsidR="00F42220">
        <w:rPr>
          <w:rFonts w:ascii="Times New Roman" w:hAnsi="Times New Roman" w:cs="Times New Roman"/>
          <w:sz w:val="28"/>
          <w:szCs w:val="28"/>
        </w:rPr>
        <w:t>–</w:t>
      </w:r>
      <w:r w:rsidR="00D579EB" w:rsidRPr="0074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9EB" w:rsidRPr="0074551A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="00D579EB" w:rsidRPr="0074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9EB" w:rsidRPr="0074551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579EB" w:rsidRPr="0074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9EB" w:rsidRPr="0074551A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D579EB" w:rsidRPr="0074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9EB" w:rsidRPr="0074551A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="00D579EB" w:rsidRPr="0074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9EB" w:rsidRPr="0074551A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563214">
        <w:rPr>
          <w:rFonts w:ascii="Times New Roman" w:hAnsi="Times New Roman" w:cs="Times New Roman"/>
          <w:sz w:val="28"/>
          <w:szCs w:val="28"/>
        </w:rPr>
        <w:t xml:space="preserve">), который </w:t>
      </w:r>
      <w:r w:rsidR="00163D36" w:rsidRPr="0074551A">
        <w:rPr>
          <w:rFonts w:ascii="Times New Roman" w:hAnsi="Times New Roman" w:cs="Times New Roman"/>
          <w:sz w:val="28"/>
          <w:szCs w:val="28"/>
        </w:rPr>
        <w:t>затрагивает методику преподавания предмета, необходимые навыки и стратегии</w:t>
      </w:r>
      <w:r w:rsidR="00F16D2D">
        <w:rPr>
          <w:rFonts w:ascii="Times New Roman" w:hAnsi="Times New Roman" w:cs="Times New Roman"/>
          <w:sz w:val="28"/>
          <w:szCs w:val="28"/>
        </w:rPr>
        <w:t xml:space="preserve">: </w:t>
      </w:r>
      <w:r w:rsidR="00163D36" w:rsidRPr="0074551A">
        <w:rPr>
          <w:rFonts w:ascii="Times New Roman" w:hAnsi="Times New Roman" w:cs="Times New Roman"/>
          <w:sz w:val="28"/>
          <w:szCs w:val="28"/>
        </w:rPr>
        <w:t>изложение информации, координирование учебного процесса и помощь в ходе обучения</w:t>
      </w:r>
      <w:r w:rsidR="00F16D2D">
        <w:rPr>
          <w:rFonts w:ascii="Times New Roman" w:hAnsi="Times New Roman" w:cs="Times New Roman"/>
          <w:sz w:val="28"/>
          <w:szCs w:val="28"/>
        </w:rPr>
        <w:t>.</w:t>
      </w:r>
      <w:r w:rsidR="00AD1506">
        <w:rPr>
          <w:rFonts w:ascii="Times New Roman" w:hAnsi="Times New Roman" w:cs="Times New Roman"/>
          <w:sz w:val="28"/>
          <w:szCs w:val="28"/>
        </w:rPr>
        <w:t xml:space="preserve"> Таким образом, и</w:t>
      </w:r>
      <w:r w:rsidR="00D42F69" w:rsidRPr="00947E38">
        <w:rPr>
          <w:rFonts w:ascii="Times New Roman" w:hAnsi="Times New Roman" w:cs="Times New Roman"/>
          <w:sz w:val="28"/>
          <w:szCs w:val="28"/>
        </w:rPr>
        <w:t xml:space="preserve">нтеграция </w:t>
      </w:r>
      <w:r w:rsidR="00AD1506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D42F69" w:rsidRPr="00947E38">
        <w:rPr>
          <w:rFonts w:ascii="Times New Roman" w:hAnsi="Times New Roman" w:cs="Times New Roman"/>
          <w:sz w:val="28"/>
          <w:szCs w:val="28"/>
        </w:rPr>
        <w:t xml:space="preserve">языка и предметов школьной программы </w:t>
      </w:r>
      <w:r w:rsidR="00C91566">
        <w:rPr>
          <w:rFonts w:ascii="Times New Roman" w:hAnsi="Times New Roman" w:cs="Times New Roman"/>
          <w:sz w:val="28"/>
          <w:szCs w:val="28"/>
        </w:rPr>
        <w:t xml:space="preserve">является новым подходом к формированию </w:t>
      </w:r>
      <w:r w:rsidR="00D42F69" w:rsidRPr="00947E38">
        <w:rPr>
          <w:rFonts w:ascii="Times New Roman" w:hAnsi="Times New Roman" w:cs="Times New Roman"/>
          <w:sz w:val="28"/>
          <w:szCs w:val="28"/>
        </w:rPr>
        <w:t xml:space="preserve">языковой компетенции учащихся </w:t>
      </w:r>
      <w:r w:rsidR="00C91566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9534A4">
        <w:rPr>
          <w:rFonts w:ascii="Times New Roman" w:hAnsi="Times New Roman" w:cs="Times New Roman"/>
          <w:sz w:val="28"/>
          <w:szCs w:val="28"/>
        </w:rPr>
        <w:t>.</w:t>
      </w:r>
    </w:p>
    <w:p w:rsidR="00A843CC" w:rsidRPr="0050687A" w:rsidRDefault="009534A4" w:rsidP="009534A4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Характерной тенденцией современности становится </w:t>
      </w:r>
      <w:r w:rsidR="00750FA2" w:rsidRPr="00A84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распространение </w:t>
      </w:r>
      <w:r w:rsidRPr="00A843CC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</w:t>
      </w:r>
      <w:r w:rsidR="00750FA2" w:rsidRPr="00A843CC">
        <w:rPr>
          <w:rFonts w:ascii="Times New Roman" w:hAnsi="Times New Roman" w:cs="Times New Roman"/>
          <w:sz w:val="28"/>
          <w:szCs w:val="28"/>
          <w:shd w:val="clear" w:color="auto" w:fill="FFFFFF"/>
        </w:rPr>
        <w:t>го обучения</w:t>
      </w:r>
      <w:r w:rsidRPr="00A84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38D" w:rsidRPr="00A84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иностранному языку, </w:t>
      </w:r>
      <w:r w:rsidR="00A843CC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обусловлено и</w:t>
      </w:r>
      <w:r w:rsidR="00A843CC" w:rsidRPr="00A8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зменение</w:t>
      </w:r>
      <w:r w:rsidR="00A8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843CC" w:rsidRPr="00A8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экономических, </w:t>
      </w:r>
      <w:r w:rsidR="00A843CC" w:rsidRPr="00A8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политических, социальных условий жизни человечества,</w:t>
      </w:r>
      <w:r w:rsidR="00A8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 ростом миграции населения, особенно в странах Европы. </w:t>
      </w:r>
      <w:r w:rsidR="004A135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A1357" w:rsidRPr="0075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егодня мы наблюдаем третью волну роста интереса к этой области, вслед за первой и второй в 60-е и 80-е годы </w:t>
      </w:r>
      <w:r w:rsidR="004A13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4A1357" w:rsidRPr="00C01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века. </w:t>
      </w:r>
      <w:r w:rsidR="00A8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4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показывают исследования </w:t>
      </w:r>
      <w:r w:rsidR="006F4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российских и </w:t>
      </w:r>
      <w:r w:rsidR="0014038D">
        <w:rPr>
          <w:rFonts w:ascii="Times New Roman" w:hAnsi="Times New Roman" w:cs="Times New Roman"/>
          <w:sz w:val="28"/>
          <w:szCs w:val="28"/>
          <w:shd w:val="clear" w:color="auto" w:fill="FFFFFF"/>
        </w:rPr>
        <w:t>зарубежных</w:t>
      </w:r>
      <w:r w:rsidR="0075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ученых </w:t>
      </w:r>
      <w:r w:rsidR="007577E2" w:rsidRPr="007577E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5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Верещагин Е.М., Выготский Л.С., </w:t>
      </w:r>
      <w:proofErr w:type="spellStart"/>
      <w:r w:rsidR="007577E2">
        <w:rPr>
          <w:rFonts w:ascii="Times New Roman" w:hAnsi="Times New Roman" w:cs="Times New Roman"/>
          <w:sz w:val="28"/>
          <w:szCs w:val="28"/>
          <w:shd w:val="clear" w:color="auto" w:fill="FFFFFF"/>
        </w:rPr>
        <w:t>Негневицкая</w:t>
      </w:r>
      <w:proofErr w:type="spellEnd"/>
      <w:r w:rsidR="0075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Е.И., </w:t>
      </w:r>
      <w:r w:rsidR="007577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r w:rsidR="007577E2" w:rsidRPr="00140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7577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Puchta</w:t>
      </w:r>
      <w:proofErr w:type="spellEnd"/>
      <w:r w:rsidR="007577E2" w:rsidRPr="0014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577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7577E2" w:rsidRPr="0075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577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Johnstone</w:t>
      </w:r>
      <w:r w:rsidR="007577E2" w:rsidRPr="001403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5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7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="007577E2" w:rsidRPr="007577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7577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Kuhl</w:t>
      </w:r>
      <w:proofErr w:type="spellEnd"/>
      <w:r w:rsidR="0014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7E2">
        <w:rPr>
          <w:rFonts w:ascii="Times New Roman" w:hAnsi="Times New Roman" w:cs="Times New Roman"/>
          <w:sz w:val="28"/>
          <w:szCs w:val="28"/>
          <w:shd w:val="clear" w:color="auto" w:fill="FFFFFF"/>
        </w:rPr>
        <w:t>и др</w:t>
      </w:r>
      <w:r w:rsidR="00717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.), </w:t>
      </w:r>
      <w:r w:rsidR="00717735" w:rsidRPr="007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иностранный язык, изучаемый с раннего детства, позволяет раскрыть языковые </w:t>
      </w:r>
      <w:r w:rsidR="00717735" w:rsidRPr="00717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способности: образуются две картины мира, ребенок</w:t>
      </w:r>
      <w:r w:rsidR="007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735" w:rsidRPr="007177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</w:t>
      </w:r>
      <w:r w:rsidR="007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сопоставлять два языка, вследствие чего </w:t>
      </w:r>
      <w:r w:rsidR="00717735" w:rsidRPr="007177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="007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735" w:rsidRPr="00717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многоуровневым, т.к. ребенок абстр</w:t>
      </w:r>
      <w:r w:rsidR="007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агируется от конкретного языка; </w:t>
      </w:r>
      <w:r w:rsidR="00717735" w:rsidRPr="007177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знакомясь, с</w:t>
      </w:r>
      <w:r w:rsidR="007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культурой, ребенок учится быть </w:t>
      </w:r>
      <w:r w:rsidR="00717735" w:rsidRPr="00717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толерантным, развиваю</w:t>
      </w:r>
      <w:r w:rsidR="00D9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spellStart"/>
      <w:r w:rsidR="00D9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конверсационные</w:t>
      </w:r>
      <w:proofErr w:type="spellEnd"/>
      <w:r w:rsidR="00D9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</w:t>
      </w:r>
      <w:r w:rsidR="00D96618" w:rsidRPr="00D966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0687A" w:rsidRPr="0050687A">
        <w:rPr>
          <w:rFonts w:ascii="Times New Roman" w:eastAsia="Times New Roman" w:hAnsi="Times New Roman" w:cs="Times New Roman"/>
          <w:sz w:val="28"/>
          <w:szCs w:val="28"/>
          <w:lang w:eastAsia="ru-RU"/>
        </w:rPr>
        <w:t>4].</w:t>
      </w:r>
    </w:p>
    <w:p w:rsidR="00EE6443" w:rsidRPr="009C395A" w:rsidRDefault="008C5FE2" w:rsidP="009534A4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«Российское образование </w:t>
      </w:r>
      <w:r w:rsidR="00F42220">
        <w:rPr>
          <w:rFonts w:ascii="Times New Roman" w:hAnsi="Times New Roman" w:cs="Times New Roman"/>
          <w:sz w:val="28"/>
          <w:szCs w:val="28"/>
        </w:rPr>
        <w:t>–</w:t>
      </w:r>
      <w:r w:rsidRPr="008C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2020» фокусирует внимание на необходимости получения образования в течение жизни с ранних лет и выделяет систему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ннего развития детей в качестве </w:t>
      </w:r>
      <w:r w:rsidRPr="008C5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 современной модели образования. </w:t>
      </w:r>
      <w:r w:rsidR="00E63FB5" w:rsidRPr="008C5FE2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E63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Сургута данная проблема также становится актуальной, в связи с ростом рождаемости и увеличением количества дошкольных учреждений</w:t>
      </w:r>
      <w:r w:rsidR="000C4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(более 150)</w:t>
      </w:r>
      <w:r w:rsidR="00E63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0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вводят программы дополнительного </w:t>
      </w:r>
      <w:r w:rsidR="000C469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716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C4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включающие обучение иностранным языкам. </w:t>
      </w:r>
      <w:r w:rsidR="009C3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менее актуальной становится и проблема </w:t>
      </w:r>
      <w:r w:rsidR="009C395A" w:rsidRPr="009C3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подготовки педагогических кадров</w:t>
      </w:r>
      <w:r w:rsidR="009C3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владеющих методикой обучения детей раннего и дошкольного возраста иностранному языку. </w:t>
      </w:r>
    </w:p>
    <w:p w:rsidR="00F22C30" w:rsidRDefault="00A52F9F" w:rsidP="0000482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Овладение новыми педагогическим технологиями обучения иностранному языку невозможно без использования </w:t>
      </w:r>
      <w:r w:rsidR="00FF1334" w:rsidRPr="00947E38">
        <w:rPr>
          <w:rFonts w:ascii="Times New Roman" w:hAnsi="Times New Roman" w:cs="Times New Roman"/>
          <w:sz w:val="28"/>
          <w:szCs w:val="28"/>
        </w:rPr>
        <w:t>информационных технологий и цифровых образовательных ресурсов (ЦОР).</w:t>
      </w:r>
      <w:r>
        <w:rPr>
          <w:rFonts w:ascii="Times New Roman" w:hAnsi="Times New Roman" w:cs="Times New Roman"/>
          <w:sz w:val="28"/>
          <w:szCs w:val="28"/>
        </w:rPr>
        <w:t xml:space="preserve"> Эти общемировые тенденции </w:t>
      </w:r>
      <w:r w:rsidR="00C91F3F">
        <w:rPr>
          <w:rFonts w:ascii="Times New Roman" w:hAnsi="Times New Roman" w:cs="Times New Roman"/>
          <w:sz w:val="28"/>
          <w:szCs w:val="28"/>
        </w:rPr>
        <w:t xml:space="preserve">в иноязычном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также находят свое практическое воплощение в </w:t>
      </w:r>
      <w:r w:rsidR="0015651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учебных заведений ХМАО-Югры. </w:t>
      </w:r>
      <w:r w:rsidR="00182990">
        <w:rPr>
          <w:rFonts w:ascii="Times New Roman" w:hAnsi="Times New Roman" w:cs="Times New Roman"/>
          <w:sz w:val="28"/>
          <w:szCs w:val="28"/>
        </w:rPr>
        <w:t>Преподаватели иностранного языка активно используют ИКТ в учебной и вне</w:t>
      </w:r>
      <w:r w:rsidR="001967C3">
        <w:rPr>
          <w:rFonts w:ascii="Times New Roman" w:hAnsi="Times New Roman" w:cs="Times New Roman"/>
          <w:sz w:val="28"/>
          <w:szCs w:val="28"/>
        </w:rPr>
        <w:t xml:space="preserve">классной </w:t>
      </w:r>
      <w:r w:rsidR="00182990">
        <w:rPr>
          <w:rFonts w:ascii="Times New Roman" w:hAnsi="Times New Roman" w:cs="Times New Roman"/>
          <w:sz w:val="28"/>
          <w:szCs w:val="28"/>
        </w:rPr>
        <w:t xml:space="preserve">работе. В настоящее время </w:t>
      </w:r>
      <w:r w:rsidR="00846C37">
        <w:rPr>
          <w:rFonts w:ascii="Times New Roman" w:hAnsi="Times New Roman" w:cs="Times New Roman"/>
          <w:sz w:val="28"/>
          <w:szCs w:val="28"/>
        </w:rPr>
        <w:t>в г. Сургуте методическое объединение</w:t>
      </w:r>
      <w:r w:rsidR="001123DE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="001123DE" w:rsidRPr="00182990">
        <w:rPr>
          <w:rFonts w:ascii="Times New Roman" w:hAnsi="Times New Roman" w:cs="Times New Roman"/>
          <w:sz w:val="28"/>
          <w:szCs w:val="28"/>
        </w:rPr>
        <w:t>«</w:t>
      </w:r>
      <w:r w:rsidR="001123DE" w:rsidRPr="0018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Дистанционное сопровождение иноязычного образования»</w:t>
      </w:r>
      <w:r w:rsidR="00112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2990">
        <w:rPr>
          <w:rFonts w:ascii="Times New Roman" w:hAnsi="Times New Roman" w:cs="Times New Roman"/>
          <w:sz w:val="28"/>
          <w:szCs w:val="28"/>
        </w:rPr>
        <w:t>разраб</w:t>
      </w:r>
      <w:r w:rsidR="00846C37">
        <w:rPr>
          <w:rFonts w:ascii="Times New Roman" w:hAnsi="Times New Roman" w:cs="Times New Roman"/>
          <w:sz w:val="28"/>
          <w:szCs w:val="28"/>
        </w:rPr>
        <w:t>атывает сетевой ресурс</w:t>
      </w:r>
      <w:r w:rsidR="00182990">
        <w:rPr>
          <w:rFonts w:ascii="Times New Roman" w:hAnsi="Times New Roman" w:cs="Times New Roman"/>
          <w:sz w:val="28"/>
          <w:szCs w:val="28"/>
        </w:rPr>
        <w:t xml:space="preserve"> для учителей иностранного языка</w:t>
      </w:r>
      <w:r w:rsidR="00112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DAB" w:rsidRPr="00947E38" w:rsidRDefault="001123DE" w:rsidP="00A608B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заключение, </w:t>
      </w:r>
      <w:r w:rsidR="00A60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сделать вывод о том,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рассмотренные нами общие тенденции и проблемы иноязычного образования находят </w:t>
      </w:r>
      <w:r w:rsidR="00A60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пути решения на региональном уровне. </w:t>
      </w:r>
      <w:r w:rsidR="002B714D" w:rsidRPr="00947E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Ключевой фигурой </w:t>
      </w:r>
      <w:r w:rsidR="00A608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данного процесса </w:t>
      </w:r>
      <w:r w:rsidR="002B714D" w:rsidRPr="00947E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является учитель </w:t>
      </w:r>
      <w:r w:rsidR="002B714D" w:rsidRPr="00947E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иностранного языка, </w:t>
      </w:r>
      <w:r w:rsidR="00A608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эффективность профессиональной </w:t>
      </w:r>
      <w:r w:rsidR="00017DAB" w:rsidRPr="00947E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деятельности </w:t>
      </w:r>
      <w:r w:rsidR="00A608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которого </w:t>
      </w:r>
      <w:r w:rsidR="00017DAB" w:rsidRPr="00947E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зависит от </w:t>
      </w:r>
      <w:r w:rsidR="00A608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уровня </w:t>
      </w:r>
      <w:r w:rsidR="00017DAB" w:rsidRPr="00947E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лингвистической, методической и межкультурной компетентности.</w:t>
      </w:r>
    </w:p>
    <w:p w:rsidR="00AF0F3F" w:rsidRDefault="00AF0F3F" w:rsidP="00947E3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351F9" w:rsidRDefault="00A608BE" w:rsidP="00947E3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845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Литература </w:t>
      </w:r>
    </w:p>
    <w:p w:rsidR="006351F9" w:rsidRPr="00AF0F3F" w:rsidRDefault="006351F9" w:rsidP="00947E3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F0F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Pr="00AF0F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1DAC">
        <w:rPr>
          <w:rFonts w:ascii="Times New Roman" w:hAnsi="Times New Roman" w:cs="Times New Roman"/>
          <w:sz w:val="28"/>
          <w:szCs w:val="28"/>
        </w:rPr>
        <w:t>Гальскова Н.Д.</w:t>
      </w:r>
      <w:r w:rsidR="003636F9" w:rsidRPr="00601DAC">
        <w:rPr>
          <w:rFonts w:ascii="Times New Roman" w:hAnsi="Times New Roman" w:cs="Times New Roman"/>
          <w:sz w:val="28"/>
          <w:szCs w:val="28"/>
        </w:rPr>
        <w:t xml:space="preserve">, Гез Н.И. </w:t>
      </w:r>
      <w:r w:rsidR="003636F9">
        <w:rPr>
          <w:rFonts w:ascii="Times New Roman" w:hAnsi="Times New Roman" w:cs="Times New Roman"/>
          <w:color w:val="000000"/>
          <w:sz w:val="28"/>
          <w:szCs w:val="28"/>
        </w:rPr>
        <w:t>Теория обучения иностранным языкам. Лингводидактика и методика</w:t>
      </w:r>
      <w:r w:rsidR="00935F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F1B92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r w:rsidR="00935F69">
        <w:rPr>
          <w:rFonts w:ascii="Times New Roman" w:hAnsi="Times New Roman" w:cs="Times New Roman"/>
          <w:color w:val="000000"/>
          <w:sz w:val="28"/>
          <w:szCs w:val="28"/>
        </w:rPr>
        <w:t>Изд-во Акаде</w:t>
      </w:r>
      <w:r w:rsidR="00AF1B92">
        <w:rPr>
          <w:rFonts w:ascii="Times New Roman" w:hAnsi="Times New Roman" w:cs="Times New Roman"/>
          <w:color w:val="000000"/>
          <w:sz w:val="28"/>
          <w:szCs w:val="28"/>
        </w:rPr>
        <w:t>мия, 2006.</w:t>
      </w:r>
      <w:r w:rsidR="00AF1B92" w:rsidRPr="00AF1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1B92" w:rsidRPr="00DE073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F1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335с</w:t>
      </w:r>
    </w:p>
    <w:p w:rsidR="00AF0F3F" w:rsidRPr="00AF0F3F" w:rsidRDefault="006351F9" w:rsidP="00AF0F3F">
      <w:pPr>
        <w:pStyle w:val="a4"/>
        <w:shd w:val="clear" w:color="auto" w:fill="FFFFFF"/>
        <w:spacing w:before="0" w:beforeAutospacing="0" w:after="0" w:afterAutospacing="0" w:line="360" w:lineRule="auto"/>
        <w:ind w:right="225"/>
        <w:jc w:val="both"/>
        <w:rPr>
          <w:color w:val="000000"/>
          <w:sz w:val="28"/>
          <w:szCs w:val="28"/>
          <w:shd w:val="clear" w:color="auto" w:fill="FFFFFF"/>
        </w:rPr>
      </w:pPr>
      <w:r w:rsidRPr="00AF0F3F">
        <w:rPr>
          <w:sz w:val="28"/>
          <w:szCs w:val="28"/>
        </w:rPr>
        <w:t>2.</w:t>
      </w:r>
      <w:r w:rsidR="001402CC" w:rsidRPr="00AF0F3F">
        <w:rPr>
          <w:sz w:val="28"/>
          <w:szCs w:val="28"/>
        </w:rPr>
        <w:t xml:space="preserve"> </w:t>
      </w:r>
      <w:r w:rsidR="00AF0F3F" w:rsidRPr="00AF0F3F">
        <w:rPr>
          <w:color w:val="000000"/>
          <w:sz w:val="28"/>
          <w:szCs w:val="28"/>
          <w:shd w:val="clear" w:color="auto" w:fill="FFFFFF"/>
        </w:rPr>
        <w:t>Образование за рубежом</w:t>
      </w:r>
      <w:r w:rsidR="006220A6">
        <w:rPr>
          <w:color w:val="000000"/>
          <w:sz w:val="28"/>
          <w:szCs w:val="28"/>
          <w:shd w:val="clear" w:color="auto" w:fill="FFFFFF"/>
        </w:rPr>
        <w:t xml:space="preserve">, электронный ресурс, режим доступа: </w:t>
      </w:r>
      <w:r w:rsidR="006220A6" w:rsidRPr="006220A6">
        <w:rPr>
          <w:color w:val="000000"/>
          <w:sz w:val="28"/>
          <w:szCs w:val="28"/>
          <w:shd w:val="clear" w:color="auto" w:fill="FFFFFF"/>
        </w:rPr>
        <w:t>[</w:t>
      </w:r>
      <w:hyperlink r:id="rId6" w:history="1">
        <w:r w:rsidR="00AF0F3F" w:rsidRPr="00AF0F3F">
          <w:rPr>
            <w:rStyle w:val="a3"/>
            <w:sz w:val="28"/>
            <w:szCs w:val="28"/>
            <w:shd w:val="clear" w:color="auto" w:fill="FFFFFF"/>
          </w:rPr>
          <w:t>http://ru.osvita.ua/abroad/46756/</w:t>
        </w:r>
      </w:hyperlink>
      <w:r w:rsidR="00AF0F3F" w:rsidRPr="00AF0F3F">
        <w:rPr>
          <w:color w:val="000000"/>
          <w:sz w:val="28"/>
          <w:szCs w:val="28"/>
          <w:shd w:val="clear" w:color="auto" w:fill="FFFFFF"/>
        </w:rPr>
        <w:t xml:space="preserve">]. </w:t>
      </w:r>
    </w:p>
    <w:p w:rsidR="00B53CAB" w:rsidRPr="00DE0732" w:rsidRDefault="00AF0F3F" w:rsidP="00947E3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0732" w:rsidRPr="00DE0732">
        <w:rPr>
          <w:rFonts w:ascii="Times New Roman" w:hAnsi="Times New Roman" w:cs="Times New Roman"/>
          <w:sz w:val="28"/>
          <w:szCs w:val="28"/>
          <w:shd w:val="clear" w:color="auto" w:fill="FFFFFF"/>
        </w:rPr>
        <w:t>Пассов Е.И. Программа-концепция коммуникативного иноязычного образования. – М.</w:t>
      </w:r>
      <w:r w:rsidR="0011109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61EDC" w:rsidRPr="00761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1ED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Просвещение</w:t>
      </w:r>
      <w:r w:rsidR="00DE0732" w:rsidRPr="00DE0732">
        <w:rPr>
          <w:rFonts w:ascii="Times New Roman" w:hAnsi="Times New Roman" w:cs="Times New Roman"/>
          <w:sz w:val="28"/>
          <w:szCs w:val="28"/>
          <w:shd w:val="clear" w:color="auto" w:fill="FFFFFF"/>
        </w:rPr>
        <w:t>, 2000. – 170 с.</w:t>
      </w:r>
    </w:p>
    <w:p w:rsidR="00513521" w:rsidRPr="001402CC" w:rsidRDefault="002B325C" w:rsidP="00947E3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513521" w:rsidRPr="00AF0F3F">
        <w:rPr>
          <w:rFonts w:ascii="Times New Roman" w:hAnsi="Times New Roman" w:cs="Times New Roman"/>
          <w:sz w:val="28"/>
          <w:szCs w:val="28"/>
          <w:shd w:val="clear" w:color="auto" w:fill="FFFFFF"/>
        </w:rPr>
        <w:t>Спиридонова</w:t>
      </w:r>
      <w:r w:rsidR="00513521" w:rsidRPr="00635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</w:t>
      </w:r>
      <w:r w:rsidR="005135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детей раннего возраста иностранному языку в процессе дополнительного образования. Электронный ресурс, режим доступа: </w:t>
      </w:r>
      <w:r w:rsidR="008438AB" w:rsidRPr="008438AB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hyperlink r:id="rId7" w:history="1"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dissercat</w:t>
        </w:r>
        <w:proofErr w:type="spellEnd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content</w:t>
        </w:r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obuchenie</w:t>
        </w:r>
        <w:proofErr w:type="spellEnd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detei</w:t>
        </w:r>
        <w:proofErr w:type="spellEnd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rannego</w:t>
        </w:r>
        <w:proofErr w:type="spellEnd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vozrasta</w:t>
        </w:r>
        <w:proofErr w:type="spellEnd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inostrannomu</w:t>
        </w:r>
        <w:proofErr w:type="spellEnd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yazyku</w:t>
        </w:r>
        <w:proofErr w:type="spellEnd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protsesse</w:t>
        </w:r>
        <w:proofErr w:type="spellEnd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dopolnitelnogo</w:t>
        </w:r>
        <w:proofErr w:type="spellEnd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50687A" w:rsidRPr="006F13F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obrazovaniya</w:t>
        </w:r>
        <w:proofErr w:type="spellEnd"/>
      </w:hyperlink>
      <w:r w:rsidR="008438AB" w:rsidRPr="008438A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sectPr w:rsidR="00513521" w:rsidRPr="001402CC" w:rsidSect="005151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6C1"/>
    <w:multiLevelType w:val="hybridMultilevel"/>
    <w:tmpl w:val="44E205DE"/>
    <w:lvl w:ilvl="0" w:tplc="6B5E5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A7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20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6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C0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23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C2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A3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44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DD2B6E"/>
    <w:multiLevelType w:val="multilevel"/>
    <w:tmpl w:val="B07E6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B7A6E"/>
    <w:multiLevelType w:val="hybridMultilevel"/>
    <w:tmpl w:val="4120EC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43920394"/>
    <w:multiLevelType w:val="hybridMultilevel"/>
    <w:tmpl w:val="D646C3E4"/>
    <w:lvl w:ilvl="0" w:tplc="940AA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44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04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81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87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C1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EB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44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C8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A28E0"/>
    <w:multiLevelType w:val="hybridMultilevel"/>
    <w:tmpl w:val="85324010"/>
    <w:lvl w:ilvl="0" w:tplc="328A1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C9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21E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2B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20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C4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09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0A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0A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80FA6"/>
    <w:multiLevelType w:val="hybridMultilevel"/>
    <w:tmpl w:val="79B0E644"/>
    <w:lvl w:ilvl="0" w:tplc="20AE1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65B8E"/>
    <w:multiLevelType w:val="hybridMultilevel"/>
    <w:tmpl w:val="57E0B478"/>
    <w:lvl w:ilvl="0" w:tplc="EEEEB9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84A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4C6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C69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6C3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06F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E11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05D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216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D3FAB"/>
    <w:multiLevelType w:val="multilevel"/>
    <w:tmpl w:val="96B0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0A395C"/>
    <w:multiLevelType w:val="hybridMultilevel"/>
    <w:tmpl w:val="CFEE8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3164A"/>
    <w:multiLevelType w:val="multilevel"/>
    <w:tmpl w:val="8B2A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AE"/>
    <w:rsid w:val="000026B9"/>
    <w:rsid w:val="00004820"/>
    <w:rsid w:val="00017DAB"/>
    <w:rsid w:val="000202D8"/>
    <w:rsid w:val="00027DBB"/>
    <w:rsid w:val="000475F5"/>
    <w:rsid w:val="000512AD"/>
    <w:rsid w:val="00055F3F"/>
    <w:rsid w:val="00061B85"/>
    <w:rsid w:val="000659B3"/>
    <w:rsid w:val="00066707"/>
    <w:rsid w:val="000721F6"/>
    <w:rsid w:val="00074E8F"/>
    <w:rsid w:val="00087085"/>
    <w:rsid w:val="0009637D"/>
    <w:rsid w:val="000B360D"/>
    <w:rsid w:val="000B7298"/>
    <w:rsid w:val="000C4693"/>
    <w:rsid w:val="000E1418"/>
    <w:rsid w:val="000E2F26"/>
    <w:rsid w:val="000E60C9"/>
    <w:rsid w:val="000F0B9A"/>
    <w:rsid w:val="000F2EA9"/>
    <w:rsid w:val="000F471A"/>
    <w:rsid w:val="000F577A"/>
    <w:rsid w:val="000F7723"/>
    <w:rsid w:val="00104C55"/>
    <w:rsid w:val="0010769A"/>
    <w:rsid w:val="00111095"/>
    <w:rsid w:val="00112078"/>
    <w:rsid w:val="001123DE"/>
    <w:rsid w:val="0011713F"/>
    <w:rsid w:val="00123090"/>
    <w:rsid w:val="00132C04"/>
    <w:rsid w:val="00134E4F"/>
    <w:rsid w:val="001402CC"/>
    <w:rsid w:val="0014038D"/>
    <w:rsid w:val="00143F8C"/>
    <w:rsid w:val="001509FE"/>
    <w:rsid w:val="00154BE7"/>
    <w:rsid w:val="00155577"/>
    <w:rsid w:val="0015570B"/>
    <w:rsid w:val="0015594C"/>
    <w:rsid w:val="0015651F"/>
    <w:rsid w:val="00163D36"/>
    <w:rsid w:val="001659DC"/>
    <w:rsid w:val="001744DA"/>
    <w:rsid w:val="00182990"/>
    <w:rsid w:val="00185F0C"/>
    <w:rsid w:val="001910C2"/>
    <w:rsid w:val="001915B8"/>
    <w:rsid w:val="001967C3"/>
    <w:rsid w:val="001B3BAE"/>
    <w:rsid w:val="001C2873"/>
    <w:rsid w:val="001C4C55"/>
    <w:rsid w:val="001C5225"/>
    <w:rsid w:val="001C5BE8"/>
    <w:rsid w:val="001D2D72"/>
    <w:rsid w:val="001F0B7B"/>
    <w:rsid w:val="001F3F57"/>
    <w:rsid w:val="00220FC7"/>
    <w:rsid w:val="00227C54"/>
    <w:rsid w:val="00231083"/>
    <w:rsid w:val="00233046"/>
    <w:rsid w:val="0023731C"/>
    <w:rsid w:val="00241763"/>
    <w:rsid w:val="002504E9"/>
    <w:rsid w:val="002662A5"/>
    <w:rsid w:val="002669C3"/>
    <w:rsid w:val="00270682"/>
    <w:rsid w:val="00270DEC"/>
    <w:rsid w:val="002760A4"/>
    <w:rsid w:val="00276807"/>
    <w:rsid w:val="00280ED7"/>
    <w:rsid w:val="00282ECC"/>
    <w:rsid w:val="00296BDE"/>
    <w:rsid w:val="002A2951"/>
    <w:rsid w:val="002A655D"/>
    <w:rsid w:val="002A76A7"/>
    <w:rsid w:val="002B013C"/>
    <w:rsid w:val="002B0F45"/>
    <w:rsid w:val="002B325C"/>
    <w:rsid w:val="002B714D"/>
    <w:rsid w:val="002D2E28"/>
    <w:rsid w:val="002D469A"/>
    <w:rsid w:val="002E62E0"/>
    <w:rsid w:val="002F60AD"/>
    <w:rsid w:val="00301F93"/>
    <w:rsid w:val="003148A4"/>
    <w:rsid w:val="00316337"/>
    <w:rsid w:val="00320BAD"/>
    <w:rsid w:val="003239BC"/>
    <w:rsid w:val="003411D0"/>
    <w:rsid w:val="00341FCE"/>
    <w:rsid w:val="00354239"/>
    <w:rsid w:val="003636F9"/>
    <w:rsid w:val="003702E2"/>
    <w:rsid w:val="003758D1"/>
    <w:rsid w:val="003B398D"/>
    <w:rsid w:val="003B5701"/>
    <w:rsid w:val="003D005F"/>
    <w:rsid w:val="003E7D6A"/>
    <w:rsid w:val="004040FB"/>
    <w:rsid w:val="00422E17"/>
    <w:rsid w:val="004356D6"/>
    <w:rsid w:val="004468FA"/>
    <w:rsid w:val="00462A93"/>
    <w:rsid w:val="00466A92"/>
    <w:rsid w:val="0047540C"/>
    <w:rsid w:val="0048384A"/>
    <w:rsid w:val="004A1357"/>
    <w:rsid w:val="004E4DED"/>
    <w:rsid w:val="004F208A"/>
    <w:rsid w:val="004F2D6B"/>
    <w:rsid w:val="004F38E3"/>
    <w:rsid w:val="004F7A91"/>
    <w:rsid w:val="005004C1"/>
    <w:rsid w:val="0050687A"/>
    <w:rsid w:val="005077C7"/>
    <w:rsid w:val="00513521"/>
    <w:rsid w:val="0051515D"/>
    <w:rsid w:val="00521E56"/>
    <w:rsid w:val="00526B5E"/>
    <w:rsid w:val="005346FF"/>
    <w:rsid w:val="00534D4C"/>
    <w:rsid w:val="005352DF"/>
    <w:rsid w:val="005568D9"/>
    <w:rsid w:val="00563214"/>
    <w:rsid w:val="0056691C"/>
    <w:rsid w:val="005703B9"/>
    <w:rsid w:val="005745AA"/>
    <w:rsid w:val="0057564F"/>
    <w:rsid w:val="00577A90"/>
    <w:rsid w:val="00580B5C"/>
    <w:rsid w:val="00594A81"/>
    <w:rsid w:val="005A5D3F"/>
    <w:rsid w:val="005B3FAD"/>
    <w:rsid w:val="005D3E1E"/>
    <w:rsid w:val="005D6EC9"/>
    <w:rsid w:val="005E4F78"/>
    <w:rsid w:val="005F6D5E"/>
    <w:rsid w:val="00601DAC"/>
    <w:rsid w:val="0060214B"/>
    <w:rsid w:val="00614B6F"/>
    <w:rsid w:val="00617243"/>
    <w:rsid w:val="00621012"/>
    <w:rsid w:val="006220A6"/>
    <w:rsid w:val="00623F8A"/>
    <w:rsid w:val="00631C9D"/>
    <w:rsid w:val="006351F9"/>
    <w:rsid w:val="00642491"/>
    <w:rsid w:val="00676AE5"/>
    <w:rsid w:val="0067779A"/>
    <w:rsid w:val="00687421"/>
    <w:rsid w:val="00691C0B"/>
    <w:rsid w:val="00695DA9"/>
    <w:rsid w:val="006A18AE"/>
    <w:rsid w:val="006A31EC"/>
    <w:rsid w:val="006A59E5"/>
    <w:rsid w:val="006E15D0"/>
    <w:rsid w:val="006E4CB6"/>
    <w:rsid w:val="006F4FDD"/>
    <w:rsid w:val="0071252F"/>
    <w:rsid w:val="00716D77"/>
    <w:rsid w:val="007173E7"/>
    <w:rsid w:val="00717735"/>
    <w:rsid w:val="00723563"/>
    <w:rsid w:val="00732AD5"/>
    <w:rsid w:val="0074068E"/>
    <w:rsid w:val="00744A7B"/>
    <w:rsid w:val="0074551A"/>
    <w:rsid w:val="00750FA2"/>
    <w:rsid w:val="0075436F"/>
    <w:rsid w:val="00754577"/>
    <w:rsid w:val="007577E2"/>
    <w:rsid w:val="00761EDC"/>
    <w:rsid w:val="00785ADE"/>
    <w:rsid w:val="007974E5"/>
    <w:rsid w:val="007B65BF"/>
    <w:rsid w:val="007E2858"/>
    <w:rsid w:val="007F096C"/>
    <w:rsid w:val="007F25DB"/>
    <w:rsid w:val="008234DF"/>
    <w:rsid w:val="00836383"/>
    <w:rsid w:val="008438AB"/>
    <w:rsid w:val="00846199"/>
    <w:rsid w:val="00846C37"/>
    <w:rsid w:val="00851709"/>
    <w:rsid w:val="008548B7"/>
    <w:rsid w:val="00860965"/>
    <w:rsid w:val="00862197"/>
    <w:rsid w:val="00871C3C"/>
    <w:rsid w:val="008752ED"/>
    <w:rsid w:val="008845F8"/>
    <w:rsid w:val="00890156"/>
    <w:rsid w:val="008B1463"/>
    <w:rsid w:val="008C16A2"/>
    <w:rsid w:val="008C5FE2"/>
    <w:rsid w:val="008D0568"/>
    <w:rsid w:val="008E4D28"/>
    <w:rsid w:val="008E6D61"/>
    <w:rsid w:val="008F6B3C"/>
    <w:rsid w:val="008F6D40"/>
    <w:rsid w:val="00907266"/>
    <w:rsid w:val="009075A7"/>
    <w:rsid w:val="009168B4"/>
    <w:rsid w:val="0093208C"/>
    <w:rsid w:val="00932E30"/>
    <w:rsid w:val="00935F69"/>
    <w:rsid w:val="0093721B"/>
    <w:rsid w:val="00947E38"/>
    <w:rsid w:val="009534A4"/>
    <w:rsid w:val="00964666"/>
    <w:rsid w:val="00971D05"/>
    <w:rsid w:val="009848BB"/>
    <w:rsid w:val="00986F44"/>
    <w:rsid w:val="00991ACF"/>
    <w:rsid w:val="009A66E8"/>
    <w:rsid w:val="009C395A"/>
    <w:rsid w:val="009D34CD"/>
    <w:rsid w:val="009D4238"/>
    <w:rsid w:val="009E641C"/>
    <w:rsid w:val="009F3790"/>
    <w:rsid w:val="00A05C19"/>
    <w:rsid w:val="00A0647D"/>
    <w:rsid w:val="00A26EBC"/>
    <w:rsid w:val="00A46C83"/>
    <w:rsid w:val="00A52F9F"/>
    <w:rsid w:val="00A53B8C"/>
    <w:rsid w:val="00A54C83"/>
    <w:rsid w:val="00A608BE"/>
    <w:rsid w:val="00A640D0"/>
    <w:rsid w:val="00A75749"/>
    <w:rsid w:val="00A757B4"/>
    <w:rsid w:val="00A777D5"/>
    <w:rsid w:val="00A807E0"/>
    <w:rsid w:val="00A820D5"/>
    <w:rsid w:val="00A843CC"/>
    <w:rsid w:val="00A917A2"/>
    <w:rsid w:val="00AB0E02"/>
    <w:rsid w:val="00AD1506"/>
    <w:rsid w:val="00AD19E0"/>
    <w:rsid w:val="00AD2B30"/>
    <w:rsid w:val="00AD7177"/>
    <w:rsid w:val="00AE457E"/>
    <w:rsid w:val="00AE5AD9"/>
    <w:rsid w:val="00AE7868"/>
    <w:rsid w:val="00AE7B7E"/>
    <w:rsid w:val="00AF0F3F"/>
    <w:rsid w:val="00AF1B92"/>
    <w:rsid w:val="00AF29FE"/>
    <w:rsid w:val="00B04A63"/>
    <w:rsid w:val="00B122FD"/>
    <w:rsid w:val="00B2361F"/>
    <w:rsid w:val="00B2374E"/>
    <w:rsid w:val="00B242C3"/>
    <w:rsid w:val="00B251EB"/>
    <w:rsid w:val="00B32E5A"/>
    <w:rsid w:val="00B53CAB"/>
    <w:rsid w:val="00B57FEC"/>
    <w:rsid w:val="00B876C0"/>
    <w:rsid w:val="00B95A8E"/>
    <w:rsid w:val="00B977EC"/>
    <w:rsid w:val="00BA363E"/>
    <w:rsid w:val="00BA4970"/>
    <w:rsid w:val="00BB078A"/>
    <w:rsid w:val="00BB7D70"/>
    <w:rsid w:val="00BC45FF"/>
    <w:rsid w:val="00BD16B7"/>
    <w:rsid w:val="00BD37B2"/>
    <w:rsid w:val="00BE01B0"/>
    <w:rsid w:val="00BE401F"/>
    <w:rsid w:val="00BE487E"/>
    <w:rsid w:val="00BF52C4"/>
    <w:rsid w:val="00BF579B"/>
    <w:rsid w:val="00BF5E41"/>
    <w:rsid w:val="00C009CD"/>
    <w:rsid w:val="00C011A0"/>
    <w:rsid w:val="00C02E5B"/>
    <w:rsid w:val="00C13BED"/>
    <w:rsid w:val="00C14913"/>
    <w:rsid w:val="00C17165"/>
    <w:rsid w:val="00C355B2"/>
    <w:rsid w:val="00C45891"/>
    <w:rsid w:val="00C74B34"/>
    <w:rsid w:val="00C81223"/>
    <w:rsid w:val="00C82E7E"/>
    <w:rsid w:val="00C91566"/>
    <w:rsid w:val="00C91F3F"/>
    <w:rsid w:val="00C92BCE"/>
    <w:rsid w:val="00CB3644"/>
    <w:rsid w:val="00CC16DC"/>
    <w:rsid w:val="00CD1FC6"/>
    <w:rsid w:val="00D03706"/>
    <w:rsid w:val="00D16384"/>
    <w:rsid w:val="00D20920"/>
    <w:rsid w:val="00D30C39"/>
    <w:rsid w:val="00D32300"/>
    <w:rsid w:val="00D3276E"/>
    <w:rsid w:val="00D348D3"/>
    <w:rsid w:val="00D40B75"/>
    <w:rsid w:val="00D42F69"/>
    <w:rsid w:val="00D55D20"/>
    <w:rsid w:val="00D55FBE"/>
    <w:rsid w:val="00D579EB"/>
    <w:rsid w:val="00D7115F"/>
    <w:rsid w:val="00D73F30"/>
    <w:rsid w:val="00D8459D"/>
    <w:rsid w:val="00D96618"/>
    <w:rsid w:val="00DA2449"/>
    <w:rsid w:val="00DB127F"/>
    <w:rsid w:val="00DB2825"/>
    <w:rsid w:val="00DB362F"/>
    <w:rsid w:val="00DB4E77"/>
    <w:rsid w:val="00DC168A"/>
    <w:rsid w:val="00DD57BC"/>
    <w:rsid w:val="00DE0732"/>
    <w:rsid w:val="00DE4CE7"/>
    <w:rsid w:val="00DF3EFC"/>
    <w:rsid w:val="00E128D2"/>
    <w:rsid w:val="00E12ECD"/>
    <w:rsid w:val="00E228B4"/>
    <w:rsid w:val="00E3071A"/>
    <w:rsid w:val="00E6077D"/>
    <w:rsid w:val="00E63FB5"/>
    <w:rsid w:val="00E7046D"/>
    <w:rsid w:val="00E76D7C"/>
    <w:rsid w:val="00E875ED"/>
    <w:rsid w:val="00E95584"/>
    <w:rsid w:val="00EA73EF"/>
    <w:rsid w:val="00EE4404"/>
    <w:rsid w:val="00EE6443"/>
    <w:rsid w:val="00EE7B2B"/>
    <w:rsid w:val="00EF7F18"/>
    <w:rsid w:val="00F030C1"/>
    <w:rsid w:val="00F11911"/>
    <w:rsid w:val="00F16D2D"/>
    <w:rsid w:val="00F22663"/>
    <w:rsid w:val="00F22C30"/>
    <w:rsid w:val="00F3693C"/>
    <w:rsid w:val="00F42220"/>
    <w:rsid w:val="00F633ED"/>
    <w:rsid w:val="00F67BB4"/>
    <w:rsid w:val="00F830E7"/>
    <w:rsid w:val="00F834CC"/>
    <w:rsid w:val="00FA0C81"/>
    <w:rsid w:val="00FB178B"/>
    <w:rsid w:val="00FC3F17"/>
    <w:rsid w:val="00FF1305"/>
    <w:rsid w:val="00FF1334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1A5C4-B2D6-4608-86E8-1311270A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18AE"/>
  </w:style>
  <w:style w:type="character" w:styleId="a3">
    <w:name w:val="Hyperlink"/>
    <w:basedOn w:val="a0"/>
    <w:uiPriority w:val="99"/>
    <w:unhideWhenUsed/>
    <w:rsid w:val="007974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5584"/>
    <w:rPr>
      <w:i/>
      <w:iCs/>
    </w:rPr>
  </w:style>
  <w:style w:type="paragraph" w:styleId="a6">
    <w:name w:val="List Paragraph"/>
    <w:basedOn w:val="a"/>
    <w:uiPriority w:val="34"/>
    <w:qFormat/>
    <w:rsid w:val="00F830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3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me">
    <w:name w:val="post-time"/>
    <w:basedOn w:val="a0"/>
    <w:rsid w:val="00163D36"/>
  </w:style>
  <w:style w:type="character" w:customStyle="1" w:styleId="post-comment-single">
    <w:name w:val="post-comment-single"/>
    <w:basedOn w:val="a0"/>
    <w:rsid w:val="00163D36"/>
  </w:style>
  <w:style w:type="character" w:customStyle="1" w:styleId="20">
    <w:name w:val="Заголовок 2 Знак"/>
    <w:basedOn w:val="a0"/>
    <w:link w:val="2"/>
    <w:uiPriority w:val="9"/>
    <w:semiHidden/>
    <w:rsid w:val="00A54C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-introduction">
    <w:name w:val="text-introduction"/>
    <w:basedOn w:val="a"/>
    <w:rsid w:val="00A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A54C83"/>
  </w:style>
  <w:style w:type="character" w:customStyle="1" w:styleId="40">
    <w:name w:val="Заголовок 4 Знак"/>
    <w:basedOn w:val="a0"/>
    <w:link w:val="4"/>
    <w:uiPriority w:val="9"/>
    <w:semiHidden/>
    <w:rsid w:val="0011713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5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8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44588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9E9E9"/>
            <w:right w:val="none" w:sz="0" w:space="0" w:color="auto"/>
          </w:divBdr>
          <w:divsChild>
            <w:div w:id="2015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7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1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4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9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07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2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5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54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4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07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1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sercat.com/content/obuchenie-detei-rannego-vozrasta-inostrannomu-yazyku-v-protsesse-dopolnite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osvita.ua/abroad/46756/" TargetMode="External"/><Relationship Id="rId5" Type="http://schemas.openxmlformats.org/officeDocument/2006/relationships/hyperlink" Target="http://ru.osvita.ua/languages/english-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intex</dc:creator>
  <cp:keywords/>
  <dc:description/>
  <cp:lastModifiedBy>intex</cp:lastModifiedBy>
  <cp:revision>180</cp:revision>
  <dcterms:created xsi:type="dcterms:W3CDTF">2015-09-15T09:14:00Z</dcterms:created>
  <dcterms:modified xsi:type="dcterms:W3CDTF">2015-09-16T18:10:00Z</dcterms:modified>
</cp:coreProperties>
</file>