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69" w:rsidRDefault="007F6F69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образовательная программа </w:t>
      </w:r>
    </w:p>
    <w:p w:rsidR="009F1E62" w:rsidRPr="00E06FC1" w:rsidRDefault="007F6F69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социально-бытовой ориентировке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F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DBD"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F1E62" w:rsidRPr="00E06FC1" w:rsidRDefault="00E06FC1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9F1E62"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Прилуцкая Н. П.</w:t>
      </w:r>
    </w:p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Адаптированная образовательная программа по социально-бытовой ориентировке представляет собой целостный документ, включающий: поя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нительную записку; календарно-тематический план; перечень учебно-методического обеспечения; требования к уровню подготовки обучающихся. Программа детализирует и раскрывает содержание образования, определяет общую стратегию обучения, воспитания и </w:t>
      </w:r>
      <w:proofErr w:type="gramStart"/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учебного предмета в соответствии с целями изучения социально-бытовой ориентировки, которые определены программой.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практическая  подготовка детей к самостоятельной жизни и труду,  формирование у них знаний и умений, способствующих с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адаптации, повышение уровня общего развития учащихся.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и совершенствовать  у детей с нарушением интеллекта необходимые им навыки самообслуживания, ведения домашнего хозяйства, ориентировки в окружающем социуме;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организации труда, экономному и бережному отношению к проду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строгому соблюдению правил безопасности и гигиены труда, творч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отношению к домашнему труду, развитию обоняния, осязания, ловк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скорости, внимания, смекалки, фантазии, интереса к национальным тр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дициям;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практически ознакомить с предприятиями,  организациями и учреждени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в которые  придётся обращаться учащимся  по различным вопросам, начав самостоятельную жизнь;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пользоваться услугами предприятий службы быта, торговли, транспорта, связи, медицинской помощи;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усвоению морально-этических норм поведения, выработке навыков общения с людьми, развитию художественного вкуса детей;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личностные качества: трудолюбие,  аккуратность, терпение, усидчивость; элементы трудовой культуры.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Коррекционная работа включает следующие направления: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- развитие памяти;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- развитие внимания;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пространственных представлений и ориентации.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различных видов мышления: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наглядно-образного мышления;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словесно-логического мышления.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Развитие основных мыслительных операций: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сравнивать, анализировать; выделять сходство и различие понятий;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по инструкциям, алгоритму; планировать деятельность.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Адаптированная программа составлена таким образом, что изучаемый материал опирается на ранее усвоенные сведения, а также подготавливает детей к изучению последующих тем.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62" w:rsidRPr="00E06FC1" w:rsidRDefault="009F1E62" w:rsidP="00E06F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Данная рабочая программа составлена на один учебный год</w:t>
      </w:r>
      <w:r w:rsidRPr="00E06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продолжить знакомство  с новым материалом по представленным в предыдущих классах разделам и получить достаточно прочные знания по социально-бытовой ориентировке, которые позволят им адаптироваться в окружаемом мире и быть, насколько это возможно, сам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стоятельными.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задача предмета, социальная адаптация школьников с психич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недоразвитием, является составной частью учебного процесса и реш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при формировании у них знаний, умений и навыков, воспитания личн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 уроках социально-бытовой ориентировки у уч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развивается речь, формируются практически значимые навыки, восп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самостоятельность и развивается интерес к тем жизненным ситу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циям, с которыми им предстоит встретиться и которые им придется решать. Все это невозможно без оснащения их определенным багажом знаний и ум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необходимых для первоначальной успешной интеграции в социум.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Элементарный курс социально-бытовой ориентировки направлен на коррекцию высших психических функций обучающихся с целью практич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подготовки учащихся с ограниченными возможностями здоровья к с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мостоятельной жизни и труду.</w:t>
      </w:r>
    </w:p>
    <w:p w:rsidR="009F1E62" w:rsidRPr="00E06FC1" w:rsidRDefault="009F1E62" w:rsidP="00E06F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06F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Основной формой</w:t>
      </w:r>
      <w:r w:rsidRPr="00E06F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организации обучения на уроках социально-бытовой ор</w:t>
      </w:r>
      <w:r w:rsidRPr="00E06F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E06F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ентировки  учащихся является урок.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b/>
          <w:sz w:val="28"/>
          <w:szCs w:val="28"/>
        </w:rPr>
        <w:t>Технологии обучения: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●перспективно-опережающее обучение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●проблемное обучение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●тестирование и программированные опросы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●создание занимательных ситуаций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●дифференцируемые задания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lastRenderedPageBreak/>
        <w:t>●познавательные игры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●информационно-коммуникативные технологии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●эвристические беседы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●работа со схемами-опорами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●самостоятельная работа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●личностно ориентированная коллективная творческая деятельность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●элементы технологии уровневой дифференциации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●элементы технологии коммуникативного обучения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●элементы технологии совместной продуктивной деятельности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●элементы интерактивных  технологий в виде дидактических игр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●практические методы учения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●технологии сотрудничества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E62" w:rsidRPr="00E06FC1" w:rsidRDefault="009F1E62" w:rsidP="00E06F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 xml:space="preserve">         Программа учитывает особенности познавательной деятельности детей. Данная программа составлена на основе федерального компонента, что соответствует школьному. Она направлена на разностороннее развитие личности обучающихся, способствует их умственному развитию, обеспеч</w:t>
      </w:r>
      <w:r w:rsidRPr="00E06FC1">
        <w:rPr>
          <w:rFonts w:ascii="Times New Roman" w:eastAsia="Calibri" w:hAnsi="Times New Roman" w:cs="Times New Roman"/>
          <w:sz w:val="28"/>
          <w:szCs w:val="28"/>
        </w:rPr>
        <w:t>и</w:t>
      </w:r>
      <w:r w:rsidRPr="00E06FC1">
        <w:rPr>
          <w:rFonts w:ascii="Times New Roman" w:eastAsia="Calibri" w:hAnsi="Times New Roman" w:cs="Times New Roman"/>
          <w:sz w:val="28"/>
          <w:szCs w:val="28"/>
        </w:rPr>
        <w:t>вают гражданское, нравственное, эстетическое воспитание. Программа с</w:t>
      </w:r>
      <w:r w:rsidRPr="00E06FC1">
        <w:rPr>
          <w:rFonts w:ascii="Times New Roman" w:eastAsia="Calibri" w:hAnsi="Times New Roman" w:cs="Times New Roman"/>
          <w:sz w:val="28"/>
          <w:szCs w:val="28"/>
        </w:rPr>
        <w:t>о</w:t>
      </w:r>
      <w:r w:rsidRPr="00E06FC1">
        <w:rPr>
          <w:rFonts w:ascii="Times New Roman" w:eastAsia="Calibri" w:hAnsi="Times New Roman" w:cs="Times New Roman"/>
          <w:sz w:val="28"/>
          <w:szCs w:val="28"/>
        </w:rPr>
        <w:t>держит материал, помогающий обучающихся достичь того уровня общеобр</w:t>
      </w:r>
      <w:r w:rsidRPr="00E06FC1">
        <w:rPr>
          <w:rFonts w:ascii="Times New Roman" w:eastAsia="Calibri" w:hAnsi="Times New Roman" w:cs="Times New Roman"/>
          <w:sz w:val="28"/>
          <w:szCs w:val="28"/>
        </w:rPr>
        <w:t>а</w:t>
      </w:r>
      <w:r w:rsidRPr="00E06FC1">
        <w:rPr>
          <w:rFonts w:ascii="Times New Roman" w:eastAsia="Calibri" w:hAnsi="Times New Roman" w:cs="Times New Roman"/>
          <w:sz w:val="28"/>
          <w:szCs w:val="28"/>
        </w:rPr>
        <w:t>зовательных знаний и умений, который необходим им для социальной ада</w:t>
      </w:r>
      <w:r w:rsidRPr="00E06FC1">
        <w:rPr>
          <w:rFonts w:ascii="Times New Roman" w:eastAsia="Calibri" w:hAnsi="Times New Roman" w:cs="Times New Roman"/>
          <w:sz w:val="28"/>
          <w:szCs w:val="28"/>
        </w:rPr>
        <w:t>п</w:t>
      </w:r>
      <w:r w:rsidRPr="00E06FC1">
        <w:rPr>
          <w:rFonts w:ascii="Times New Roman" w:eastAsia="Calibri" w:hAnsi="Times New Roman" w:cs="Times New Roman"/>
          <w:sz w:val="28"/>
          <w:szCs w:val="28"/>
        </w:rPr>
        <w:t>тации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E62" w:rsidRPr="00E06FC1" w:rsidRDefault="009F1E62" w:rsidP="00E06FC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У детей идет формирование и совершенствование необходимых нав</w:t>
      </w:r>
      <w:r w:rsidRPr="00E06FC1">
        <w:rPr>
          <w:rFonts w:ascii="Times New Roman" w:eastAsia="Calibri" w:hAnsi="Times New Roman" w:cs="Times New Roman"/>
          <w:sz w:val="28"/>
          <w:szCs w:val="28"/>
        </w:rPr>
        <w:t>ы</w:t>
      </w:r>
      <w:r w:rsidRPr="00E06FC1">
        <w:rPr>
          <w:rFonts w:ascii="Times New Roman" w:eastAsia="Calibri" w:hAnsi="Times New Roman" w:cs="Times New Roman"/>
          <w:sz w:val="28"/>
          <w:szCs w:val="28"/>
        </w:rPr>
        <w:t>ков самообслуживания, ведения домашнего хозяйства и  навыков ориент</w:t>
      </w:r>
      <w:r w:rsidRPr="00E06FC1">
        <w:rPr>
          <w:rFonts w:ascii="Times New Roman" w:eastAsia="Calibri" w:hAnsi="Times New Roman" w:cs="Times New Roman"/>
          <w:sz w:val="28"/>
          <w:szCs w:val="28"/>
        </w:rPr>
        <w:t>и</w:t>
      </w:r>
      <w:r w:rsidRPr="00E06FC1">
        <w:rPr>
          <w:rFonts w:ascii="Times New Roman" w:eastAsia="Calibri" w:hAnsi="Times New Roman" w:cs="Times New Roman"/>
          <w:sz w:val="28"/>
          <w:szCs w:val="28"/>
        </w:rPr>
        <w:t>ровки в социуме. Они учатся  пользоваться услугами предприятий торговли, транспорта, связи, медицинской помощи, учреждений и организаций. Выр</w:t>
      </w:r>
      <w:r w:rsidRPr="00E06FC1">
        <w:rPr>
          <w:rFonts w:ascii="Times New Roman" w:eastAsia="Calibri" w:hAnsi="Times New Roman" w:cs="Times New Roman"/>
          <w:sz w:val="28"/>
          <w:szCs w:val="28"/>
        </w:rPr>
        <w:t>а</w:t>
      </w:r>
      <w:r w:rsidRPr="00E06FC1">
        <w:rPr>
          <w:rFonts w:ascii="Times New Roman" w:eastAsia="Calibri" w:hAnsi="Times New Roman" w:cs="Times New Roman"/>
          <w:sz w:val="28"/>
          <w:szCs w:val="28"/>
        </w:rPr>
        <w:t>батывают  морально-этические нормы поведения и  навыки общения. Усва</w:t>
      </w:r>
      <w:r w:rsidRPr="00E06FC1">
        <w:rPr>
          <w:rFonts w:ascii="Times New Roman" w:eastAsia="Calibri" w:hAnsi="Times New Roman" w:cs="Times New Roman"/>
          <w:sz w:val="28"/>
          <w:szCs w:val="28"/>
        </w:rPr>
        <w:t>и</w:t>
      </w:r>
      <w:r w:rsidRPr="00E06FC1">
        <w:rPr>
          <w:rFonts w:ascii="Times New Roman" w:eastAsia="Calibri" w:hAnsi="Times New Roman" w:cs="Times New Roman"/>
          <w:sz w:val="28"/>
          <w:szCs w:val="28"/>
        </w:rPr>
        <w:t xml:space="preserve">вают знания о разнообразии пищи, её целебных свойствах, о </w:t>
      </w:r>
      <w:r w:rsidR="00376DBD" w:rsidRPr="00E06FC1">
        <w:rPr>
          <w:rFonts w:ascii="Times New Roman" w:eastAsia="Calibri" w:hAnsi="Times New Roman" w:cs="Times New Roman"/>
          <w:sz w:val="28"/>
          <w:szCs w:val="28"/>
        </w:rPr>
        <w:t>национальных кухнях</w:t>
      </w:r>
      <w:r w:rsidRPr="00E06FC1">
        <w:rPr>
          <w:rFonts w:ascii="Times New Roman" w:eastAsia="Calibri" w:hAnsi="Times New Roman" w:cs="Times New Roman"/>
          <w:sz w:val="28"/>
          <w:szCs w:val="28"/>
        </w:rPr>
        <w:t>, о культуре питания. Учатся следить за своим здоровьем, оказывать первую медицинскую помощь и соблюдать гигиенические нормы.</w:t>
      </w:r>
      <w:r w:rsidR="00376DBD" w:rsidRPr="00E06FC1">
        <w:rPr>
          <w:rFonts w:ascii="Times New Roman" w:eastAsia="Calibri" w:hAnsi="Times New Roman" w:cs="Times New Roman"/>
          <w:sz w:val="28"/>
          <w:szCs w:val="28"/>
        </w:rPr>
        <w:t xml:space="preserve"> Выраб</w:t>
      </w:r>
      <w:r w:rsidR="00376DBD" w:rsidRPr="00E06FC1">
        <w:rPr>
          <w:rFonts w:ascii="Times New Roman" w:eastAsia="Calibri" w:hAnsi="Times New Roman" w:cs="Times New Roman"/>
          <w:sz w:val="28"/>
          <w:szCs w:val="28"/>
        </w:rPr>
        <w:t>а</w:t>
      </w:r>
      <w:r w:rsidR="00376DBD" w:rsidRPr="00E06FC1">
        <w:rPr>
          <w:rFonts w:ascii="Times New Roman" w:eastAsia="Calibri" w:hAnsi="Times New Roman" w:cs="Times New Roman"/>
          <w:sz w:val="28"/>
          <w:szCs w:val="28"/>
        </w:rPr>
        <w:t xml:space="preserve">тывают экономические навыки ведения хозяйства. </w:t>
      </w:r>
      <w:r w:rsidRPr="00E06FC1">
        <w:rPr>
          <w:rFonts w:ascii="Times New Roman" w:eastAsia="Calibri" w:hAnsi="Times New Roman" w:cs="Times New Roman"/>
          <w:sz w:val="28"/>
          <w:szCs w:val="28"/>
        </w:rPr>
        <w:t>А также воспитывают в себе трудовую культуру, навыки безопасной работы.</w:t>
      </w:r>
    </w:p>
    <w:p w:rsidR="009F1E62" w:rsidRPr="00E06FC1" w:rsidRDefault="009F1E62" w:rsidP="00E06FC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При подборе учебного материала учитывалась мотивация изучения учебной дисциплины, способствующая наилучшей социальной реабилитации  обучающихся. Учтены реалии сегодняшнего дня, прослежены межпредме</w:t>
      </w:r>
      <w:r w:rsidRPr="00E06FC1">
        <w:rPr>
          <w:rFonts w:ascii="Times New Roman" w:eastAsia="Calibri" w:hAnsi="Times New Roman" w:cs="Times New Roman"/>
          <w:sz w:val="28"/>
          <w:szCs w:val="28"/>
        </w:rPr>
        <w:t>т</w:t>
      </w:r>
      <w:r w:rsidRPr="00E06FC1">
        <w:rPr>
          <w:rFonts w:ascii="Times New Roman" w:eastAsia="Calibri" w:hAnsi="Times New Roman" w:cs="Times New Roman"/>
          <w:sz w:val="28"/>
          <w:szCs w:val="28"/>
        </w:rPr>
        <w:t xml:space="preserve">ные связи.  </w:t>
      </w:r>
    </w:p>
    <w:p w:rsidR="009F1E62" w:rsidRPr="00E06FC1" w:rsidRDefault="009F1E62" w:rsidP="00E06FC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Содержание обучения имеет практическую направленность, но при</w:t>
      </w:r>
      <w:r w:rsidRPr="00E06FC1">
        <w:rPr>
          <w:rFonts w:ascii="Times New Roman" w:eastAsia="Calibri" w:hAnsi="Times New Roman" w:cs="Times New Roman"/>
          <w:sz w:val="28"/>
          <w:szCs w:val="28"/>
        </w:rPr>
        <w:t>н</w:t>
      </w:r>
      <w:r w:rsidRPr="00E06FC1">
        <w:rPr>
          <w:rFonts w:ascii="Times New Roman" w:eastAsia="Calibri" w:hAnsi="Times New Roman" w:cs="Times New Roman"/>
          <w:sz w:val="28"/>
          <w:szCs w:val="28"/>
        </w:rPr>
        <w:t>цип коррекционного развития является ведущим.</w:t>
      </w:r>
    </w:p>
    <w:p w:rsidR="009F1E62" w:rsidRPr="00E06FC1" w:rsidRDefault="009F1E62" w:rsidP="00E06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E62" w:rsidRPr="00E06FC1" w:rsidRDefault="009F1E62" w:rsidP="00E06FC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Базисный учебный план для </w:t>
      </w:r>
      <w:r w:rsidR="00376DBD" w:rsidRPr="00E06FC1">
        <w:rPr>
          <w:rFonts w:ascii="Times New Roman" w:eastAsia="Calibri" w:hAnsi="Times New Roman" w:cs="Times New Roman"/>
          <w:sz w:val="28"/>
          <w:szCs w:val="28"/>
        </w:rPr>
        <w:t>8</w:t>
      </w:r>
      <w:r w:rsidR="007F6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FC1">
        <w:rPr>
          <w:rFonts w:ascii="Times New Roman" w:eastAsia="Calibri" w:hAnsi="Times New Roman" w:cs="Times New Roman"/>
          <w:sz w:val="28"/>
          <w:szCs w:val="28"/>
        </w:rPr>
        <w:t>класса по программе -  2 часа  в неделю, 68 час</w:t>
      </w:r>
      <w:r w:rsidR="00E40FD8">
        <w:rPr>
          <w:rFonts w:ascii="Times New Roman" w:eastAsia="Calibri" w:hAnsi="Times New Roman" w:cs="Times New Roman"/>
          <w:sz w:val="28"/>
          <w:szCs w:val="28"/>
        </w:rPr>
        <w:t>ов</w:t>
      </w:r>
      <w:r w:rsidRPr="00E06FC1">
        <w:rPr>
          <w:rFonts w:ascii="Times New Roman" w:eastAsia="Calibri" w:hAnsi="Times New Roman" w:cs="Times New Roman"/>
          <w:sz w:val="28"/>
          <w:szCs w:val="28"/>
        </w:rPr>
        <w:t xml:space="preserve">  в год.</w:t>
      </w:r>
    </w:p>
    <w:p w:rsidR="009F1E62" w:rsidRPr="00E06FC1" w:rsidRDefault="009F1E62" w:rsidP="00E06FC1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C1">
        <w:rPr>
          <w:rFonts w:ascii="Times New Roman" w:eastAsia="Calibri" w:hAnsi="Times New Roman" w:cs="Times New Roman"/>
          <w:sz w:val="28"/>
          <w:szCs w:val="28"/>
        </w:rPr>
        <w:t>Доска • Столы • Стулья • Телевизор • Компьютер • Раздаточный дидакт</w:t>
      </w:r>
      <w:r w:rsidRPr="00E06FC1">
        <w:rPr>
          <w:rFonts w:ascii="Times New Roman" w:eastAsia="Calibri" w:hAnsi="Times New Roman" w:cs="Times New Roman"/>
          <w:sz w:val="28"/>
          <w:szCs w:val="28"/>
        </w:rPr>
        <w:t>и</w:t>
      </w:r>
      <w:r w:rsidRPr="00E06FC1">
        <w:rPr>
          <w:rFonts w:ascii="Times New Roman" w:eastAsia="Calibri" w:hAnsi="Times New Roman" w:cs="Times New Roman"/>
          <w:sz w:val="28"/>
          <w:szCs w:val="28"/>
        </w:rPr>
        <w:t>ческий материал •Таблицы • Мебель• Бытовая техника • Кухонная посуда и  инструменты •. Столовая посуда •</w:t>
      </w:r>
    </w:p>
    <w:p w:rsidR="009F1E62" w:rsidRPr="002D3D35" w:rsidRDefault="009F1E62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1E62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1E62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1E62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E62" w:rsidRDefault="009F1E62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6F69" w:rsidRDefault="007F6F69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6F69" w:rsidRDefault="007F6F69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FC1" w:rsidRPr="002D3D35" w:rsidRDefault="00E06FC1" w:rsidP="009F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E62" w:rsidRPr="00E06FC1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школьного курса</w:t>
      </w:r>
    </w:p>
    <w:p w:rsidR="00376DBD" w:rsidRPr="00E06FC1" w:rsidRDefault="00F14E25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социально-</w:t>
      </w:r>
      <w:r w:rsidR="009F1E62"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бытовой ориентировки </w:t>
      </w:r>
    </w:p>
    <w:p w:rsidR="009F1E62" w:rsidRPr="00E06FC1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76DBD"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9F1E62" w:rsidRPr="009F1E62" w:rsidRDefault="009F1E62" w:rsidP="009F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Питание 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продуктов впрок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теста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приготовления изделий из теста</w:t>
      </w:r>
    </w:p>
    <w:p w:rsidR="00376DBD" w:rsidRPr="00E06FC1" w:rsidRDefault="00376DBD" w:rsidP="00E06FC1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E06FC1" w:rsidRDefault="00376DBD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Нарезка фруктов, овощей, зелени; </w:t>
      </w:r>
    </w:p>
    <w:p w:rsidR="00376DBD" w:rsidRPr="00E06FC1" w:rsidRDefault="00376DBD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Квашение капусты;</w:t>
      </w:r>
    </w:p>
    <w:p w:rsidR="00376DBD" w:rsidRPr="00E06FC1" w:rsidRDefault="00376DBD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оладий, лапши, блинов, песочного печенья.</w:t>
      </w:r>
    </w:p>
    <w:p w:rsidR="00E06FC1" w:rsidRPr="00E06FC1" w:rsidRDefault="00E06FC1" w:rsidP="00E06FC1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Pr="00E06FC1" w:rsidRDefault="00376DBD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работой хлебопекарни.</w:t>
      </w:r>
    </w:p>
    <w:p w:rsidR="00376DBD" w:rsidRPr="00E06FC1" w:rsidRDefault="00376DBD" w:rsidP="00E06FC1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E06FC1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результаты:</w:t>
      </w:r>
    </w:p>
    <w:p w:rsidR="00376DBD" w:rsidRPr="00E06FC1" w:rsidRDefault="00E06FC1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в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и способы приготовления теста и изделия из него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E06FC1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заготовки продуктов впрок</w:t>
      </w:r>
    </w:p>
    <w:p w:rsidR="00376DBD" w:rsidRPr="00E06FC1" w:rsidRDefault="00E06FC1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3.Уметь н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ковать морковь, петрушку, укроп.</w:t>
      </w:r>
    </w:p>
    <w:p w:rsidR="00376DBD" w:rsidRPr="00E06FC1" w:rsidRDefault="00E06FC1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ягоды без тепловой обработки.</w:t>
      </w:r>
    </w:p>
    <w:p w:rsidR="00376DBD" w:rsidRPr="00E06FC1" w:rsidRDefault="00E06FC1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пресное тесто и изделия из него.</w:t>
      </w:r>
    </w:p>
    <w:p w:rsidR="00376DBD" w:rsidRPr="00E06FC1" w:rsidRDefault="00E06FC1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рецепт соления, варенья, консервирования.</w:t>
      </w:r>
    </w:p>
    <w:p w:rsidR="00376DBD" w:rsidRPr="00E06FC1" w:rsidRDefault="00376DBD" w:rsidP="00E06FC1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Личная гигиена 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косметики для юноши и девушки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приемы ухода за кожей лица с использованием средств космет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ки: лосьон, кремы, пудра, природные средства.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здоровья для жизнедеятельности человека, средства и способы его сбережения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протирании кожи лица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масок из овощей и фруктов</w:t>
      </w:r>
    </w:p>
    <w:p w:rsidR="00376DBD" w:rsidRPr="00E06FC1" w:rsidRDefault="00376DBD" w:rsidP="00E06FC1">
      <w:pPr>
        <w:spacing w:after="0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A" w:rsidRDefault="00E06FC1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 w:rsidR="00341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341E1A" w:rsidRDefault="00E06FC1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1.Знать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ухода за кожей лица</w:t>
      </w:r>
    </w:p>
    <w:p w:rsidR="00376DBD" w:rsidRPr="00E06FC1" w:rsidRDefault="00E06FC1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нанесения косметических средств</w:t>
      </w:r>
    </w:p>
    <w:p w:rsidR="00376DBD" w:rsidRPr="00E06FC1" w:rsidRDefault="00E06FC1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3.Уметь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ухаживать за кожей лица, шеи, рук, ног.</w:t>
      </w:r>
    </w:p>
    <w:p w:rsidR="00376DBD" w:rsidRPr="00E06FC1" w:rsidRDefault="00E06FC1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подручные средства дополнительно к кремам и лосьонам.</w:t>
      </w:r>
    </w:p>
    <w:p w:rsidR="00376DBD" w:rsidRPr="00E06FC1" w:rsidRDefault="00E06FC1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5.Учиться в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пользоваться косметикой.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Одежда 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1.Особенности ухода за одеждой, изготовленной из синтетических и шерст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тканей.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Стирка изделий из шерстяных и синтетических тканей в домашних усл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и приемы глаженья блузок, рубашек, платков.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Прачечная, знакомство с предприятием и правилами пользования его усл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 по приведению одежды в надлежащий вид.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Стирка изделий из шерсти и синтетики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Глаженье блузок и рубашек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прачечной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A" w:rsidRDefault="00341E1A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стирки и сушки одежды из шерсти и синтетики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последовательность глаженья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1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услуги</w:t>
      </w:r>
      <w:bookmarkStart w:id="0" w:name="_GoBack"/>
      <w:bookmarkEnd w:id="0"/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подготовки к сдаче в химчистку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4.уметь с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тирать и сушить изделия из шерстяных и синтетических тканей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Гладить блузки, рубашки, платья.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Семья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1.Грудной ребенок в семье, участие в уходе за ним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содержания в чистоте детской посуды, постели, игрушек.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купании, пеленании и одевании куклы.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детской посуды.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A" w:rsidRDefault="00341E1A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ухода за грудным ребенком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кормления, одевания, пеленания грудного ребенка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 – гигиенические требования к содержанию детской посуды,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стели и игрушек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4.уметь к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упать, одевать, пеленать, куклу, кормить из ложечки.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 порядке детскую постель, посуду, игрушки.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1E1A" w:rsidRDefault="00341E1A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Культура поведения </w:t>
      </w:r>
    </w:p>
    <w:p w:rsidR="00376DBD" w:rsidRPr="00341E1A" w:rsidRDefault="00376DBD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общения юноши и девушки</w:t>
      </w:r>
    </w:p>
    <w:p w:rsidR="00376DBD" w:rsidRPr="00E06FC1" w:rsidRDefault="00376DBD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молодых людей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игра « Встреча молодых людей»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A" w:rsidRDefault="00341E1A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поведения юноши и девушки при знакомстве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и вежливо вести себя при знакомстве, в общественных местах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3.уметь в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ыбирать косметические средства, украшения, прическу, одежду, с учетом возраста, индивидуальных особенностей.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Жилище 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кухни, санузла, ванной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Моющие средства</w:t>
      </w:r>
    </w:p>
    <w:p w:rsidR="00376DBD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3.Домашние животные</w:t>
      </w:r>
    </w:p>
    <w:p w:rsidR="00341E1A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мытье раковин, мытьё кафельных стен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Мытьё и утепление окон.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уборки кухни, санузла, 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2.знать м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оющие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 – гигиенические требования и правила техники безопасности при уборке кухни и санузла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4.уметь м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кафельные стены, чистить раковины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инструкциями к моющим средствам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1.Междугородный автотранспорт, автовокзал, автобусные маршруты, расп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сание, стоимость.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Значение водного транспорта.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A" w:rsidRDefault="00341E1A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Экскурсии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автобусной станции.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A" w:rsidRDefault="00341E1A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о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автобусные маршруты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поездки на водном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3.Уметь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расписанием, определять стоимость проезда, покупать билет, обращаться за справкой.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Торговля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магазины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промышленных товаров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Практическая работа</w:t>
      </w:r>
      <w:proofErr w:type="gramStart"/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376DBD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в подсчёте стоимости покупок</w:t>
      </w:r>
    </w:p>
    <w:p w:rsidR="00341E1A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A" w:rsidRPr="00341E1A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1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Экскурсия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специализированный магазин.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A" w:rsidRDefault="00341E1A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а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ссортимент товаров в специализированных магазинах.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2.Уметь в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ыбирать покупку, подсчитывать её стоимость.</w:t>
      </w:r>
    </w:p>
    <w:p w:rsidR="00376DBD" w:rsidRPr="00E06FC1" w:rsidRDefault="00341E1A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вести себя в магазине.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Средства связи 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правила пользования телефонной связью.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разговора по телефону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срочных вызовов</w:t>
      </w:r>
    </w:p>
    <w:p w:rsidR="00376DBD" w:rsidRPr="00E06FC1" w:rsidRDefault="00341E1A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междугородной связью, тарифы, оплата.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 переговорного пункта.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A" w:rsidRDefault="00341E1A" w:rsidP="00341E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в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телефонной связью.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срочных вызовов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телефонных услуг, тарифы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почтовых услуг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6.Уметь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по телефону справку, культурно разговаривать по телеф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Медицинская помощь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F14E25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ожогах, обморожениях, при поражении электрическим током, солнечном ударе.</w:t>
      </w:r>
    </w:p>
    <w:p w:rsidR="00376DBD" w:rsidRPr="00E06FC1" w:rsidRDefault="00F14E25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утопающему</w:t>
      </w:r>
    </w:p>
    <w:p w:rsidR="00376DBD" w:rsidRPr="00E06FC1" w:rsidRDefault="00F14E25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предупреждению несчастных случаев в быту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ожогах и обморожениях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утопающим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поликлиники, больницы.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25" w:rsidRDefault="00F14E25" w:rsidP="00F14E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F14E25" w:rsidRDefault="00F14E25" w:rsidP="00F14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2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1.Ознакомиться с м</w:t>
      </w:r>
      <w:r w:rsidR="00376DBD" w:rsidRPr="00F14E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14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76DBD" w:rsidRPr="00F1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несчастных случаев в быту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2.Знать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и приемы оказания первой помощи при несчастных 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оказания помощи спасенному из водоёма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4.Уметь о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первую помощь при ожоге и обморожении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помощь утопающему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Экономика домашнего хозяйства </w:t>
      </w:r>
    </w:p>
    <w:p w:rsidR="00376DBD" w:rsidRPr="00E06FC1" w:rsidRDefault="00F14E25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семьи, источники дохода, статьи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жилплощади,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341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Сбережения. Виды хранения сбережений, вклады.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Практическая работа 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суммы доходов за месяц,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доходов и расходов с учетом состава семьи.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работой ЖЭК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Сбербанка</w:t>
      </w:r>
    </w:p>
    <w:p w:rsidR="00376DBD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25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25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25" w:rsidRDefault="00F14E25" w:rsidP="00F14E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о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статьи бюджета семьи, расходов в семье, стоимость кру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покупок, правила экономии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цели сбережений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3.Уметь п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одсчитать бюджет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расходы на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квитанции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экономии в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F14E25" w:rsidRDefault="00F14E25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Учреждения и организации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Департамент, муниципалитет, префектура, милиция, их назначение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Экскурсии 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отделами окружной администрации.</w:t>
      </w:r>
    </w:p>
    <w:p w:rsidR="00376DBD" w:rsidRPr="00E06FC1" w:rsidRDefault="00376DBD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25" w:rsidRDefault="00F14E25" w:rsidP="00F14E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результаты: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1.Знать а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и отделы местной префектуры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 к кому обращаться в случае необходимой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DBD" w:rsidRPr="00E06FC1" w:rsidRDefault="00F14E25" w:rsidP="00E06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3.Уметь о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с вопросами и просьбами к работникам местной админ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6DBD" w:rsidRPr="00E0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и других учреждений.</w:t>
      </w:r>
    </w:p>
    <w:p w:rsidR="009F1E62" w:rsidRPr="002D3D35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Pr="00A25AE7" w:rsidRDefault="009F1E62" w:rsidP="007F6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E06FC1" w:rsidRPr="00A2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</w:t>
      </w:r>
    </w:p>
    <w:p w:rsidR="009F1E62" w:rsidRPr="00A25AE7" w:rsidRDefault="009F1E62" w:rsidP="009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E62" w:rsidRPr="00A25AE7" w:rsidRDefault="009F1E62" w:rsidP="00E06FC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5AE7">
        <w:rPr>
          <w:rFonts w:ascii="Times New Roman" w:eastAsia="Calibri" w:hAnsi="Times New Roman" w:cs="Times New Roman"/>
          <w:sz w:val="28"/>
          <w:szCs w:val="28"/>
        </w:rPr>
        <w:t>Закон Российской Федерации «Об образовании».</w:t>
      </w:r>
    </w:p>
    <w:p w:rsidR="009F1E62" w:rsidRPr="00A25AE7" w:rsidRDefault="009F1E62" w:rsidP="00E06FC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5AE7">
        <w:rPr>
          <w:rFonts w:ascii="Times New Roman" w:eastAsia="Calibri" w:hAnsi="Times New Roman" w:cs="Times New Roman"/>
          <w:sz w:val="28"/>
          <w:szCs w:val="28"/>
        </w:rPr>
        <w:t>Устав ОКСКОУ для обучающихся, воспитанников с ограниченными возможностями здоровья «Курская специальная (коррекционная) о</w:t>
      </w:r>
      <w:r w:rsidRPr="00A25AE7">
        <w:rPr>
          <w:rFonts w:ascii="Times New Roman" w:eastAsia="Calibri" w:hAnsi="Times New Roman" w:cs="Times New Roman"/>
          <w:sz w:val="28"/>
          <w:szCs w:val="28"/>
        </w:rPr>
        <w:t>б</w:t>
      </w:r>
      <w:r w:rsidRPr="00A25AE7">
        <w:rPr>
          <w:rFonts w:ascii="Times New Roman" w:eastAsia="Calibri" w:hAnsi="Times New Roman" w:cs="Times New Roman"/>
          <w:sz w:val="28"/>
          <w:szCs w:val="28"/>
        </w:rPr>
        <w:t>щеобразовательная школа»</w:t>
      </w:r>
    </w:p>
    <w:p w:rsidR="009F1E62" w:rsidRPr="00053623" w:rsidRDefault="009F1E62" w:rsidP="00E06F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3623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053623">
        <w:rPr>
          <w:rFonts w:ascii="Times New Roman" w:hAnsi="Times New Roman"/>
          <w:sz w:val="28"/>
          <w:szCs w:val="28"/>
          <w:lang w:val="en-US"/>
        </w:rPr>
        <w:t>VIII</w:t>
      </w:r>
      <w:r w:rsidRPr="00053623">
        <w:rPr>
          <w:rFonts w:ascii="Times New Roman" w:hAnsi="Times New Roman"/>
          <w:sz w:val="28"/>
          <w:szCs w:val="28"/>
        </w:rPr>
        <w:t xml:space="preserve">  вида 5 – 9 классов под редакцией В. В. Воронковой</w:t>
      </w:r>
    </w:p>
    <w:p w:rsidR="009F1E62" w:rsidRPr="00053623" w:rsidRDefault="009F1E62" w:rsidP="00E06F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3623">
        <w:rPr>
          <w:rFonts w:ascii="Times New Roman" w:hAnsi="Times New Roman"/>
          <w:sz w:val="28"/>
          <w:szCs w:val="28"/>
        </w:rPr>
        <w:t>Социально – бытов</w:t>
      </w:r>
      <w:r w:rsidR="00F14E25">
        <w:rPr>
          <w:rFonts w:ascii="Times New Roman" w:hAnsi="Times New Roman"/>
          <w:sz w:val="28"/>
          <w:szCs w:val="28"/>
        </w:rPr>
        <w:t>ая ориентировка в специальных (</w:t>
      </w:r>
      <w:r w:rsidRPr="00053623">
        <w:rPr>
          <w:rFonts w:ascii="Times New Roman" w:hAnsi="Times New Roman"/>
          <w:sz w:val="28"/>
          <w:szCs w:val="28"/>
        </w:rPr>
        <w:t>коррекционных) образовательных учреждениях VIII вида, авторы Т. А. Девяткова, Л. Л. Кочеткова, А. Г. Петрикова и др. издательство Владос, Москва – 2004г.</w:t>
      </w:r>
    </w:p>
    <w:p w:rsidR="009F1E62" w:rsidRPr="00053623" w:rsidRDefault="009F1E62" w:rsidP="00E06F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3623">
        <w:rPr>
          <w:rFonts w:ascii="Times New Roman" w:hAnsi="Times New Roman"/>
          <w:sz w:val="28"/>
          <w:szCs w:val="28"/>
        </w:rPr>
        <w:t>Социально – бытовая ориентировка учащихся 5 – 9 классов в спец</w:t>
      </w:r>
      <w:r w:rsidRPr="00053623">
        <w:rPr>
          <w:rFonts w:ascii="Times New Roman" w:hAnsi="Times New Roman"/>
          <w:sz w:val="28"/>
          <w:szCs w:val="28"/>
        </w:rPr>
        <w:t>и</w:t>
      </w:r>
      <w:r w:rsidRPr="00053623">
        <w:rPr>
          <w:rFonts w:ascii="Times New Roman" w:hAnsi="Times New Roman"/>
          <w:sz w:val="28"/>
          <w:szCs w:val="28"/>
        </w:rPr>
        <w:t xml:space="preserve">альной </w:t>
      </w:r>
      <w:proofErr w:type="gramStart"/>
      <w:r w:rsidRPr="0005362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53623">
        <w:rPr>
          <w:rFonts w:ascii="Times New Roman" w:hAnsi="Times New Roman"/>
          <w:sz w:val="28"/>
          <w:szCs w:val="28"/>
        </w:rPr>
        <w:t>коррекционной) общеобразовательной школе  VIII вида, авт</w:t>
      </w:r>
      <w:r w:rsidRPr="00053623">
        <w:rPr>
          <w:rFonts w:ascii="Times New Roman" w:hAnsi="Times New Roman"/>
          <w:sz w:val="28"/>
          <w:szCs w:val="28"/>
        </w:rPr>
        <w:t>о</w:t>
      </w:r>
      <w:r w:rsidRPr="00053623">
        <w:rPr>
          <w:rFonts w:ascii="Times New Roman" w:hAnsi="Times New Roman"/>
          <w:sz w:val="28"/>
          <w:szCs w:val="28"/>
        </w:rPr>
        <w:t>ры В. В. Воронкова, С. А. Казакова, издательство Владос, Москва – 2006 г.</w:t>
      </w:r>
    </w:p>
    <w:p w:rsidR="00341E1A" w:rsidRPr="00F14E25" w:rsidRDefault="009F1E62" w:rsidP="00F14E2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3623">
        <w:rPr>
          <w:rFonts w:ascii="Times New Roman" w:hAnsi="Times New Roman"/>
          <w:sz w:val="28"/>
          <w:szCs w:val="28"/>
        </w:rPr>
        <w:t>Практический материал к урокам Социально – бытово</w:t>
      </w:r>
      <w:r w:rsidR="00F14E25">
        <w:rPr>
          <w:rFonts w:ascii="Times New Roman" w:hAnsi="Times New Roman"/>
          <w:sz w:val="28"/>
          <w:szCs w:val="28"/>
        </w:rPr>
        <w:t>й ориентировки в  специальной (</w:t>
      </w:r>
      <w:r w:rsidRPr="00053623">
        <w:rPr>
          <w:rFonts w:ascii="Times New Roman" w:hAnsi="Times New Roman"/>
          <w:sz w:val="28"/>
          <w:szCs w:val="28"/>
        </w:rPr>
        <w:t>коррекционной) общеобразовательной школе  VIII вида, пособие для учителя, автор С. А. Львова, издательство Владос, 2005 г.</w:t>
      </w:r>
    </w:p>
    <w:p w:rsidR="00376DBD" w:rsidRDefault="009F1E62" w:rsidP="00376DBD">
      <w:pPr>
        <w:pStyle w:val="1"/>
        <w:spacing w:before="0"/>
        <w:ind w:left="432"/>
        <w:jc w:val="center"/>
        <w:rPr>
          <w:rFonts w:ascii="Times New Roman" w:eastAsia="Times New Roman" w:hAnsi="Times New Roman" w:cs="Times New Roman"/>
          <w:color w:val="auto"/>
          <w:kern w:val="32"/>
          <w:lang w:eastAsia="ru-RU"/>
        </w:rPr>
      </w:pPr>
      <w:r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lastRenderedPageBreak/>
        <w:t>Учебно-тематическое планирование уроков</w:t>
      </w:r>
    </w:p>
    <w:p w:rsidR="00376DBD" w:rsidRDefault="00F14E25" w:rsidP="00376DBD">
      <w:pPr>
        <w:pStyle w:val="1"/>
        <w:spacing w:before="0"/>
        <w:ind w:left="432"/>
        <w:jc w:val="center"/>
        <w:rPr>
          <w:rFonts w:ascii="Times New Roman" w:eastAsia="Times New Roman" w:hAnsi="Times New Roman" w:cs="Times New Roman"/>
          <w:color w:val="auto"/>
          <w:kern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2"/>
          <w:lang w:eastAsia="ru-RU"/>
        </w:rPr>
        <w:t>по социально-</w:t>
      </w:r>
      <w:r w:rsidR="009F1E62"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t>бытовой ориентировке</w:t>
      </w:r>
    </w:p>
    <w:p w:rsidR="009F1E62" w:rsidRPr="005D0550" w:rsidRDefault="009F1E62" w:rsidP="00376DBD">
      <w:pPr>
        <w:pStyle w:val="1"/>
        <w:spacing w:before="0"/>
        <w:ind w:left="432"/>
        <w:jc w:val="center"/>
        <w:rPr>
          <w:rFonts w:ascii="Times New Roman" w:eastAsia="Times New Roman" w:hAnsi="Times New Roman" w:cs="Times New Roman"/>
          <w:color w:val="auto"/>
          <w:kern w:val="32"/>
          <w:lang w:eastAsia="ru-RU"/>
        </w:rPr>
      </w:pPr>
      <w:r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t xml:space="preserve">в </w:t>
      </w:r>
      <w:r w:rsidR="00376DBD">
        <w:rPr>
          <w:rFonts w:ascii="Times New Roman" w:eastAsia="Times New Roman" w:hAnsi="Times New Roman" w:cs="Times New Roman"/>
          <w:color w:val="auto"/>
          <w:kern w:val="32"/>
          <w:lang w:eastAsia="ru-RU"/>
        </w:rPr>
        <w:t>8</w:t>
      </w:r>
      <w:r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t xml:space="preserve"> классе (</w:t>
      </w:r>
      <w:r w:rsidR="00E40FD8">
        <w:rPr>
          <w:rFonts w:ascii="Times New Roman" w:eastAsia="Times New Roman" w:hAnsi="Times New Roman" w:cs="Times New Roman"/>
          <w:color w:val="auto"/>
          <w:kern w:val="32"/>
          <w:lang w:eastAsia="ru-RU"/>
        </w:rPr>
        <w:t>68</w:t>
      </w:r>
      <w:r w:rsidRPr="005D0550">
        <w:rPr>
          <w:rFonts w:ascii="Times New Roman" w:eastAsia="Times New Roman" w:hAnsi="Times New Roman" w:cs="Times New Roman"/>
          <w:color w:val="auto"/>
          <w:kern w:val="32"/>
          <w:lang w:eastAsia="ru-RU"/>
        </w:rPr>
        <w:t>ч)</w:t>
      </w:r>
    </w:p>
    <w:p w:rsidR="00376DBD" w:rsidRPr="00376DBD" w:rsidRDefault="00376DBD" w:rsidP="000A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80" w:type="dxa"/>
        <w:tblInd w:w="-1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203"/>
        <w:gridCol w:w="677"/>
        <w:gridCol w:w="7200"/>
      </w:tblGrid>
      <w:tr w:rsidR="00376DBD" w:rsidRPr="00F14E25" w:rsidTr="00F14E25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Разделы (темы)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F14E25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К. ч.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Практические, лабораторные  работы, экскурсии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Практическая работа: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Нарезка фруктов, овощей, зелени; 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Квашение капусты;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оладий, лапши, блинов, песочного печ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нья.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«Знакомство с работой хлебопекарни».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Личная гигиена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протирании кожи лица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масок из овощей и фруктов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III.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Одежда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изделий из шерсти и синтетики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Глаженье блузок и рубашек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«Посещение химчистки».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IV.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Семья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купании, пеленании и одевании куклы.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детской посуды.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 пов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 «Встреча молодых людей»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VI.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Транспорт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Экскурсии: </w:t>
            </w:r>
            <w:r w:rsidR="00F14E25"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«Посещение автобусной станции».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VII.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Жилище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  <w:proofErr w:type="gramStart"/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Чистка и мытье раковин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Мытьё кафельных стен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VIII.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Торговля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«Выявление системы расположения продав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емой продукции», «Сравнение рыночных и магазинных цен на один товар».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IX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Средства связи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 Посещение  переговорного пункта».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Медицинская помощь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ожогах и обморожениях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утопающим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 Посещение поликлиники, больницы».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XI.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Экономика д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машнего хозя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суммы доходов за месяц, год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 доходов и расходов с учетом состава с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мьи.</w:t>
            </w:r>
          </w:p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«Знакомство с работой ЖЭК», «Посещение Сбербанка».</w:t>
            </w:r>
          </w:p>
        </w:tc>
      </w:tr>
      <w:tr w:rsidR="00376DBD" w:rsidRPr="00F14E25" w:rsidTr="00F14E25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XII.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Учреждения и организации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0A67F7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Экскурсии: «Знакомство с отделами окружной админ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страции».</w:t>
            </w:r>
          </w:p>
        </w:tc>
      </w:tr>
      <w:tr w:rsidR="00376DBD" w:rsidRPr="00F14E25" w:rsidTr="00F14E25">
        <w:tc>
          <w:tcPr>
            <w:tcW w:w="3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4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ИТОГО часов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E40FD8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D" w:rsidRPr="00F14E25" w:rsidRDefault="00376DBD" w:rsidP="00F14E25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F1E62" w:rsidRPr="00F14E25" w:rsidRDefault="009F1E62" w:rsidP="00F14E25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Pr="002D3D35" w:rsidRDefault="009F1E62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Default="009F1E62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4E25" w:rsidRDefault="00F14E25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40FD8" w:rsidRPr="002D3D35" w:rsidRDefault="00E40FD8" w:rsidP="009F1E6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1E62" w:rsidRPr="00F14E25" w:rsidRDefault="00F14E25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</w:t>
      </w:r>
      <w:r w:rsidRPr="00F14E25">
        <w:rPr>
          <w:rFonts w:ascii="Times New Roman" w:eastAsia="Calibri" w:hAnsi="Times New Roman" w:cs="Times New Roman"/>
          <w:b/>
          <w:sz w:val="28"/>
          <w:szCs w:val="28"/>
        </w:rPr>
        <w:t>алендарно-тематическое планирование</w:t>
      </w:r>
    </w:p>
    <w:p w:rsidR="009F1E62" w:rsidRPr="00F14E25" w:rsidRDefault="00F14E25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E25">
        <w:rPr>
          <w:rFonts w:ascii="Times New Roman" w:eastAsia="Calibri" w:hAnsi="Times New Roman" w:cs="Times New Roman"/>
          <w:b/>
          <w:sz w:val="28"/>
          <w:szCs w:val="28"/>
        </w:rPr>
        <w:t xml:space="preserve">уроков социально-бытовой ориентировки </w:t>
      </w:r>
    </w:p>
    <w:p w:rsidR="009F1E62" w:rsidRDefault="00F14E25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E25">
        <w:rPr>
          <w:rFonts w:ascii="Times New Roman" w:eastAsia="Calibri" w:hAnsi="Times New Roman" w:cs="Times New Roman"/>
          <w:b/>
          <w:sz w:val="28"/>
          <w:szCs w:val="28"/>
        </w:rPr>
        <w:t>в 8 классе</w:t>
      </w:r>
    </w:p>
    <w:p w:rsidR="00376DBD" w:rsidRDefault="00376DBD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622"/>
        <w:gridCol w:w="846"/>
        <w:gridCol w:w="998"/>
      </w:tblGrid>
      <w:tr w:rsidR="000A67F7" w:rsidRPr="000A67F7" w:rsidTr="00E06FC1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8 </w:t>
            </w:r>
            <w:r w:rsidR="00F14E25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(</w:t>
            </w:r>
            <w:r w:rsidR="00E40F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68</w:t>
            </w:r>
            <w:r w:rsidRPr="00F14E2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ч</w:t>
            </w:r>
            <w:r w:rsidRPr="00F14E2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)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</w:t>
            </w:r>
            <w:r w:rsidR="00F14E25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итание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продуктов впрок: варенье, соленье, консервиров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 сушка фруктов, овощей, зелени.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рецептов соления, варенья, консервирования, сушки фруктов, овощей, зелени, ягод.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Консервирование варенья. Запись рецептов.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Нарезка фруктов, овощей и зелени для сушки и замораживания.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овощного салата. Квашение капусты.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Квашение капусты</w:t>
            </w:r>
            <w:r w:rsid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теста: дрожжевое, пресное.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Приготовление оладий. Чтение реце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са</w:t>
            </w:r>
            <w:r w:rsid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мостоятельный подбор продуктов.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rPr>
          <w:trHeight w:val="380"/>
        </w:trPr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пресного теста.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Приготовление лапши из пресного т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изделий из теста: блины.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Приготовление блинов. Чтение реце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са</w:t>
            </w:r>
            <w:r w:rsid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мостоятельный подбор продуктов.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изделий из песочного теста.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Приготовление песочного печенья. Чтение рецепта, са</w:t>
            </w:r>
            <w:r w:rsid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мостоятельный подбор продуктов.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меню завтрака, обеда, ужина.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Составление меню завтрака, обеда, ужина на день, на неделю.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F1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Л</w:t>
            </w:r>
            <w:r w:rsidR="00F14E25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ичная гигиена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косметики для девушки и юноши. Правила и кремы ухода за кожей лица с использованием средств косметики: лосьон, кремы, пудра и природные средства.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Упражнения в протирании кожи лица, подбор  лосьона, нанесение крема, с учетом состояния кожи.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здоровья для жизнедеятельности человека. Сре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и способы сбережения его.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</w:t>
            </w:r>
            <w:r w:rsid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 масок  из фруктов и овощей.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F1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О</w:t>
            </w:r>
            <w:r w:rsidR="00F14E25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дежда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ухода за одеждой, изготовленной из шерстяных и синтетических тканей.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Стирка изделий из шерсти и синтет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ческих тканей.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приемы глажения блузок</w:t>
            </w:r>
            <w:proofErr w:type="gramStart"/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рубашек ,платков.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="00F1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Глажение блузок и рубашек.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rPr>
          <w:trHeight w:val="1484"/>
        </w:trPr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Прачечная- знакомство с предприятием и правилами польз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его услугами по приведению одежды в надлежащий вид.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прачечную, знакомство с правилами приема и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делий и выдача их, с прейскурантом на стирку определенн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вида изделий.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F1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С</w:t>
            </w:r>
            <w:r w:rsidR="00F14E25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емья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Грудной ребенок в семье. Участие в уходе за ним – кормл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из соски, ложки, купание, одевание, пеленание, уборка постели.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Упражнение в купании, одевании, п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ленании куклы.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содержания в чистоте детской посуды, постели, и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рушек.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Мытье детской посуды иг</w:t>
            </w:r>
            <w:r w:rsidR="0076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рушек.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76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К</w:t>
            </w:r>
            <w:r w:rsidR="00762693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ультура поведения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общения юноши и девушки</w:t>
            </w:r>
            <w:proofErr w:type="gramStart"/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 «Встреча молодых людей».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rPr>
          <w:trHeight w:val="340"/>
        </w:trPr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 молодых людей.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762693">
        <w:trPr>
          <w:trHeight w:val="315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76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6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Ж</w:t>
            </w:r>
            <w:r w:rsidR="00762693" w:rsidRPr="007626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илище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693" w:rsidRPr="000A67F7" w:rsidTr="00762693">
        <w:trPr>
          <w:trHeight w:val="663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762693" w:rsidRPr="000A67F7" w:rsidRDefault="00762693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62693" w:rsidRPr="000A67F7" w:rsidRDefault="00762693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</w:tcPr>
          <w:p w:rsidR="00762693" w:rsidRPr="000A67F7" w:rsidRDefault="00762693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кухни, санузла, ванны.</w:t>
            </w:r>
          </w:p>
          <w:p w:rsidR="00762693" w:rsidRPr="00762693" w:rsidRDefault="00762693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Чистка и мытьё раковин.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762693" w:rsidRPr="000A67F7" w:rsidRDefault="00762693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2693" w:rsidRPr="000A67F7" w:rsidRDefault="00762693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762693">
        <w:trPr>
          <w:trHeight w:val="984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Моющие средства, используемые при уборке кухни и сану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6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Мытье кафельных стен.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A67F7" w:rsidRPr="000A67F7" w:rsidRDefault="00762693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76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Т</w:t>
            </w:r>
            <w:r w:rsidR="00762693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ранспорт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Междугородный авиатранспорт. Автовокзал. Его назначение. Основные автобусные маршруты. Расписание. Порядок пр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обретения билетов. Стоимость проезда до пункта назнач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водного транспорта. Пристань, порт, основные службы.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автостанцию.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Т</w:t>
            </w:r>
            <w:r w:rsidR="00762693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орговля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76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 магаз</w:t>
            </w:r>
            <w:r w:rsidR="0076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 (книжный, спортивный и др.)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специализированный магазин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762693">
        <w:trPr>
          <w:trHeight w:val="625"/>
        </w:trPr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762693" w:rsidP="0076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76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промышленных товаров.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Экскурсия: Упражнение в подсчёте стоимости покупок.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762693" w:rsidP="0076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76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В</w:t>
            </w:r>
            <w:r w:rsidR="00762693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иды связи</w:t>
            </w: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. Т</w:t>
            </w:r>
            <w:r w:rsidR="00762693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елефон</w:t>
            </w: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телефонной связи. Правила пользования телефоном-автоматом, таксофонной картой, квартирным телефоном.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телефонным справочником.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разговора по телефону. Вызов милиции, скорой помощи, газовой службы и др. аварийные службы.  Получ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справок по телефону.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Междугородняя телефонная связь. Порядок пользования 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томатической связью. Виды заказа международного тел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фонного разговора. Тариф  на межд</w:t>
            </w:r>
            <w:r w:rsidR="0076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ународные телефонные разговора.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rPr>
          <w:trHeight w:val="668"/>
        </w:trPr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переговорный пункт.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Выбор названия города, знакомство с кодом и тарифом. Расчет стоимости разговора за 1 мин, 3, 5.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М</w:t>
            </w:r>
            <w:r w:rsidR="00762693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едицинская помощь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rPr>
          <w:trHeight w:val="987"/>
        </w:trPr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помощи при ожогах, обморожениях, при поражении электрическим током. Меры по предупреждению несчастных случаев в быту.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Оказание первой помощи при ожогах и обморожениях.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тепловом ударе и солнечном ударе.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пищевом отравлении и отравлении уга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газом.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утопающему.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Оказание первой помощи утопающ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6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Глистные заболевания, меры по их предупреждению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поликлинику, больницу.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rPr>
          <w:trHeight w:val="360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Э</w:t>
            </w:r>
            <w:r w:rsidR="00762693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кономика домашнего хозяйства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8ч.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rPr>
          <w:trHeight w:val="1032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семьи. Виды источников дохода.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Определение суммы доходов семьи за месяц, год.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                      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статьи расходов (питание, содержание жилища, одежда, обувь, культурные потребности).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Планирование доходов и расходов с учетом состава семьи.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2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жилплощади, коммунальных услуг. Подсчет электр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6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энергии. 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2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ЖЭК.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vMerge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rPr>
          <w:trHeight w:val="815"/>
        </w:trPr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сбербанк: сбережения, кредит.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Сбережения. Значение и способы экономии расходов. Назн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сбережений. Виды хранения сбережений. Виды вкл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в Сбербанк.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98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E06FC1"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76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lang w:eastAsia="ru-RU"/>
              </w:rPr>
              <w:t>У</w:t>
            </w:r>
            <w:r w:rsidR="00762693" w:rsidRPr="000A67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чреждения и организации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998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F7" w:rsidRPr="000A67F7" w:rsidTr="00762693">
        <w:trPr>
          <w:trHeight w:val="1407"/>
        </w:trPr>
        <w:tc>
          <w:tcPr>
            <w:tcW w:w="717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Департаменты, муниципалитет, префектура,  комитеты, г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родская и окружная администрации, милиция, их назначение.</w:t>
            </w:r>
          </w:p>
          <w:p w:rsidR="000A67F7" w:rsidRPr="000A67F7" w:rsidRDefault="000A67F7" w:rsidP="000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окружную администрацию для знакомства с о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делами и их</w:t>
            </w:r>
            <w:r w:rsidR="0076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возможностями оказания помощи.</w:t>
            </w:r>
          </w:p>
        </w:tc>
        <w:tc>
          <w:tcPr>
            <w:tcW w:w="846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0A67F7" w:rsidRPr="000A67F7" w:rsidRDefault="000A67F7" w:rsidP="000A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6DBD" w:rsidRDefault="00376DBD" w:rsidP="009F1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76DBD" w:rsidSect="00DF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E48"/>
    <w:multiLevelType w:val="hybridMultilevel"/>
    <w:tmpl w:val="55C2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78EB"/>
    <w:multiLevelType w:val="hybridMultilevel"/>
    <w:tmpl w:val="8C702D0E"/>
    <w:lvl w:ilvl="0" w:tplc="E79015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B110B"/>
    <w:multiLevelType w:val="hybridMultilevel"/>
    <w:tmpl w:val="F0DA9108"/>
    <w:lvl w:ilvl="0" w:tplc="1188CA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43A0D"/>
    <w:multiLevelType w:val="hybridMultilevel"/>
    <w:tmpl w:val="407E7E06"/>
    <w:lvl w:ilvl="0" w:tplc="316085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61A7B"/>
    <w:multiLevelType w:val="hybridMultilevel"/>
    <w:tmpl w:val="56FC8FB2"/>
    <w:lvl w:ilvl="0" w:tplc="95E86B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81AE2"/>
    <w:multiLevelType w:val="hybridMultilevel"/>
    <w:tmpl w:val="0DBC26E4"/>
    <w:lvl w:ilvl="0" w:tplc="53FAF4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455CF"/>
    <w:multiLevelType w:val="hybridMultilevel"/>
    <w:tmpl w:val="984E71F6"/>
    <w:lvl w:ilvl="0" w:tplc="DF1CCAF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83CF0"/>
    <w:multiLevelType w:val="hybridMultilevel"/>
    <w:tmpl w:val="521A199A"/>
    <w:lvl w:ilvl="0" w:tplc="8DA80A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503EB"/>
    <w:multiLevelType w:val="hybridMultilevel"/>
    <w:tmpl w:val="96B88B12"/>
    <w:lvl w:ilvl="0" w:tplc="E8DCCF4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A420B"/>
    <w:multiLevelType w:val="hybridMultilevel"/>
    <w:tmpl w:val="23A860A2"/>
    <w:lvl w:ilvl="0" w:tplc="02B40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06E2C"/>
    <w:multiLevelType w:val="hybridMultilevel"/>
    <w:tmpl w:val="BBB6EE94"/>
    <w:lvl w:ilvl="0" w:tplc="B8B0BF6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A530E0D"/>
    <w:multiLevelType w:val="hybridMultilevel"/>
    <w:tmpl w:val="271A9592"/>
    <w:lvl w:ilvl="0" w:tplc="49EA0C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43180"/>
    <w:multiLevelType w:val="hybridMultilevel"/>
    <w:tmpl w:val="C27EDA4A"/>
    <w:lvl w:ilvl="0" w:tplc="8974B3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B5F09"/>
    <w:multiLevelType w:val="hybridMultilevel"/>
    <w:tmpl w:val="06C29B72"/>
    <w:lvl w:ilvl="0" w:tplc="FF76044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725FB"/>
    <w:multiLevelType w:val="hybridMultilevel"/>
    <w:tmpl w:val="B39C15B2"/>
    <w:lvl w:ilvl="0" w:tplc="A312531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93C91"/>
    <w:multiLevelType w:val="hybridMultilevel"/>
    <w:tmpl w:val="396AF2CA"/>
    <w:lvl w:ilvl="0" w:tplc="A37A171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23114"/>
    <w:multiLevelType w:val="hybridMultilevel"/>
    <w:tmpl w:val="D4680FCE"/>
    <w:lvl w:ilvl="0" w:tplc="314CA2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F5327"/>
    <w:multiLevelType w:val="hybridMultilevel"/>
    <w:tmpl w:val="10805A54"/>
    <w:lvl w:ilvl="0" w:tplc="3B72D0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30192"/>
    <w:multiLevelType w:val="hybridMultilevel"/>
    <w:tmpl w:val="171CEC7A"/>
    <w:lvl w:ilvl="0" w:tplc="188E6FB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D4B02"/>
    <w:multiLevelType w:val="hybridMultilevel"/>
    <w:tmpl w:val="EE689152"/>
    <w:lvl w:ilvl="0" w:tplc="C9D8EAB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39"/>
    <w:rsid w:val="000558FF"/>
    <w:rsid w:val="000614F8"/>
    <w:rsid w:val="00092D56"/>
    <w:rsid w:val="000A67F7"/>
    <w:rsid w:val="000B1A10"/>
    <w:rsid w:val="000E584F"/>
    <w:rsid w:val="00105524"/>
    <w:rsid w:val="00113B8B"/>
    <w:rsid w:val="00131AEE"/>
    <w:rsid w:val="00144996"/>
    <w:rsid w:val="001A019F"/>
    <w:rsid w:val="001A1219"/>
    <w:rsid w:val="001E7D64"/>
    <w:rsid w:val="001F60A6"/>
    <w:rsid w:val="002540AA"/>
    <w:rsid w:val="0025551A"/>
    <w:rsid w:val="00266F62"/>
    <w:rsid w:val="00286AA1"/>
    <w:rsid w:val="002E268C"/>
    <w:rsid w:val="00326383"/>
    <w:rsid w:val="00341E1A"/>
    <w:rsid w:val="00376DBD"/>
    <w:rsid w:val="003C5726"/>
    <w:rsid w:val="003F343A"/>
    <w:rsid w:val="004401C9"/>
    <w:rsid w:val="00461DF7"/>
    <w:rsid w:val="00474FDC"/>
    <w:rsid w:val="00484543"/>
    <w:rsid w:val="004F3C0C"/>
    <w:rsid w:val="0052321F"/>
    <w:rsid w:val="005603ED"/>
    <w:rsid w:val="00582F2E"/>
    <w:rsid w:val="005B1F39"/>
    <w:rsid w:val="00663052"/>
    <w:rsid w:val="0067681A"/>
    <w:rsid w:val="006847FA"/>
    <w:rsid w:val="00697A51"/>
    <w:rsid w:val="006A23C8"/>
    <w:rsid w:val="006E1FC0"/>
    <w:rsid w:val="00762693"/>
    <w:rsid w:val="00772328"/>
    <w:rsid w:val="00775339"/>
    <w:rsid w:val="007777B0"/>
    <w:rsid w:val="00790F54"/>
    <w:rsid w:val="007A3210"/>
    <w:rsid w:val="007E3FD2"/>
    <w:rsid w:val="007E580C"/>
    <w:rsid w:val="007F6316"/>
    <w:rsid w:val="007F6F69"/>
    <w:rsid w:val="0080129E"/>
    <w:rsid w:val="00842A77"/>
    <w:rsid w:val="00842AB2"/>
    <w:rsid w:val="00842EE3"/>
    <w:rsid w:val="008A3749"/>
    <w:rsid w:val="008C02F8"/>
    <w:rsid w:val="008F1997"/>
    <w:rsid w:val="00900A2F"/>
    <w:rsid w:val="00900F3A"/>
    <w:rsid w:val="0094137E"/>
    <w:rsid w:val="009513B0"/>
    <w:rsid w:val="00957B8F"/>
    <w:rsid w:val="00981DF5"/>
    <w:rsid w:val="009A1B00"/>
    <w:rsid w:val="009C2FC0"/>
    <w:rsid w:val="009E03F3"/>
    <w:rsid w:val="009E7AE3"/>
    <w:rsid w:val="009F1E62"/>
    <w:rsid w:val="00A0545F"/>
    <w:rsid w:val="00A43633"/>
    <w:rsid w:val="00AA46C8"/>
    <w:rsid w:val="00B3503C"/>
    <w:rsid w:val="00B40B58"/>
    <w:rsid w:val="00B94CB6"/>
    <w:rsid w:val="00BB4891"/>
    <w:rsid w:val="00C05BDF"/>
    <w:rsid w:val="00C56D4C"/>
    <w:rsid w:val="00C573C1"/>
    <w:rsid w:val="00C708DA"/>
    <w:rsid w:val="00C72F81"/>
    <w:rsid w:val="00CA03C2"/>
    <w:rsid w:val="00CA7879"/>
    <w:rsid w:val="00CB06C1"/>
    <w:rsid w:val="00CB63E8"/>
    <w:rsid w:val="00CD1140"/>
    <w:rsid w:val="00D07CCC"/>
    <w:rsid w:val="00D100BE"/>
    <w:rsid w:val="00D43B57"/>
    <w:rsid w:val="00DE4F92"/>
    <w:rsid w:val="00DF4841"/>
    <w:rsid w:val="00DF6188"/>
    <w:rsid w:val="00E06FC1"/>
    <w:rsid w:val="00E40FD8"/>
    <w:rsid w:val="00E73218"/>
    <w:rsid w:val="00E77BF1"/>
    <w:rsid w:val="00E86EB6"/>
    <w:rsid w:val="00EE1ACC"/>
    <w:rsid w:val="00EE39A7"/>
    <w:rsid w:val="00F06991"/>
    <w:rsid w:val="00F103A9"/>
    <w:rsid w:val="00F14E25"/>
    <w:rsid w:val="00F321F1"/>
    <w:rsid w:val="00F35A35"/>
    <w:rsid w:val="00F804AB"/>
    <w:rsid w:val="00FA1E6E"/>
    <w:rsid w:val="00FA45B5"/>
    <w:rsid w:val="00FB608E"/>
    <w:rsid w:val="00FD5D5E"/>
    <w:rsid w:val="00FF1E8C"/>
    <w:rsid w:val="00FF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62"/>
  </w:style>
  <w:style w:type="paragraph" w:styleId="1">
    <w:name w:val="heading 1"/>
    <w:basedOn w:val="a"/>
    <w:next w:val="a"/>
    <w:link w:val="10"/>
    <w:uiPriority w:val="9"/>
    <w:qFormat/>
    <w:rsid w:val="009F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F1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62"/>
  </w:style>
  <w:style w:type="paragraph" w:styleId="1">
    <w:name w:val="heading 1"/>
    <w:basedOn w:val="a"/>
    <w:next w:val="a"/>
    <w:link w:val="10"/>
    <w:uiPriority w:val="9"/>
    <w:qFormat/>
    <w:rsid w:val="009F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F1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E572-9943-4AB6-83FB-8B94FD9A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3</cp:revision>
  <cp:lastPrinted>2015-09-23T21:08:00Z</cp:lastPrinted>
  <dcterms:created xsi:type="dcterms:W3CDTF">2015-10-02T19:00:00Z</dcterms:created>
  <dcterms:modified xsi:type="dcterms:W3CDTF">2015-10-02T19:02:00Z</dcterms:modified>
</cp:coreProperties>
</file>