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8A" w:rsidRDefault="00867516" w:rsidP="00867516">
      <w:pPr>
        <w:jc w:val="right"/>
        <w:rPr>
          <w:rFonts w:ascii="Times New Roman" w:hAnsi="Times New Roman" w:cs="Times New Roman"/>
          <w:b/>
          <w:i/>
          <w:sz w:val="24"/>
          <w:szCs w:val="24"/>
        </w:rPr>
      </w:pPr>
      <w:r w:rsidRPr="00867516">
        <w:rPr>
          <w:rFonts w:ascii="Times New Roman" w:hAnsi="Times New Roman" w:cs="Times New Roman"/>
          <w:b/>
          <w:i/>
          <w:sz w:val="24"/>
          <w:szCs w:val="24"/>
        </w:rPr>
        <w:t xml:space="preserve">Если образование должно </w:t>
      </w:r>
      <w:r>
        <w:rPr>
          <w:rFonts w:ascii="Times New Roman" w:hAnsi="Times New Roman" w:cs="Times New Roman"/>
          <w:b/>
          <w:i/>
          <w:sz w:val="24"/>
          <w:szCs w:val="24"/>
        </w:rPr>
        <w:t>готовить молодёжь</w:t>
      </w:r>
    </w:p>
    <w:p w:rsidR="00867516" w:rsidRDefault="00867516" w:rsidP="00867516">
      <w:pPr>
        <w:jc w:val="right"/>
        <w:rPr>
          <w:rFonts w:ascii="Times New Roman" w:hAnsi="Times New Roman" w:cs="Times New Roman"/>
          <w:b/>
          <w:i/>
          <w:sz w:val="24"/>
          <w:szCs w:val="24"/>
        </w:rPr>
      </w:pPr>
      <w:r>
        <w:rPr>
          <w:rFonts w:ascii="Times New Roman" w:hAnsi="Times New Roman" w:cs="Times New Roman"/>
          <w:b/>
          <w:i/>
          <w:sz w:val="24"/>
          <w:szCs w:val="24"/>
        </w:rPr>
        <w:t>к жизни в будущем мире, быть развивающим человека</w:t>
      </w:r>
    </w:p>
    <w:p w:rsidR="00867516" w:rsidRDefault="00867516" w:rsidP="00867516">
      <w:pPr>
        <w:jc w:val="right"/>
        <w:rPr>
          <w:rFonts w:ascii="Times New Roman" w:hAnsi="Times New Roman" w:cs="Times New Roman"/>
          <w:b/>
          <w:i/>
          <w:sz w:val="24"/>
          <w:szCs w:val="24"/>
        </w:rPr>
      </w:pPr>
      <w:r>
        <w:rPr>
          <w:rFonts w:ascii="Times New Roman" w:hAnsi="Times New Roman" w:cs="Times New Roman"/>
          <w:b/>
          <w:i/>
          <w:sz w:val="24"/>
          <w:szCs w:val="24"/>
        </w:rPr>
        <w:t xml:space="preserve">и возвышающим его, то система образования должна принять </w:t>
      </w:r>
    </w:p>
    <w:p w:rsidR="00867516" w:rsidRDefault="00867516" w:rsidP="00867516">
      <w:pPr>
        <w:jc w:val="right"/>
        <w:rPr>
          <w:rFonts w:ascii="Times New Roman" w:hAnsi="Times New Roman" w:cs="Times New Roman"/>
          <w:b/>
          <w:i/>
          <w:sz w:val="24"/>
          <w:szCs w:val="24"/>
        </w:rPr>
      </w:pPr>
      <w:r>
        <w:rPr>
          <w:rFonts w:ascii="Times New Roman" w:hAnsi="Times New Roman" w:cs="Times New Roman"/>
          <w:b/>
          <w:i/>
          <w:sz w:val="24"/>
          <w:szCs w:val="24"/>
        </w:rPr>
        <w:t xml:space="preserve">гуманистическую ориентацию.  </w:t>
      </w:r>
    </w:p>
    <w:p w:rsidR="00867516" w:rsidRPr="00385C1D" w:rsidRDefault="00385C1D" w:rsidP="00867516">
      <w:pPr>
        <w:jc w:val="right"/>
        <w:rPr>
          <w:rFonts w:ascii="Times New Roman" w:hAnsi="Times New Roman" w:cs="Times New Roman"/>
          <w:b/>
          <w:i/>
          <w:sz w:val="24"/>
          <w:szCs w:val="24"/>
          <w:u w:val="single"/>
        </w:rPr>
      </w:pPr>
      <w:r w:rsidRPr="00385C1D">
        <w:rPr>
          <w:rFonts w:ascii="Times New Roman" w:hAnsi="Times New Roman" w:cs="Times New Roman"/>
          <w:b/>
          <w:i/>
          <w:sz w:val="24"/>
          <w:szCs w:val="24"/>
          <w:u w:val="single"/>
        </w:rPr>
        <w:t>(слайд№2)</w:t>
      </w:r>
    </w:p>
    <w:p w:rsidR="00867516" w:rsidRDefault="00867516" w:rsidP="00867516">
      <w:pPr>
        <w:jc w:val="right"/>
        <w:rPr>
          <w:rFonts w:ascii="Times New Roman" w:hAnsi="Times New Roman" w:cs="Times New Roman"/>
          <w:b/>
          <w:i/>
          <w:sz w:val="24"/>
          <w:szCs w:val="24"/>
        </w:rPr>
      </w:pPr>
      <w:r>
        <w:rPr>
          <w:rFonts w:ascii="Times New Roman" w:hAnsi="Times New Roman" w:cs="Times New Roman"/>
          <w:b/>
          <w:i/>
          <w:sz w:val="24"/>
          <w:szCs w:val="24"/>
        </w:rPr>
        <w:t>Вячеслав Мейдер.</w:t>
      </w:r>
    </w:p>
    <w:p w:rsidR="00867516" w:rsidRDefault="00867516" w:rsidP="00867516">
      <w:pPr>
        <w:jc w:val="right"/>
        <w:rPr>
          <w:rFonts w:ascii="Times New Roman" w:hAnsi="Times New Roman" w:cs="Times New Roman"/>
          <w:b/>
          <w:i/>
          <w:sz w:val="24"/>
          <w:szCs w:val="24"/>
        </w:rPr>
      </w:pPr>
    </w:p>
    <w:p w:rsidR="00867516" w:rsidRDefault="00867516" w:rsidP="00867516">
      <w:pPr>
        <w:jc w:val="right"/>
        <w:rPr>
          <w:rFonts w:ascii="Times New Roman" w:hAnsi="Times New Roman" w:cs="Times New Roman"/>
          <w:b/>
          <w:i/>
          <w:sz w:val="24"/>
          <w:szCs w:val="24"/>
        </w:rPr>
      </w:pPr>
    </w:p>
    <w:p w:rsidR="00867516" w:rsidRDefault="00867516" w:rsidP="00867516">
      <w:pPr>
        <w:pStyle w:val="a3"/>
        <w:numPr>
          <w:ilvl w:val="0"/>
          <w:numId w:val="2"/>
        </w:numPr>
        <w:jc w:val="center"/>
        <w:rPr>
          <w:rFonts w:ascii="Times New Roman" w:hAnsi="Times New Roman" w:cs="Times New Roman"/>
          <w:b/>
          <w:sz w:val="24"/>
          <w:szCs w:val="24"/>
        </w:rPr>
      </w:pPr>
      <w:r w:rsidRPr="00867516">
        <w:rPr>
          <w:rFonts w:ascii="Times New Roman" w:hAnsi="Times New Roman" w:cs="Times New Roman"/>
          <w:b/>
          <w:sz w:val="24"/>
          <w:szCs w:val="24"/>
        </w:rPr>
        <w:t>Суть гуманитарного образования.</w:t>
      </w:r>
    </w:p>
    <w:p w:rsidR="00867516" w:rsidRDefault="00867516" w:rsidP="00867516">
      <w:pPr>
        <w:pStyle w:val="a3"/>
        <w:rPr>
          <w:rFonts w:ascii="Times New Roman" w:hAnsi="Times New Roman" w:cs="Times New Roman"/>
          <w:b/>
          <w:sz w:val="24"/>
          <w:szCs w:val="24"/>
        </w:rPr>
      </w:pPr>
    </w:p>
    <w:p w:rsidR="00867516" w:rsidRDefault="00867516" w:rsidP="00B728D3">
      <w:pPr>
        <w:rPr>
          <w:rFonts w:ascii="Times New Roman" w:hAnsi="Times New Roman" w:cs="Times New Roman"/>
          <w:color w:val="000000"/>
          <w:sz w:val="24"/>
          <w:szCs w:val="24"/>
        </w:rPr>
      </w:pPr>
      <w:r w:rsidRPr="00385C1D">
        <w:rPr>
          <w:rFonts w:ascii="Times New Roman" w:hAnsi="Times New Roman" w:cs="Times New Roman"/>
          <w:b/>
          <w:i/>
          <w:color w:val="000000"/>
          <w:sz w:val="28"/>
          <w:szCs w:val="28"/>
          <w:u w:val="single"/>
        </w:rPr>
        <w:t xml:space="preserve">   </w:t>
      </w:r>
      <w:r w:rsidR="00385C1D" w:rsidRPr="00385C1D">
        <w:rPr>
          <w:rFonts w:ascii="Times New Roman" w:hAnsi="Times New Roman" w:cs="Times New Roman"/>
          <w:b/>
          <w:i/>
          <w:color w:val="000000"/>
          <w:sz w:val="28"/>
          <w:szCs w:val="28"/>
          <w:u w:val="single"/>
        </w:rPr>
        <w:t>(слайд№3)</w:t>
      </w:r>
      <w:r w:rsidR="00385C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Гуманитарное образование</w:t>
      </w:r>
      <w:r w:rsidRPr="00867516">
        <w:rPr>
          <w:rFonts w:ascii="Times New Roman" w:hAnsi="Times New Roman" w:cs="Times New Roman"/>
          <w:color w:val="000000"/>
          <w:sz w:val="24"/>
          <w:szCs w:val="24"/>
        </w:rPr>
        <w:t xml:space="preserve"> заключается в том, что оно призвано не только </w:t>
      </w:r>
      <w:proofErr w:type="gramStart"/>
      <w:r w:rsidRPr="00867516">
        <w:rPr>
          <w:rFonts w:ascii="Times New Roman" w:hAnsi="Times New Roman" w:cs="Times New Roman"/>
          <w:color w:val="000000"/>
          <w:sz w:val="24"/>
          <w:szCs w:val="24"/>
        </w:rPr>
        <w:t>обеспечивать</w:t>
      </w:r>
      <w:proofErr w:type="gramEnd"/>
      <w:r w:rsidRPr="00867516">
        <w:rPr>
          <w:rFonts w:ascii="Times New Roman" w:hAnsi="Times New Roman" w:cs="Times New Roman"/>
          <w:color w:val="000000"/>
          <w:sz w:val="24"/>
          <w:szCs w:val="24"/>
        </w:rPr>
        <w:t xml:space="preserve"> передачу научных знаний и представлений новым поколениям, но и формировать их ценностные ориентиры в нравственном измерении. Поэтому гуманитарное знание,  является важной составляющей фундам</w:t>
      </w:r>
      <w:r>
        <w:rPr>
          <w:rFonts w:ascii="Times New Roman" w:hAnsi="Times New Roman" w:cs="Times New Roman"/>
          <w:color w:val="000000"/>
          <w:sz w:val="24"/>
          <w:szCs w:val="24"/>
        </w:rPr>
        <w:t>ентального образования, позволяет</w:t>
      </w:r>
      <w:r w:rsidRPr="00867516">
        <w:rPr>
          <w:rFonts w:ascii="Times New Roman" w:hAnsi="Times New Roman" w:cs="Times New Roman"/>
          <w:color w:val="000000"/>
          <w:sz w:val="24"/>
          <w:szCs w:val="24"/>
        </w:rPr>
        <w:t xml:space="preserve"> сформировать личность с широким взглядом на природу, мир, человека. И главными традициями российского образования всегда оставались патриотизм, гуманитарная составляющая, демократизм, ориентация на широкое просвещение.</w:t>
      </w:r>
    </w:p>
    <w:p w:rsidR="00867516" w:rsidRDefault="00867516" w:rsidP="00B728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67516">
        <w:rPr>
          <w:rFonts w:ascii="Times New Roman" w:hAnsi="Times New Roman" w:cs="Times New Roman"/>
          <w:color w:val="000000"/>
          <w:sz w:val="24"/>
          <w:szCs w:val="24"/>
        </w:rPr>
        <w:t>Однако сегодня мы все чаще встречаемся с засильем технократического подхода к выбору приоритетов в образовании, науке, подготовке и переподготовке кадров. А это чревато самыми серьезными цивилизационными последствиями. Ведь известно, что технический прогресс способен оборачиваться нравственным, духовным, культурным регрессом.</w:t>
      </w:r>
    </w:p>
    <w:p w:rsidR="00D62438" w:rsidRDefault="00867516" w:rsidP="00B728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67516">
        <w:rPr>
          <w:rFonts w:ascii="Times New Roman" w:hAnsi="Times New Roman" w:cs="Times New Roman"/>
          <w:color w:val="000000"/>
          <w:sz w:val="24"/>
          <w:szCs w:val="24"/>
        </w:rPr>
        <w:t>Позитивной тенденцией последнего времени является то, что гуманитарное знание как таковое уже не воспринимается общественным сознанием как что-то лишнее, малозначимое. Налицо активное движение в сторону понимания необходимости гуманитарной составляющей в системе подготовки специалиста по программам высшего профессионального образования. Несмотря на активное «наступление» информационного общества, мы все острее осознаем, что без знания языков, литературы, истории невозможно сохранение необходимого уровня цивилизованности страны, поскольку, в противном случае, реальна опасность превращения нации в некое аморфное сообще</w:t>
      </w:r>
      <w:r>
        <w:rPr>
          <w:rFonts w:ascii="Times New Roman" w:hAnsi="Times New Roman" w:cs="Times New Roman"/>
          <w:color w:val="000000"/>
          <w:sz w:val="24"/>
          <w:szCs w:val="24"/>
        </w:rPr>
        <w:t xml:space="preserve">ство производителей </w:t>
      </w:r>
      <w:r w:rsidR="00D62438">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потребителей</w:t>
      </w:r>
      <w:r w:rsidR="00D62438">
        <w:rPr>
          <w:rFonts w:ascii="Times New Roman" w:hAnsi="Times New Roman" w:cs="Times New Roman"/>
          <w:color w:val="000000"/>
          <w:sz w:val="24"/>
          <w:szCs w:val="24"/>
        </w:rPr>
        <w:t>.</w:t>
      </w:r>
    </w:p>
    <w:p w:rsidR="00D62438" w:rsidRDefault="00D62438" w:rsidP="00B728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516">
        <w:rPr>
          <w:rFonts w:ascii="Times New Roman" w:hAnsi="Times New Roman" w:cs="Times New Roman"/>
          <w:color w:val="000000"/>
          <w:sz w:val="24"/>
          <w:szCs w:val="24"/>
        </w:rPr>
        <w:t xml:space="preserve"> </w:t>
      </w:r>
      <w:r w:rsidRPr="00D62438">
        <w:rPr>
          <w:rFonts w:ascii="Times New Roman" w:hAnsi="Times New Roman" w:cs="Times New Roman"/>
          <w:color w:val="000000"/>
          <w:sz w:val="24"/>
          <w:szCs w:val="24"/>
        </w:rPr>
        <w:t xml:space="preserve">Сохранение русского языка – широко обсуждаемая проблема в контексте тех изменений, которые происходят в современном обществе. Сегодня, когда язык и мышление человека трансформируются под воздействием технократической цивилизации, особенно важно приникнуть к живому роднику русской речи. Русский язык </w:t>
      </w:r>
      <w:r w:rsidRPr="00D62438">
        <w:rPr>
          <w:rFonts w:ascii="Times New Roman" w:hAnsi="Times New Roman" w:cs="Times New Roman"/>
          <w:color w:val="000000"/>
          <w:sz w:val="24"/>
          <w:szCs w:val="24"/>
        </w:rPr>
        <w:lastRenderedPageBreak/>
        <w:t>аккумулирует тысячелетиями создаваемую систему духовных ценностей и нравственных оценок и передает новым поколениям ключевые представления о нашей национальной идентичности.</w:t>
      </w:r>
    </w:p>
    <w:p w:rsidR="00D62438" w:rsidRDefault="00D62438" w:rsidP="00B728D3">
      <w:pPr>
        <w:rPr>
          <w:rFonts w:ascii="Times New Roman" w:hAnsi="Times New Roman" w:cs="Times New Roman"/>
          <w:color w:val="000000"/>
          <w:sz w:val="24"/>
          <w:szCs w:val="24"/>
        </w:rPr>
      </w:pPr>
      <w:r>
        <w:rPr>
          <w:rFonts w:ascii="Verdana" w:hAnsi="Verdana"/>
          <w:color w:val="000000"/>
          <w:sz w:val="18"/>
          <w:szCs w:val="18"/>
        </w:rPr>
        <w:t xml:space="preserve">    </w:t>
      </w:r>
      <w:r w:rsidRPr="00D62438">
        <w:rPr>
          <w:rFonts w:ascii="Times New Roman" w:hAnsi="Times New Roman" w:cs="Times New Roman"/>
          <w:color w:val="000000"/>
          <w:sz w:val="24"/>
          <w:szCs w:val="24"/>
        </w:rPr>
        <w:t xml:space="preserve">Еще одной проблемой, связанной с сохранением русского языка, является ослабление его роли как государственного на постсоветском пространстве. Огромное значение имеет продуманная взвешенная позиция российского государства в отношении русского языка, </w:t>
      </w:r>
      <w:proofErr w:type="gramStart"/>
      <w:r w:rsidRPr="00D62438">
        <w:rPr>
          <w:rFonts w:ascii="Times New Roman" w:hAnsi="Times New Roman" w:cs="Times New Roman"/>
          <w:color w:val="000000"/>
          <w:sz w:val="24"/>
          <w:szCs w:val="24"/>
        </w:rPr>
        <w:t>суть</w:t>
      </w:r>
      <w:proofErr w:type="gramEnd"/>
      <w:r w:rsidRPr="00D62438">
        <w:rPr>
          <w:rFonts w:ascii="Times New Roman" w:hAnsi="Times New Roman" w:cs="Times New Roman"/>
          <w:color w:val="000000"/>
          <w:sz w:val="24"/>
          <w:szCs w:val="24"/>
        </w:rPr>
        <w:t xml:space="preserve"> которой в проведении более активной языковой политики на международной арене и в национальных субъектах РФ.</w:t>
      </w:r>
    </w:p>
    <w:p w:rsidR="00D62438" w:rsidRDefault="00D62438" w:rsidP="00B728D3">
      <w:pPr>
        <w:rPr>
          <w:rFonts w:ascii="Times New Roman" w:hAnsi="Times New Roman" w:cs="Times New Roman"/>
          <w:color w:val="000000"/>
          <w:sz w:val="24"/>
          <w:szCs w:val="24"/>
        </w:rPr>
      </w:pPr>
    </w:p>
    <w:p w:rsidR="00D62438" w:rsidRDefault="00D62438" w:rsidP="00B728D3">
      <w:pPr>
        <w:jc w:val="center"/>
        <w:rPr>
          <w:rFonts w:ascii="Times New Roman" w:hAnsi="Times New Roman" w:cs="Times New Roman"/>
          <w:color w:val="000000"/>
          <w:sz w:val="24"/>
          <w:szCs w:val="24"/>
        </w:rPr>
      </w:pPr>
    </w:p>
    <w:p w:rsidR="00D62438" w:rsidRDefault="00D62438" w:rsidP="00B728D3">
      <w:pPr>
        <w:jc w:val="center"/>
        <w:rPr>
          <w:rFonts w:ascii="Times New Roman" w:hAnsi="Times New Roman" w:cs="Times New Roman"/>
          <w:color w:val="000000"/>
          <w:sz w:val="24"/>
          <w:szCs w:val="24"/>
        </w:rPr>
      </w:pPr>
    </w:p>
    <w:p w:rsidR="00D62438" w:rsidRDefault="00D62438" w:rsidP="00B728D3">
      <w:pPr>
        <w:pStyle w:val="a3"/>
        <w:numPr>
          <w:ilvl w:val="0"/>
          <w:numId w:val="2"/>
        </w:num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Задачи гуманитарного образования в старшей школе.</w:t>
      </w:r>
    </w:p>
    <w:p w:rsidR="009A11A0" w:rsidRPr="00385C1D" w:rsidRDefault="00385C1D" w:rsidP="00B728D3">
      <w:pPr>
        <w:pStyle w:val="a3"/>
        <w:jc w:val="center"/>
        <w:rPr>
          <w:rFonts w:ascii="Times New Roman" w:hAnsi="Times New Roman" w:cs="Times New Roman"/>
          <w:b/>
          <w:i/>
          <w:color w:val="000000"/>
          <w:sz w:val="24"/>
          <w:szCs w:val="24"/>
          <w:u w:val="single"/>
        </w:rPr>
      </w:pPr>
      <w:r w:rsidRPr="00385C1D">
        <w:rPr>
          <w:rFonts w:ascii="Times New Roman" w:hAnsi="Times New Roman" w:cs="Times New Roman"/>
          <w:b/>
          <w:i/>
          <w:color w:val="000000"/>
          <w:sz w:val="24"/>
          <w:szCs w:val="24"/>
          <w:u w:val="single"/>
        </w:rPr>
        <w:t>(слайд№4)</w:t>
      </w:r>
    </w:p>
    <w:p w:rsidR="00C776EF" w:rsidRPr="00C776EF" w:rsidRDefault="009A11A0" w:rsidP="00B728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76EF">
        <w:rPr>
          <w:rFonts w:ascii="Times New Roman" w:hAnsi="Times New Roman" w:cs="Times New Roman"/>
          <w:color w:val="000000"/>
          <w:sz w:val="24"/>
          <w:szCs w:val="24"/>
        </w:rPr>
        <w:t>Основными задачами гуманитарного образования в старшей школе являются:</w:t>
      </w:r>
    </w:p>
    <w:p w:rsidR="00D62438" w:rsidRDefault="00D62438" w:rsidP="00B728D3">
      <w:pPr>
        <w:ind w:left="360"/>
        <w:rPr>
          <w:rFonts w:ascii="Times New Roman" w:hAnsi="Times New Roman" w:cs="Times New Roman"/>
          <w:color w:val="000000"/>
          <w:sz w:val="24"/>
          <w:szCs w:val="24"/>
        </w:rPr>
      </w:pPr>
      <w:r>
        <w:rPr>
          <w:rFonts w:ascii="Times New Roman" w:hAnsi="Times New Roman" w:cs="Times New Roman"/>
          <w:color w:val="000000"/>
          <w:sz w:val="24"/>
          <w:szCs w:val="24"/>
        </w:rPr>
        <w:t>- Формирован</w:t>
      </w:r>
      <w:r w:rsidR="00C776EF">
        <w:rPr>
          <w:rFonts w:ascii="Times New Roman" w:hAnsi="Times New Roman" w:cs="Times New Roman"/>
          <w:color w:val="000000"/>
          <w:sz w:val="24"/>
          <w:szCs w:val="24"/>
        </w:rPr>
        <w:t>ие основ гуманитарного мышления;</w:t>
      </w:r>
    </w:p>
    <w:p w:rsidR="00C776EF" w:rsidRDefault="00C776EF" w:rsidP="00B728D3">
      <w:pPr>
        <w:ind w:left="360"/>
        <w:rPr>
          <w:rFonts w:ascii="Times New Roman" w:hAnsi="Times New Roman" w:cs="Times New Roman"/>
          <w:color w:val="000000"/>
          <w:sz w:val="24"/>
          <w:szCs w:val="24"/>
        </w:rPr>
      </w:pPr>
      <w:r>
        <w:rPr>
          <w:rFonts w:ascii="Times New Roman" w:hAnsi="Times New Roman" w:cs="Times New Roman"/>
          <w:color w:val="000000"/>
          <w:sz w:val="24"/>
          <w:szCs w:val="24"/>
        </w:rPr>
        <w:t>- Развитие школьника, как субъекта коммуникации;</w:t>
      </w:r>
    </w:p>
    <w:p w:rsidR="00C776EF" w:rsidRDefault="00C776EF" w:rsidP="00B728D3">
      <w:pPr>
        <w:ind w:left="360"/>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школьнику реальной возможности самовоспитания за счет направленной систематизации знаний через систему заключительных уроков по каждой дисциплине;</w:t>
      </w:r>
    </w:p>
    <w:p w:rsidR="009A11A0" w:rsidRDefault="00C776EF" w:rsidP="00B728D3">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 Внедрение личностно-ориентированных технологий обучения (инновационных технологий лингвистического образования, технологии развития критического </w:t>
      </w:r>
      <w:r w:rsidR="009A11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мышления, метода проектной деятельности).</w:t>
      </w:r>
    </w:p>
    <w:p w:rsidR="00C776EF" w:rsidRDefault="009A11A0" w:rsidP="00B728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76EF" w:rsidRPr="00C776EF">
        <w:rPr>
          <w:rFonts w:ascii="Times New Roman" w:hAnsi="Times New Roman" w:cs="Times New Roman"/>
          <w:color w:val="000000"/>
          <w:sz w:val="24"/>
          <w:szCs w:val="24"/>
        </w:rPr>
        <w:t>Современное общество характеризуется возрастающей интеллектуализацией. Уже минувшее столетие в полной мере показало большую зависимость цивилизации от тех способностей и качеств личности, которые закладываются образованием. Если сегодня мы говорим о</w:t>
      </w:r>
      <w:r w:rsidR="00C776EF" w:rsidRPr="00C776EF">
        <w:rPr>
          <w:rStyle w:val="apple-converted-space"/>
          <w:rFonts w:ascii="Times New Roman" w:hAnsi="Times New Roman" w:cs="Times New Roman"/>
          <w:color w:val="000000"/>
          <w:sz w:val="24"/>
          <w:szCs w:val="24"/>
        </w:rPr>
        <w:t> </w:t>
      </w:r>
      <w:r w:rsidR="00C776EF" w:rsidRPr="00C776EF">
        <w:rPr>
          <w:rStyle w:val="a5"/>
          <w:rFonts w:ascii="Times New Roman" w:hAnsi="Times New Roman" w:cs="Times New Roman"/>
          <w:color w:val="000000"/>
          <w:sz w:val="24"/>
          <w:szCs w:val="24"/>
        </w:rPr>
        <w:t>кризисном состоянии</w:t>
      </w:r>
      <w:r w:rsidR="00C776EF" w:rsidRPr="00C776EF">
        <w:rPr>
          <w:rStyle w:val="apple-converted-space"/>
          <w:rFonts w:ascii="Times New Roman" w:hAnsi="Times New Roman" w:cs="Times New Roman"/>
          <w:color w:val="000000"/>
          <w:sz w:val="24"/>
          <w:szCs w:val="24"/>
        </w:rPr>
        <w:t> </w:t>
      </w:r>
      <w:r w:rsidR="00C776EF" w:rsidRPr="00C776EF">
        <w:rPr>
          <w:rFonts w:ascii="Times New Roman" w:hAnsi="Times New Roman" w:cs="Times New Roman"/>
          <w:color w:val="000000"/>
          <w:sz w:val="24"/>
          <w:szCs w:val="24"/>
        </w:rPr>
        <w:t xml:space="preserve">системы образования, то имеем в </w:t>
      </w:r>
      <w:proofErr w:type="gramStart"/>
      <w:r w:rsidR="00C776EF" w:rsidRPr="00C776EF">
        <w:rPr>
          <w:rFonts w:ascii="Times New Roman" w:hAnsi="Times New Roman" w:cs="Times New Roman"/>
          <w:color w:val="000000"/>
          <w:sz w:val="24"/>
          <w:szCs w:val="24"/>
        </w:rPr>
        <w:t>виду</w:t>
      </w:r>
      <w:proofErr w:type="gramEnd"/>
      <w:r w:rsidR="00C776EF" w:rsidRPr="00C776EF">
        <w:rPr>
          <w:rFonts w:ascii="Times New Roman" w:hAnsi="Times New Roman" w:cs="Times New Roman"/>
          <w:color w:val="000000"/>
          <w:sz w:val="24"/>
          <w:szCs w:val="24"/>
        </w:rPr>
        <w:t xml:space="preserve"> прежде всего её несоответствие реалиям и вызовам времени. На этом фоне особенно тревожным симптомом является увеличение числа неграмотных, снижение качества знаний и нарастание разрыва между образованием и культурой, отчуждение обучаемых и обучающихся от процессов модернизации.</w:t>
      </w:r>
    </w:p>
    <w:p w:rsidR="009A11A0" w:rsidRDefault="009A11A0" w:rsidP="00B728D3">
      <w:pPr>
        <w:rPr>
          <w:rFonts w:ascii="Times New Roman" w:hAnsi="Times New Roman" w:cs="Times New Roman"/>
          <w:color w:val="000000"/>
          <w:sz w:val="24"/>
          <w:szCs w:val="24"/>
        </w:rPr>
      </w:pPr>
      <w:r>
        <w:rPr>
          <w:color w:val="000000"/>
        </w:rPr>
        <w:t xml:space="preserve">     </w:t>
      </w:r>
      <w:r w:rsidRPr="009A11A0">
        <w:rPr>
          <w:rFonts w:ascii="Times New Roman" w:hAnsi="Times New Roman" w:cs="Times New Roman"/>
          <w:color w:val="000000"/>
          <w:sz w:val="24"/>
          <w:szCs w:val="24"/>
        </w:rPr>
        <w:t>Всё это вместе взятое остро ставит вопрос о значимости гуманитарного образования как важнейшей предпосылки духовной, т. е. интеллектуальной, моральной и психологической безопасности общества и гражданина.</w:t>
      </w:r>
    </w:p>
    <w:p w:rsidR="00685089" w:rsidRPr="002550C1" w:rsidRDefault="0048515E" w:rsidP="00D377F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377FD" w:rsidRPr="002550C1" w:rsidRDefault="00D377FD" w:rsidP="00D377FD">
      <w:pPr>
        <w:rPr>
          <w:rFonts w:ascii="Times New Roman" w:hAnsi="Times New Roman" w:cs="Times New Roman"/>
          <w:sz w:val="24"/>
          <w:szCs w:val="24"/>
        </w:rPr>
      </w:pPr>
    </w:p>
    <w:p w:rsidR="000E0438" w:rsidRDefault="000E0438" w:rsidP="00B728D3">
      <w:pPr>
        <w:jc w:val="center"/>
        <w:rPr>
          <w:rFonts w:ascii="Times New Roman" w:hAnsi="Times New Roman" w:cs="Times New Roman"/>
          <w:sz w:val="24"/>
          <w:szCs w:val="24"/>
        </w:rPr>
      </w:pPr>
    </w:p>
    <w:p w:rsidR="000E0438" w:rsidRPr="00D377FD" w:rsidRDefault="000E0438" w:rsidP="00D377FD">
      <w:pPr>
        <w:pStyle w:val="a3"/>
        <w:numPr>
          <w:ilvl w:val="0"/>
          <w:numId w:val="2"/>
        </w:numPr>
        <w:jc w:val="center"/>
        <w:rPr>
          <w:rFonts w:ascii="Times New Roman" w:hAnsi="Times New Roman" w:cs="Times New Roman"/>
          <w:b/>
          <w:sz w:val="24"/>
          <w:szCs w:val="24"/>
        </w:rPr>
      </w:pPr>
      <w:r w:rsidRPr="00D377FD">
        <w:rPr>
          <w:rFonts w:ascii="Times New Roman" w:hAnsi="Times New Roman" w:cs="Times New Roman"/>
          <w:b/>
          <w:sz w:val="24"/>
          <w:szCs w:val="24"/>
        </w:rPr>
        <w:t>Формы гуманитарного образования в профильной школе.</w:t>
      </w:r>
    </w:p>
    <w:p w:rsidR="000C5847" w:rsidRPr="000C5847" w:rsidRDefault="000C5847" w:rsidP="00B728D3">
      <w:pPr>
        <w:pStyle w:val="a3"/>
        <w:jc w:val="center"/>
        <w:rPr>
          <w:rFonts w:ascii="Times New Roman" w:hAnsi="Times New Roman" w:cs="Times New Roman"/>
          <w:b/>
          <w:i/>
          <w:sz w:val="24"/>
          <w:szCs w:val="24"/>
          <w:u w:val="single"/>
        </w:rPr>
      </w:pPr>
      <w:r>
        <w:rPr>
          <w:rFonts w:ascii="Times New Roman" w:hAnsi="Times New Roman" w:cs="Times New Roman"/>
          <w:b/>
          <w:i/>
          <w:sz w:val="24"/>
          <w:szCs w:val="24"/>
          <w:u w:val="single"/>
        </w:rPr>
        <w:t>(слайд№5)</w:t>
      </w:r>
    </w:p>
    <w:p w:rsidR="000C5847" w:rsidRDefault="000E0438" w:rsidP="00B728D3">
      <w:pPr>
        <w:rPr>
          <w:rFonts w:ascii="Times New Roman" w:hAnsi="Times New Roman" w:cs="Times New Roman"/>
          <w:sz w:val="24"/>
          <w:szCs w:val="24"/>
        </w:rPr>
      </w:pPr>
      <w:r>
        <w:rPr>
          <w:rFonts w:ascii="Times New Roman" w:hAnsi="Times New Roman" w:cs="Times New Roman"/>
          <w:sz w:val="24"/>
          <w:szCs w:val="24"/>
        </w:rPr>
        <w:t xml:space="preserve">    Обучение в старшей профильной школе осуществляется по индивидуальным учебным планам, обеспечивающим обязательный обр</w:t>
      </w:r>
      <w:r w:rsidR="000C5847">
        <w:rPr>
          <w:rFonts w:ascii="Times New Roman" w:hAnsi="Times New Roman" w:cs="Times New Roman"/>
          <w:sz w:val="24"/>
          <w:szCs w:val="24"/>
        </w:rPr>
        <w:t>азовательный минимум и индивиду</w:t>
      </w:r>
      <w:r>
        <w:rPr>
          <w:rFonts w:ascii="Times New Roman" w:hAnsi="Times New Roman" w:cs="Times New Roman"/>
          <w:sz w:val="24"/>
          <w:szCs w:val="24"/>
        </w:rPr>
        <w:t>альный выбор уча</w:t>
      </w:r>
      <w:r w:rsidR="000C5847">
        <w:rPr>
          <w:rFonts w:ascii="Times New Roman" w:hAnsi="Times New Roman" w:cs="Times New Roman"/>
          <w:sz w:val="24"/>
          <w:szCs w:val="24"/>
        </w:rPr>
        <w:t xml:space="preserve">щихся. </w:t>
      </w:r>
    </w:p>
    <w:p w:rsidR="000C5847" w:rsidRPr="00D377FD" w:rsidRDefault="000C5847" w:rsidP="00B728D3">
      <w:pPr>
        <w:rPr>
          <w:rFonts w:ascii="Times New Roman" w:hAnsi="Times New Roman" w:cs="Times New Roman"/>
          <w:sz w:val="24"/>
          <w:szCs w:val="24"/>
        </w:rPr>
      </w:pPr>
      <w:r>
        <w:rPr>
          <w:rFonts w:ascii="Times New Roman" w:hAnsi="Times New Roman" w:cs="Times New Roman"/>
          <w:sz w:val="24"/>
          <w:szCs w:val="24"/>
        </w:rPr>
        <w:t xml:space="preserve">  Элективные учебные предметы (элективные курсы) направлены на развитие содержания и углубленного изучения одного из базовых предметов, в данном случае – русского языка.</w:t>
      </w:r>
    </w:p>
    <w:p w:rsidR="00D377FD" w:rsidRPr="0048515E" w:rsidRDefault="00D377FD" w:rsidP="00D377F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инновациями в современном образовании в старшей школе вводится профильное обучение,  и важное место в этом обучении занимают элективные учебные предметы (элективные курсы). Хорошо известна пословица: «Можно привести лошадь к водопою, нельзя заставить ее пить». Школа – источник познания, но пользуются этим источником наши ученики только тогда, когда школьные уроки соответствуют их </w:t>
      </w:r>
      <w:r w:rsidRPr="0048515E">
        <w:rPr>
          <w:rFonts w:ascii="Times New Roman" w:hAnsi="Times New Roman" w:cs="Times New Roman"/>
          <w:color w:val="000000"/>
          <w:sz w:val="24"/>
          <w:szCs w:val="24"/>
        </w:rPr>
        <w:t xml:space="preserve">потребностям, интересам, запросам. </w:t>
      </w:r>
    </w:p>
    <w:p w:rsidR="00D377FD" w:rsidRDefault="00D377FD" w:rsidP="00D377FD">
      <w:pPr>
        <w:rPr>
          <w:rFonts w:ascii="Times New Roman" w:hAnsi="Times New Roman" w:cs="Times New Roman"/>
          <w:sz w:val="24"/>
          <w:szCs w:val="24"/>
        </w:rPr>
      </w:pPr>
      <w:r w:rsidRPr="003A1FB7">
        <w:rPr>
          <w:color w:val="000000"/>
        </w:rPr>
        <w:t xml:space="preserve">  </w:t>
      </w:r>
      <w:r>
        <w:rPr>
          <w:color w:val="000000"/>
        </w:rPr>
        <w:t xml:space="preserve">   </w:t>
      </w:r>
      <w:proofErr w:type="gramStart"/>
      <w:r w:rsidRPr="003A1FB7">
        <w:rPr>
          <w:rFonts w:ascii="Times New Roman" w:hAnsi="Times New Roman" w:cs="Times New Roman"/>
          <w:sz w:val="24"/>
          <w:szCs w:val="24"/>
        </w:rPr>
        <w:t>Базовые общеобразовательные курсы отражают обязательную для всех школьников инвариативную часть образования и направлены на завершение общеобразовательной подготовки обучающихся.</w:t>
      </w:r>
      <w:proofErr w:type="gramEnd"/>
      <w:r w:rsidRPr="003A1FB7">
        <w:rPr>
          <w:rFonts w:ascii="Times New Roman" w:hAnsi="Times New Roman" w:cs="Times New Roman"/>
          <w:sz w:val="24"/>
          <w:szCs w:val="24"/>
        </w:rPr>
        <w:t xml:space="preserve"> Профильные курсы обеспечивают углубленное изучение отдельных предметов и ориентированы, в первую очередь, на подготовку выпускников школы к последующему профессиональному образованию. Элективные же курсы связаны, прежде всего, с удовлетворением индивидуальных образовательных интересов, потребностей и склонностей каждого школьника. Именно они по существу и являются важнейшим средством построения индивидуальных образовательных программ, т.к. в наибольшей степени связаны с выбором каждым школьником содержания образования в зависимости от его интересов, способностей, последующих жизненных планов. Элективные курсы как бы «компенсируют»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w:t>
      </w:r>
    </w:p>
    <w:p w:rsidR="00D377FD" w:rsidRPr="00D377FD" w:rsidRDefault="00D377FD" w:rsidP="00D377FD">
      <w:pPr>
        <w:rPr>
          <w:rFonts w:ascii="Times New Roman" w:hAnsi="Times New Roman" w:cs="Times New Roman"/>
          <w:sz w:val="24"/>
          <w:szCs w:val="24"/>
        </w:rPr>
      </w:pPr>
      <w:r>
        <w:rPr>
          <w:rFonts w:ascii="Times New Roman" w:hAnsi="Times New Roman" w:cs="Times New Roman"/>
          <w:sz w:val="24"/>
          <w:szCs w:val="24"/>
        </w:rPr>
        <w:t xml:space="preserve">   При планировании занятий по элективным курсам темы </w:t>
      </w:r>
      <w:proofErr w:type="gramStart"/>
      <w:r>
        <w:rPr>
          <w:rFonts w:ascii="Times New Roman" w:hAnsi="Times New Roman" w:cs="Times New Roman"/>
          <w:sz w:val="24"/>
          <w:szCs w:val="24"/>
        </w:rPr>
        <w:t>занятий</w:t>
      </w:r>
      <w:proofErr w:type="gramEnd"/>
      <w:r>
        <w:rPr>
          <w:rFonts w:ascii="Times New Roman" w:hAnsi="Times New Roman" w:cs="Times New Roman"/>
          <w:sz w:val="24"/>
          <w:szCs w:val="24"/>
        </w:rPr>
        <w:t xml:space="preserve"> возможно определять таким образом, чтобы они отвечали на вопрос не о том, что ученики знают на данном занятии, а о том, чему они смогут научиться. Учащиеся могут осваивать умения, которые формируются на материале элективных курсов разными темпами. Для реализации указанной возможности важно выбрать верный подход к оценке результатов образовательной деятельности: использование приемов самоанализа и самооценки, защита исследовательских микропроектов, выполнение определенного набора практических заданий, проведение зачета и др. </w:t>
      </w:r>
    </w:p>
    <w:p w:rsidR="00D377FD" w:rsidRPr="002550C1" w:rsidRDefault="00D377FD" w:rsidP="00D377FD">
      <w:pPr>
        <w:rPr>
          <w:rFonts w:ascii="Times New Roman" w:hAnsi="Times New Roman" w:cs="Times New Roman"/>
          <w:sz w:val="24"/>
          <w:szCs w:val="24"/>
        </w:rPr>
      </w:pPr>
      <w:r>
        <w:rPr>
          <w:rFonts w:ascii="Times New Roman" w:hAnsi="Times New Roman" w:cs="Times New Roman"/>
          <w:sz w:val="24"/>
          <w:szCs w:val="24"/>
        </w:rPr>
        <w:lastRenderedPageBreak/>
        <w:t xml:space="preserve">   Эффективность </w:t>
      </w:r>
      <w:proofErr w:type="gramStart"/>
      <w:r>
        <w:rPr>
          <w:rFonts w:ascii="Times New Roman" w:hAnsi="Times New Roman" w:cs="Times New Roman"/>
          <w:sz w:val="24"/>
          <w:szCs w:val="24"/>
        </w:rPr>
        <w:t>обучения по программам</w:t>
      </w:r>
      <w:proofErr w:type="gramEnd"/>
      <w:r>
        <w:rPr>
          <w:rFonts w:ascii="Times New Roman" w:hAnsi="Times New Roman" w:cs="Times New Roman"/>
          <w:sz w:val="24"/>
          <w:szCs w:val="24"/>
        </w:rPr>
        <w:t xml:space="preserve"> элективных курсов будет зависеть от того какие именно курсы будут выбраны для изучения.</w:t>
      </w:r>
    </w:p>
    <w:p w:rsidR="000E0438" w:rsidRDefault="00D377FD" w:rsidP="00B728D3">
      <w:pPr>
        <w:rPr>
          <w:rFonts w:ascii="Times New Roman" w:hAnsi="Times New Roman" w:cs="Times New Roman"/>
          <w:sz w:val="24"/>
          <w:szCs w:val="24"/>
        </w:rPr>
      </w:pPr>
      <w:r>
        <w:rPr>
          <w:rFonts w:ascii="Times New Roman" w:hAnsi="Times New Roman" w:cs="Times New Roman"/>
          <w:sz w:val="24"/>
          <w:szCs w:val="24"/>
        </w:rPr>
        <w:t xml:space="preserve">      </w:t>
      </w:r>
      <w:r w:rsidR="000C5847">
        <w:rPr>
          <w:rFonts w:ascii="Times New Roman" w:hAnsi="Times New Roman" w:cs="Times New Roman"/>
          <w:sz w:val="24"/>
          <w:szCs w:val="24"/>
        </w:rPr>
        <w:t>В 2012-13 учебном году</w:t>
      </w:r>
      <w:r w:rsidR="000E0438">
        <w:rPr>
          <w:rFonts w:ascii="Times New Roman" w:hAnsi="Times New Roman" w:cs="Times New Roman"/>
          <w:sz w:val="24"/>
          <w:szCs w:val="24"/>
        </w:rPr>
        <w:t xml:space="preserve"> </w:t>
      </w:r>
      <w:r w:rsidR="000C5847">
        <w:rPr>
          <w:rFonts w:ascii="Times New Roman" w:hAnsi="Times New Roman" w:cs="Times New Roman"/>
          <w:sz w:val="24"/>
          <w:szCs w:val="24"/>
        </w:rPr>
        <w:t>в нашей школе открыт</w:t>
      </w:r>
      <w:r w:rsidR="006E67AE">
        <w:rPr>
          <w:rFonts w:ascii="Times New Roman" w:hAnsi="Times New Roman" w:cs="Times New Roman"/>
          <w:sz w:val="24"/>
          <w:szCs w:val="24"/>
        </w:rPr>
        <w:t>ы</w:t>
      </w:r>
      <w:r w:rsidR="000C5847">
        <w:rPr>
          <w:rFonts w:ascii="Times New Roman" w:hAnsi="Times New Roman" w:cs="Times New Roman"/>
          <w:sz w:val="24"/>
          <w:szCs w:val="24"/>
        </w:rPr>
        <w:t xml:space="preserve"> 3 направления профильного </w:t>
      </w:r>
      <w:proofErr w:type="gramStart"/>
      <w:r w:rsidR="000C5847">
        <w:rPr>
          <w:rFonts w:ascii="Times New Roman" w:hAnsi="Times New Roman" w:cs="Times New Roman"/>
          <w:sz w:val="24"/>
          <w:szCs w:val="24"/>
        </w:rPr>
        <w:t>обучения по выбору</w:t>
      </w:r>
      <w:proofErr w:type="gramEnd"/>
      <w:r w:rsidR="000C5847">
        <w:rPr>
          <w:rFonts w:ascii="Times New Roman" w:hAnsi="Times New Roman" w:cs="Times New Roman"/>
          <w:sz w:val="24"/>
          <w:szCs w:val="24"/>
        </w:rPr>
        <w:t xml:space="preserve"> учащихся: </w:t>
      </w:r>
    </w:p>
    <w:p w:rsidR="000C5847" w:rsidRDefault="000C5847" w:rsidP="00B728D3">
      <w:pPr>
        <w:rPr>
          <w:rFonts w:ascii="Times New Roman" w:hAnsi="Times New Roman" w:cs="Times New Roman"/>
          <w:sz w:val="24"/>
          <w:szCs w:val="24"/>
        </w:rPr>
      </w:pPr>
      <w:r>
        <w:rPr>
          <w:rFonts w:ascii="Times New Roman" w:hAnsi="Times New Roman" w:cs="Times New Roman"/>
          <w:sz w:val="24"/>
          <w:szCs w:val="24"/>
        </w:rPr>
        <w:t xml:space="preserve"> - социально-экономическое;</w:t>
      </w:r>
    </w:p>
    <w:p w:rsidR="000C5847" w:rsidRDefault="000C5847" w:rsidP="00B728D3">
      <w:pPr>
        <w:rPr>
          <w:rFonts w:ascii="Times New Roman" w:hAnsi="Times New Roman" w:cs="Times New Roman"/>
          <w:sz w:val="24"/>
          <w:szCs w:val="24"/>
        </w:rPr>
      </w:pPr>
      <w:r>
        <w:rPr>
          <w:rFonts w:ascii="Times New Roman" w:hAnsi="Times New Roman" w:cs="Times New Roman"/>
          <w:sz w:val="24"/>
          <w:szCs w:val="24"/>
        </w:rPr>
        <w:t xml:space="preserve"> - физико-математическое;</w:t>
      </w:r>
    </w:p>
    <w:p w:rsidR="000C5847" w:rsidRDefault="000C5847" w:rsidP="00B728D3">
      <w:pPr>
        <w:rPr>
          <w:rFonts w:ascii="Times New Roman" w:hAnsi="Times New Roman" w:cs="Times New Roman"/>
          <w:sz w:val="24"/>
          <w:szCs w:val="24"/>
        </w:rPr>
      </w:pPr>
      <w:r>
        <w:rPr>
          <w:rFonts w:ascii="Times New Roman" w:hAnsi="Times New Roman" w:cs="Times New Roman"/>
          <w:sz w:val="24"/>
          <w:szCs w:val="24"/>
        </w:rPr>
        <w:t xml:space="preserve"> - химико-биологическое.</w:t>
      </w:r>
    </w:p>
    <w:p w:rsidR="000C5847" w:rsidRDefault="000C5847" w:rsidP="00B728D3">
      <w:pPr>
        <w:rPr>
          <w:rFonts w:ascii="Times New Roman" w:hAnsi="Times New Roman" w:cs="Times New Roman"/>
          <w:sz w:val="24"/>
          <w:szCs w:val="24"/>
        </w:rPr>
      </w:pPr>
      <w:r>
        <w:rPr>
          <w:rFonts w:ascii="Times New Roman" w:hAnsi="Times New Roman" w:cs="Times New Roman"/>
          <w:sz w:val="24"/>
          <w:szCs w:val="24"/>
        </w:rPr>
        <w:t xml:space="preserve">   Нужно заметить, что предметы и направления обучения могут меняться в зависимости от выбора учащихся.</w:t>
      </w:r>
    </w:p>
    <w:p w:rsidR="000C5847" w:rsidRDefault="000C5847" w:rsidP="00B728D3">
      <w:pPr>
        <w:rPr>
          <w:rFonts w:ascii="Times New Roman" w:hAnsi="Times New Roman" w:cs="Times New Roman"/>
          <w:sz w:val="24"/>
          <w:szCs w:val="24"/>
        </w:rPr>
      </w:pPr>
      <w:r>
        <w:rPr>
          <w:rFonts w:ascii="Times New Roman" w:hAnsi="Times New Roman" w:cs="Times New Roman"/>
          <w:sz w:val="24"/>
          <w:szCs w:val="24"/>
        </w:rPr>
        <w:t xml:space="preserve">   Если на базовом уровне в общеобразовательном (универсальном) классе на изучение русского языка уделяется 2 недельных часа и 1 недельный час на элективный учебный предмет (элективный курс), то в профильном социально-экономическом направлении – 3 недельных часа  на изучение русского языка и 2 недельных часа на изучение элективных учебных предметов (курсов).</w:t>
      </w:r>
    </w:p>
    <w:p w:rsidR="006E67AE" w:rsidRDefault="006E67AE" w:rsidP="00B728D3">
      <w:pPr>
        <w:rPr>
          <w:rFonts w:ascii="Times New Roman" w:hAnsi="Times New Roman" w:cs="Times New Roman"/>
          <w:sz w:val="24"/>
          <w:szCs w:val="24"/>
        </w:rPr>
      </w:pPr>
      <w:r>
        <w:rPr>
          <w:rFonts w:ascii="Times New Roman" w:hAnsi="Times New Roman" w:cs="Times New Roman"/>
          <w:sz w:val="24"/>
          <w:szCs w:val="24"/>
        </w:rPr>
        <w:t xml:space="preserve">   </w:t>
      </w:r>
      <w:r w:rsidR="00B728D3" w:rsidRPr="00B728D3">
        <w:rPr>
          <w:rFonts w:ascii="Times New Roman" w:hAnsi="Times New Roman" w:cs="Times New Roman"/>
          <w:sz w:val="24"/>
          <w:szCs w:val="24"/>
        </w:rPr>
        <w:t xml:space="preserve">  </w:t>
      </w:r>
      <w:r>
        <w:rPr>
          <w:rFonts w:ascii="Times New Roman" w:hAnsi="Times New Roman" w:cs="Times New Roman"/>
          <w:sz w:val="24"/>
          <w:szCs w:val="24"/>
        </w:rPr>
        <w:t>Элективный курс в 10 классе – «Лингвистический анализ текста».</w:t>
      </w:r>
    </w:p>
    <w:p w:rsidR="006E67AE" w:rsidRDefault="006E67AE" w:rsidP="00B728D3">
      <w:pPr>
        <w:rPr>
          <w:rFonts w:ascii="Times New Roman" w:hAnsi="Times New Roman" w:cs="Times New Roman"/>
          <w:sz w:val="24"/>
          <w:szCs w:val="24"/>
        </w:rPr>
      </w:pPr>
      <w:r>
        <w:rPr>
          <w:rFonts w:ascii="Times New Roman" w:hAnsi="Times New Roman" w:cs="Times New Roman"/>
          <w:sz w:val="24"/>
          <w:szCs w:val="24"/>
        </w:rPr>
        <w:t xml:space="preserve">   </w:t>
      </w:r>
      <w:r w:rsidR="00B728D3" w:rsidRPr="00B728D3">
        <w:rPr>
          <w:rFonts w:ascii="Times New Roman" w:hAnsi="Times New Roman" w:cs="Times New Roman"/>
          <w:sz w:val="24"/>
          <w:szCs w:val="24"/>
        </w:rPr>
        <w:t xml:space="preserve">  </w:t>
      </w:r>
      <w:r>
        <w:rPr>
          <w:rFonts w:ascii="Times New Roman" w:hAnsi="Times New Roman" w:cs="Times New Roman"/>
          <w:sz w:val="24"/>
          <w:szCs w:val="24"/>
        </w:rPr>
        <w:t>Элективные курсы в 11 классе – «Комплексный анализ текста». «Основы редактирования». «Лингвистический анализ текста».</w:t>
      </w:r>
    </w:p>
    <w:p w:rsidR="000C026F" w:rsidRDefault="000C026F" w:rsidP="000C026F">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Гуманитарно</w:t>
      </w:r>
      <w:proofErr w:type="spellEnd"/>
      <w:r>
        <w:rPr>
          <w:rFonts w:ascii="Times New Roman" w:hAnsi="Times New Roman" w:cs="Times New Roman"/>
          <w:sz w:val="24"/>
          <w:szCs w:val="24"/>
        </w:rPr>
        <w:t xml:space="preserve"> образованный</w:t>
      </w:r>
      <w:proofErr w:type="gramEnd"/>
      <w:r>
        <w:rPr>
          <w:rFonts w:ascii="Times New Roman" w:hAnsi="Times New Roman" w:cs="Times New Roman"/>
          <w:sz w:val="24"/>
          <w:szCs w:val="24"/>
        </w:rPr>
        <w:t xml:space="preserve"> современный человек должен быть включен в культуру, уметь читать и понимать тексты и произведения своего времени, оценивать их, знать точки зрения и позиции других относительно этих текстов и произведений.</w:t>
      </w:r>
    </w:p>
    <w:p w:rsidR="000C026F" w:rsidRDefault="000C026F" w:rsidP="000C026F">
      <w:pPr>
        <w:rPr>
          <w:rFonts w:ascii="Times New Roman" w:hAnsi="Times New Roman" w:cs="Times New Roman"/>
          <w:sz w:val="24"/>
          <w:szCs w:val="24"/>
        </w:rPr>
      </w:pPr>
      <w:r>
        <w:rPr>
          <w:rFonts w:ascii="Times New Roman" w:hAnsi="Times New Roman" w:cs="Times New Roman"/>
          <w:sz w:val="24"/>
          <w:szCs w:val="24"/>
        </w:rPr>
        <w:t xml:space="preserve">    Главное-умение работать с текстом, и задачи </w:t>
      </w:r>
      <w:proofErr w:type="spellStart"/>
      <w:proofErr w:type="gramStart"/>
      <w:r>
        <w:rPr>
          <w:rFonts w:ascii="Times New Roman" w:hAnsi="Times New Roman" w:cs="Times New Roman"/>
          <w:sz w:val="24"/>
          <w:szCs w:val="24"/>
        </w:rPr>
        <w:t>учителя-научить</w:t>
      </w:r>
      <w:proofErr w:type="spellEnd"/>
      <w:proofErr w:type="gramEnd"/>
      <w:r>
        <w:rPr>
          <w:rFonts w:ascii="Times New Roman" w:hAnsi="Times New Roman" w:cs="Times New Roman"/>
          <w:sz w:val="24"/>
          <w:szCs w:val="24"/>
        </w:rPr>
        <w:t xml:space="preserve"> этому. С 5 класса ученики уже знают, что необходимо при работе с текстом:</w:t>
      </w:r>
    </w:p>
    <w:p w:rsidR="000C026F" w:rsidRDefault="000C026F" w:rsidP="000C026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Внимательно прочитать текст</w:t>
      </w:r>
    </w:p>
    <w:p w:rsidR="000C026F" w:rsidRDefault="000C026F" w:rsidP="000C026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Понять его смысл</w:t>
      </w:r>
    </w:p>
    <w:p w:rsidR="000C026F" w:rsidRDefault="000C026F" w:rsidP="000C026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Определить тему</w:t>
      </w:r>
    </w:p>
    <w:p w:rsidR="000C026F" w:rsidRDefault="000C026F" w:rsidP="000C026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Основную мысль</w:t>
      </w:r>
    </w:p>
    <w:p w:rsidR="000C026F" w:rsidRPr="000C026F" w:rsidRDefault="000C026F" w:rsidP="000C026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Найти средства выразительности</w:t>
      </w:r>
    </w:p>
    <w:p w:rsidR="000C026F" w:rsidRDefault="000C026F" w:rsidP="000C026F">
      <w:pPr>
        <w:rPr>
          <w:rFonts w:ascii="Times New Roman" w:hAnsi="Times New Roman" w:cs="Times New Roman"/>
          <w:sz w:val="24"/>
          <w:szCs w:val="24"/>
        </w:rPr>
      </w:pPr>
      <w:r>
        <w:rPr>
          <w:rFonts w:ascii="Times New Roman" w:hAnsi="Times New Roman" w:cs="Times New Roman"/>
          <w:b/>
          <w:sz w:val="24"/>
          <w:szCs w:val="24"/>
        </w:rPr>
        <w:t xml:space="preserve">     </w:t>
      </w:r>
      <w:r w:rsidR="00B07155">
        <w:rPr>
          <w:rFonts w:ascii="Times New Roman" w:hAnsi="Times New Roman" w:cs="Times New Roman"/>
          <w:sz w:val="24"/>
          <w:szCs w:val="24"/>
        </w:rPr>
        <w:t xml:space="preserve">Одна из задач элективных </w:t>
      </w:r>
      <w:proofErr w:type="spellStart"/>
      <w:r w:rsidR="00B07155">
        <w:rPr>
          <w:rFonts w:ascii="Times New Roman" w:hAnsi="Times New Roman" w:cs="Times New Roman"/>
          <w:sz w:val="24"/>
          <w:szCs w:val="24"/>
        </w:rPr>
        <w:t>курсов-научить</w:t>
      </w:r>
      <w:proofErr w:type="spellEnd"/>
      <w:r w:rsidR="00B07155">
        <w:rPr>
          <w:rFonts w:ascii="Times New Roman" w:hAnsi="Times New Roman" w:cs="Times New Roman"/>
          <w:sz w:val="24"/>
          <w:szCs w:val="24"/>
        </w:rPr>
        <w:t xml:space="preserve"> учащихся создавать устные и письменные высказывания в форме рассуждения на основе прочитанного текста </w:t>
      </w:r>
      <w:proofErr w:type="gramStart"/>
      <w:r w:rsidR="00B07155">
        <w:rPr>
          <w:rFonts w:ascii="Times New Roman" w:hAnsi="Times New Roman" w:cs="Times New Roman"/>
          <w:sz w:val="24"/>
          <w:szCs w:val="24"/>
        </w:rPr>
        <w:t xml:space="preserve">( </w:t>
      </w:r>
      <w:proofErr w:type="gramEnd"/>
      <w:r w:rsidR="00B07155">
        <w:rPr>
          <w:rFonts w:ascii="Times New Roman" w:hAnsi="Times New Roman" w:cs="Times New Roman"/>
          <w:sz w:val="24"/>
          <w:szCs w:val="24"/>
        </w:rPr>
        <w:t>Приложение № 3).</w:t>
      </w:r>
    </w:p>
    <w:p w:rsidR="00B07155" w:rsidRDefault="00B07155" w:rsidP="000C026F">
      <w:pPr>
        <w:rPr>
          <w:rFonts w:ascii="Times New Roman" w:hAnsi="Times New Roman" w:cs="Times New Roman"/>
          <w:sz w:val="24"/>
          <w:szCs w:val="24"/>
        </w:rPr>
      </w:pPr>
      <w:r>
        <w:rPr>
          <w:rFonts w:ascii="Times New Roman" w:hAnsi="Times New Roman" w:cs="Times New Roman"/>
          <w:sz w:val="24"/>
          <w:szCs w:val="24"/>
        </w:rPr>
        <w:t xml:space="preserve">     Не секрет, что учителям-словесникам приходится сталкиваться с опре</w:t>
      </w:r>
      <w:r w:rsidR="007B6A4A">
        <w:rPr>
          <w:rFonts w:ascii="Times New Roman" w:hAnsi="Times New Roman" w:cs="Times New Roman"/>
          <w:sz w:val="24"/>
          <w:szCs w:val="24"/>
        </w:rPr>
        <w:t>деленными трудностями в обучении учащихся в работе с текстом. К сожалению, приходится признать, что большинство ребят очень мало читают и испытывают затруднения при работе с текстами художественного стиля.</w:t>
      </w:r>
    </w:p>
    <w:p w:rsidR="007B6A4A" w:rsidRPr="000C026F" w:rsidRDefault="007B6A4A" w:rsidP="000C026F">
      <w:pPr>
        <w:rPr>
          <w:rFonts w:ascii="Times New Roman" w:hAnsi="Times New Roman" w:cs="Times New Roman"/>
          <w:sz w:val="24"/>
          <w:szCs w:val="24"/>
        </w:rPr>
      </w:pPr>
      <w:r>
        <w:rPr>
          <w:rFonts w:ascii="Times New Roman" w:hAnsi="Times New Roman" w:cs="Times New Roman"/>
          <w:sz w:val="24"/>
          <w:szCs w:val="24"/>
        </w:rPr>
        <w:t xml:space="preserve">      Процесс обучения в этом случае облегчается, если используются рабочие листы к уроку (Приложение № 4)</w:t>
      </w:r>
    </w:p>
    <w:p w:rsidR="00B728D3" w:rsidRPr="00E72286" w:rsidRDefault="00B728D3" w:rsidP="00B728D3">
      <w:pPr>
        <w:rPr>
          <w:rFonts w:ascii="Times New Roman" w:hAnsi="Times New Roman" w:cs="Times New Roman"/>
          <w:sz w:val="24"/>
          <w:szCs w:val="24"/>
        </w:rPr>
      </w:pPr>
    </w:p>
    <w:p w:rsidR="00B728D3" w:rsidRPr="00E72286" w:rsidRDefault="00B728D3" w:rsidP="00B728D3">
      <w:pPr>
        <w:rPr>
          <w:rFonts w:ascii="Times New Roman" w:hAnsi="Times New Roman" w:cs="Times New Roman"/>
          <w:sz w:val="24"/>
          <w:szCs w:val="24"/>
        </w:rPr>
      </w:pPr>
    </w:p>
    <w:p w:rsidR="00B728D3" w:rsidRDefault="00B728D3" w:rsidP="00B728D3">
      <w:pPr>
        <w:jc w:val="center"/>
        <w:rPr>
          <w:rFonts w:ascii="Times New Roman" w:hAnsi="Times New Roman" w:cs="Times New Roman"/>
          <w:b/>
          <w:sz w:val="24"/>
          <w:szCs w:val="24"/>
        </w:rPr>
      </w:pPr>
      <w:r>
        <w:rPr>
          <w:rFonts w:ascii="Times New Roman" w:hAnsi="Times New Roman" w:cs="Times New Roman"/>
          <w:b/>
          <w:sz w:val="24"/>
          <w:szCs w:val="24"/>
        </w:rPr>
        <w:t>И вновь о проблеме текста.</w:t>
      </w:r>
    </w:p>
    <w:p w:rsidR="00B728D3" w:rsidRDefault="00B728D3" w:rsidP="00B728D3">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(слайд№6)</w:t>
      </w:r>
    </w:p>
    <w:p w:rsidR="00B728D3" w:rsidRPr="00B728D3" w:rsidRDefault="00B728D3" w:rsidP="00B728D3">
      <w:pPr>
        <w:rPr>
          <w:rFonts w:ascii="Times New Roman" w:hAnsi="Times New Roman" w:cs="Times New Roman"/>
          <w:sz w:val="24"/>
          <w:szCs w:val="24"/>
        </w:rPr>
      </w:pPr>
      <w:r w:rsidRPr="00B728D3">
        <w:rPr>
          <w:rFonts w:ascii="Times New Roman" w:hAnsi="Times New Roman"/>
          <w:sz w:val="24"/>
          <w:szCs w:val="24"/>
        </w:rPr>
        <w:t xml:space="preserve">    </w:t>
      </w:r>
      <w:r w:rsidRPr="00B728D3">
        <w:rPr>
          <w:rFonts w:ascii="Times New Roman" w:eastAsia="Calibri" w:hAnsi="Times New Roman" w:cs="Times New Roman"/>
          <w:sz w:val="24"/>
          <w:szCs w:val="24"/>
        </w:rPr>
        <w:t xml:space="preserve">Единый государственный экзамен по русскому языку представляет определенную сложность для выпускника, потому что требует от него не только знаний по орфографии, пунктуации, грамматике, но и такого умения, как выявление проблемы текста или высказывания. </w:t>
      </w:r>
    </w:p>
    <w:p w:rsidR="00B728D3" w:rsidRPr="00B728D3" w:rsidRDefault="00B728D3" w:rsidP="00B728D3">
      <w:pPr>
        <w:rPr>
          <w:rFonts w:ascii="Times New Roman" w:eastAsia="Calibri" w:hAnsi="Times New Roman" w:cs="Times New Roman"/>
          <w:sz w:val="24"/>
          <w:szCs w:val="24"/>
        </w:rPr>
      </w:pPr>
      <w:r w:rsidRPr="00B728D3">
        <w:rPr>
          <w:rFonts w:ascii="Times New Roman" w:hAnsi="Times New Roman" w:cs="Times New Roman"/>
          <w:sz w:val="24"/>
          <w:szCs w:val="24"/>
        </w:rPr>
        <w:t xml:space="preserve">     </w:t>
      </w:r>
      <w:r w:rsidRPr="00B728D3">
        <w:rPr>
          <w:rFonts w:ascii="Times New Roman" w:eastAsia="Calibri" w:hAnsi="Times New Roman" w:cs="Times New Roman"/>
          <w:sz w:val="24"/>
          <w:szCs w:val="24"/>
        </w:rPr>
        <w:t xml:space="preserve">Современный ученик не всегда видит проблемную ситуацию,  довольствуется буквальным пониманием текста, редко задумывается </w:t>
      </w:r>
      <w:proofErr w:type="gramStart"/>
      <w:r w:rsidRPr="00B728D3">
        <w:rPr>
          <w:rFonts w:ascii="Times New Roman" w:eastAsia="Calibri" w:hAnsi="Times New Roman" w:cs="Times New Roman"/>
          <w:sz w:val="24"/>
          <w:szCs w:val="24"/>
        </w:rPr>
        <w:t>над</w:t>
      </w:r>
      <w:proofErr w:type="gramEnd"/>
      <w:r w:rsidRPr="00B728D3">
        <w:rPr>
          <w:rFonts w:ascii="Times New Roman" w:eastAsia="Calibri" w:hAnsi="Times New Roman" w:cs="Times New Roman"/>
          <w:sz w:val="24"/>
          <w:szCs w:val="24"/>
        </w:rPr>
        <w:t xml:space="preserve"> прочитанным. Это приводит к тому, что многие не могут написать  сочинение-рассуждение части</w:t>
      </w:r>
      <w:proofErr w:type="gramStart"/>
      <w:r w:rsidRPr="00B728D3">
        <w:rPr>
          <w:rFonts w:ascii="Times New Roman" w:eastAsia="Calibri" w:hAnsi="Times New Roman" w:cs="Times New Roman"/>
          <w:sz w:val="24"/>
          <w:szCs w:val="24"/>
        </w:rPr>
        <w:t xml:space="preserve"> С</w:t>
      </w:r>
      <w:proofErr w:type="gramEnd"/>
      <w:r w:rsidRPr="00B728D3">
        <w:rPr>
          <w:rFonts w:ascii="Times New Roman" w:eastAsia="Calibri" w:hAnsi="Times New Roman" w:cs="Times New Roman"/>
          <w:sz w:val="24"/>
          <w:szCs w:val="24"/>
        </w:rPr>
        <w:t xml:space="preserve"> единого государственного экзамена.</w:t>
      </w:r>
    </w:p>
    <w:p w:rsidR="00B728D3" w:rsidRDefault="00B728D3" w:rsidP="00B728D3">
      <w:pPr>
        <w:rPr>
          <w:rFonts w:ascii="Times New Roman" w:hAnsi="Times New Roman"/>
          <w:sz w:val="24"/>
          <w:szCs w:val="24"/>
        </w:rPr>
      </w:pPr>
      <w:r>
        <w:rPr>
          <w:rFonts w:ascii="Times New Roman" w:hAnsi="Times New Roman"/>
          <w:sz w:val="24"/>
          <w:szCs w:val="24"/>
        </w:rPr>
        <w:t xml:space="preserve">      </w:t>
      </w:r>
      <w:r w:rsidRPr="00BA3E97">
        <w:rPr>
          <w:rFonts w:ascii="Times New Roman" w:eastAsia="Calibri" w:hAnsi="Times New Roman" w:cs="Times New Roman"/>
          <w:sz w:val="24"/>
          <w:szCs w:val="24"/>
        </w:rPr>
        <w:t>Чтобы научить выпускника видеть проблему, учитель привлекает внимание к тексту, к его отдельным фрагментам, словам</w:t>
      </w:r>
      <w:r w:rsidRPr="00B728D3">
        <w:rPr>
          <w:rFonts w:ascii="Times New Roman" w:hAnsi="Times New Roman"/>
          <w:sz w:val="24"/>
          <w:szCs w:val="24"/>
        </w:rPr>
        <w:t>.</w:t>
      </w:r>
    </w:p>
    <w:p w:rsidR="00B728D3" w:rsidRDefault="00B728D3" w:rsidP="00B728D3">
      <w:pPr>
        <w:rPr>
          <w:rFonts w:ascii="Times New Roman" w:hAnsi="Times New Roman"/>
          <w:sz w:val="24"/>
          <w:szCs w:val="24"/>
        </w:rPr>
      </w:pPr>
      <w:r>
        <w:rPr>
          <w:rFonts w:ascii="Times New Roman" w:hAnsi="Times New Roman"/>
          <w:sz w:val="24"/>
          <w:szCs w:val="24"/>
        </w:rPr>
        <w:t xml:space="preserve">    </w:t>
      </w:r>
      <w:r w:rsidRPr="00BA3E97">
        <w:rPr>
          <w:rFonts w:ascii="Times New Roman" w:eastAsia="Calibri" w:hAnsi="Times New Roman" w:cs="Times New Roman"/>
          <w:sz w:val="24"/>
          <w:szCs w:val="24"/>
        </w:rPr>
        <w:t>Одним из способов привлечения внимания к авторскому замыслу является восприятие учеником ключевых словесных образов. Ключевые слова – это наиболее часто встречающиеся у данног</w:t>
      </w:r>
      <w:r>
        <w:rPr>
          <w:rFonts w:ascii="Times New Roman" w:hAnsi="Times New Roman"/>
          <w:sz w:val="24"/>
          <w:szCs w:val="24"/>
        </w:rPr>
        <w:t xml:space="preserve">о автора или в конкретном тексте </w:t>
      </w:r>
      <w:r w:rsidRPr="00BA3E97">
        <w:rPr>
          <w:rFonts w:ascii="Times New Roman" w:eastAsia="Calibri" w:hAnsi="Times New Roman" w:cs="Times New Roman"/>
          <w:sz w:val="24"/>
          <w:szCs w:val="24"/>
        </w:rPr>
        <w:t>выражения, несущие существенную информацию.</w:t>
      </w:r>
      <w:r>
        <w:rPr>
          <w:rFonts w:ascii="Times New Roman" w:hAnsi="Times New Roman"/>
          <w:sz w:val="24"/>
          <w:szCs w:val="24"/>
        </w:rPr>
        <w:t xml:space="preserve"> </w:t>
      </w:r>
      <w:r w:rsidRPr="00BA3E97">
        <w:rPr>
          <w:rFonts w:ascii="Times New Roman" w:eastAsia="Calibri" w:hAnsi="Times New Roman" w:cs="Times New Roman"/>
          <w:sz w:val="24"/>
          <w:szCs w:val="24"/>
        </w:rPr>
        <w:t>В «Стилистическом энциклопедическом словаре русского языка» под редакцией М. Н. Кожиной</w:t>
      </w:r>
      <w:r>
        <w:rPr>
          <w:rFonts w:ascii="Times New Roman" w:hAnsi="Times New Roman"/>
          <w:sz w:val="24"/>
          <w:szCs w:val="24"/>
        </w:rPr>
        <w:t xml:space="preserve"> </w:t>
      </w:r>
      <w:r w:rsidRPr="00BA3E97">
        <w:rPr>
          <w:rFonts w:ascii="Times New Roman" w:eastAsia="Calibri" w:hAnsi="Times New Roman" w:cs="Times New Roman"/>
          <w:sz w:val="24"/>
          <w:szCs w:val="24"/>
        </w:rPr>
        <w:t>читаем: «Ключевые слова» - под этим терминологическим сочетанием некоторые исследователи художественной (поэтической и прозаической) речи называют слова, выражающие главную идею целого художественного текста»</w:t>
      </w:r>
      <w:r>
        <w:rPr>
          <w:rFonts w:ascii="Times New Roman" w:hAnsi="Times New Roman"/>
          <w:sz w:val="24"/>
          <w:szCs w:val="24"/>
        </w:rPr>
        <w:t>.</w:t>
      </w:r>
    </w:p>
    <w:p w:rsidR="00B728D3" w:rsidRPr="00F00B1E" w:rsidRDefault="00B728D3" w:rsidP="00B728D3">
      <w:pPr>
        <w:ind w:left="567"/>
        <w:rPr>
          <w:rFonts w:ascii="Times New Roman" w:eastAsia="Calibri" w:hAnsi="Times New Roman" w:cs="Times New Roman"/>
          <w:sz w:val="24"/>
          <w:szCs w:val="24"/>
        </w:rPr>
      </w:pPr>
      <w:r w:rsidRPr="00F00B1E">
        <w:rPr>
          <w:rFonts w:ascii="Times New Roman" w:eastAsia="Calibri" w:hAnsi="Times New Roman" w:cs="Times New Roman"/>
          <w:sz w:val="24"/>
          <w:szCs w:val="24"/>
        </w:rPr>
        <w:t>Работа над ключевыми понятиями предполагает:</w:t>
      </w:r>
    </w:p>
    <w:p w:rsidR="00B728D3" w:rsidRPr="00BA3E97" w:rsidRDefault="00B728D3" w:rsidP="00B728D3">
      <w:pPr>
        <w:pStyle w:val="a3"/>
        <w:numPr>
          <w:ilvl w:val="0"/>
          <w:numId w:val="4"/>
        </w:numPr>
        <w:tabs>
          <w:tab w:val="left" w:pos="851"/>
          <w:tab w:val="left" w:pos="1843"/>
        </w:tabs>
        <w:ind w:left="0" w:firstLine="567"/>
        <w:rPr>
          <w:rFonts w:ascii="Times New Roman" w:eastAsia="Calibri" w:hAnsi="Times New Roman" w:cs="Times New Roman"/>
          <w:sz w:val="24"/>
          <w:szCs w:val="24"/>
        </w:rPr>
      </w:pPr>
      <w:r w:rsidRPr="00BA3E97">
        <w:rPr>
          <w:rFonts w:ascii="Times New Roman" w:eastAsia="Calibri" w:hAnsi="Times New Roman" w:cs="Times New Roman"/>
          <w:sz w:val="24"/>
          <w:szCs w:val="24"/>
        </w:rPr>
        <w:t xml:space="preserve">Привлечение внимания к языковой единице. </w:t>
      </w:r>
    </w:p>
    <w:p w:rsidR="00B728D3" w:rsidRPr="00BA3E97" w:rsidRDefault="00B728D3" w:rsidP="00B728D3">
      <w:pPr>
        <w:pStyle w:val="a3"/>
        <w:numPr>
          <w:ilvl w:val="0"/>
          <w:numId w:val="4"/>
        </w:numPr>
        <w:tabs>
          <w:tab w:val="left" w:pos="851"/>
          <w:tab w:val="left" w:pos="1843"/>
        </w:tabs>
        <w:ind w:left="0" w:firstLine="567"/>
        <w:rPr>
          <w:rFonts w:ascii="Times New Roman" w:eastAsia="Calibri" w:hAnsi="Times New Roman" w:cs="Times New Roman"/>
          <w:sz w:val="24"/>
          <w:szCs w:val="24"/>
        </w:rPr>
      </w:pPr>
      <w:r w:rsidRPr="00BA3E97">
        <w:rPr>
          <w:rFonts w:ascii="Times New Roman" w:eastAsia="Calibri" w:hAnsi="Times New Roman" w:cs="Times New Roman"/>
          <w:sz w:val="24"/>
          <w:szCs w:val="24"/>
        </w:rPr>
        <w:t>Определение ее значения, частного смысла в конкретном тексте.</w:t>
      </w:r>
    </w:p>
    <w:p w:rsidR="00B728D3" w:rsidRPr="00BA3E97" w:rsidRDefault="00B728D3" w:rsidP="00B728D3">
      <w:pPr>
        <w:pStyle w:val="a3"/>
        <w:numPr>
          <w:ilvl w:val="0"/>
          <w:numId w:val="4"/>
        </w:numPr>
        <w:tabs>
          <w:tab w:val="left" w:pos="851"/>
          <w:tab w:val="left" w:pos="1843"/>
        </w:tabs>
        <w:ind w:left="0" w:firstLine="567"/>
        <w:rPr>
          <w:rFonts w:ascii="Times New Roman" w:eastAsia="Calibri" w:hAnsi="Times New Roman" w:cs="Times New Roman"/>
          <w:sz w:val="24"/>
          <w:szCs w:val="24"/>
        </w:rPr>
      </w:pPr>
      <w:r w:rsidRPr="00BA3E97">
        <w:rPr>
          <w:rFonts w:ascii="Times New Roman" w:eastAsia="Calibri" w:hAnsi="Times New Roman" w:cs="Times New Roman"/>
          <w:sz w:val="24"/>
          <w:szCs w:val="24"/>
        </w:rPr>
        <w:t>Подбор синонимов с целью показать, почему автор выбрал именно это слово.</w:t>
      </w:r>
    </w:p>
    <w:p w:rsidR="00B728D3" w:rsidRPr="00BA3E97" w:rsidRDefault="00B728D3" w:rsidP="00B728D3">
      <w:pPr>
        <w:pStyle w:val="a3"/>
        <w:numPr>
          <w:ilvl w:val="0"/>
          <w:numId w:val="4"/>
        </w:numPr>
        <w:tabs>
          <w:tab w:val="left" w:pos="851"/>
          <w:tab w:val="left" w:pos="1843"/>
        </w:tabs>
        <w:ind w:left="0" w:firstLine="567"/>
        <w:rPr>
          <w:rFonts w:ascii="Times New Roman" w:eastAsia="Calibri" w:hAnsi="Times New Roman" w:cs="Times New Roman"/>
          <w:sz w:val="24"/>
          <w:szCs w:val="24"/>
        </w:rPr>
      </w:pPr>
      <w:r w:rsidRPr="00BA3E97">
        <w:rPr>
          <w:rFonts w:ascii="Times New Roman" w:eastAsia="Calibri" w:hAnsi="Times New Roman" w:cs="Times New Roman"/>
          <w:sz w:val="24"/>
          <w:szCs w:val="24"/>
        </w:rPr>
        <w:t>Привлечение внимания к повторяющимся деталям или словесным образам.</w:t>
      </w:r>
    </w:p>
    <w:p w:rsidR="00B728D3" w:rsidRPr="00BA3E97" w:rsidRDefault="00B728D3" w:rsidP="00B728D3">
      <w:pPr>
        <w:pStyle w:val="a3"/>
        <w:numPr>
          <w:ilvl w:val="0"/>
          <w:numId w:val="4"/>
        </w:numPr>
        <w:tabs>
          <w:tab w:val="left" w:pos="851"/>
          <w:tab w:val="left" w:pos="1843"/>
        </w:tabs>
        <w:ind w:left="567" w:firstLine="0"/>
        <w:rPr>
          <w:rFonts w:ascii="Times New Roman" w:eastAsia="Calibri" w:hAnsi="Times New Roman" w:cs="Times New Roman"/>
          <w:sz w:val="24"/>
          <w:szCs w:val="24"/>
        </w:rPr>
      </w:pPr>
      <w:r w:rsidRPr="00BA3E97">
        <w:rPr>
          <w:rFonts w:ascii="Times New Roman" w:eastAsia="Calibri" w:hAnsi="Times New Roman" w:cs="Times New Roman"/>
          <w:sz w:val="24"/>
          <w:szCs w:val="24"/>
        </w:rPr>
        <w:t xml:space="preserve">Подбор тематических словесных рядов, их связь с другими единицами текста, их сопоставление и противопоставление. </w:t>
      </w:r>
    </w:p>
    <w:p w:rsidR="00B728D3" w:rsidRDefault="00B728D3" w:rsidP="00B728D3">
      <w:pPr>
        <w:ind w:firstLine="567"/>
        <w:rPr>
          <w:rFonts w:ascii="Times New Roman" w:hAnsi="Times New Roman"/>
          <w:sz w:val="24"/>
          <w:szCs w:val="24"/>
        </w:rPr>
      </w:pPr>
      <w:r w:rsidRPr="00BA3E97">
        <w:rPr>
          <w:rFonts w:ascii="Times New Roman" w:eastAsia="Calibri" w:hAnsi="Times New Roman" w:cs="Times New Roman"/>
          <w:sz w:val="24"/>
          <w:szCs w:val="24"/>
        </w:rPr>
        <w:t xml:space="preserve">Как правило, в любом тексте можно заметить какое-либо противоречие, которое отражается в противоположных по смыслу словесных рядах. Это противоречие  и порождает  проблему.  </w:t>
      </w:r>
    </w:p>
    <w:p w:rsidR="00B728D3" w:rsidRPr="00BA3E97" w:rsidRDefault="00B728D3" w:rsidP="00B728D3">
      <w:pPr>
        <w:ind w:firstLine="567"/>
        <w:rPr>
          <w:rFonts w:ascii="Times New Roman" w:eastAsia="Calibri" w:hAnsi="Times New Roman" w:cs="Times New Roman"/>
          <w:sz w:val="24"/>
          <w:szCs w:val="24"/>
        </w:rPr>
      </w:pPr>
      <w:r w:rsidRPr="00BA3E97">
        <w:rPr>
          <w:rFonts w:ascii="Times New Roman" w:eastAsia="Calibri" w:hAnsi="Times New Roman" w:cs="Times New Roman"/>
          <w:sz w:val="24"/>
          <w:szCs w:val="24"/>
        </w:rPr>
        <w:t xml:space="preserve">Под проблемой высказывания обычно понимается реальная трудность, противоречие, конфликт.  В  их разрешении   заинтересовано большинство и к </w:t>
      </w:r>
      <w:r w:rsidRPr="00BA3E97">
        <w:rPr>
          <w:rFonts w:ascii="Times New Roman" w:eastAsia="Calibri" w:hAnsi="Times New Roman" w:cs="Times New Roman"/>
          <w:sz w:val="24"/>
          <w:szCs w:val="24"/>
        </w:rPr>
        <w:lastRenderedPageBreak/>
        <w:t>рассмотрению их обращается автор. Перед учащимся стоит задача выявить, сопоставить, противопоставить эти ряды.</w:t>
      </w:r>
    </w:p>
    <w:p w:rsidR="00B728D3" w:rsidRPr="00BA3E97" w:rsidRDefault="00B728D3" w:rsidP="00B728D3">
      <w:pPr>
        <w:rPr>
          <w:rFonts w:ascii="Times New Roman" w:eastAsia="Calibri" w:hAnsi="Times New Roman" w:cs="Times New Roman"/>
          <w:sz w:val="24"/>
          <w:szCs w:val="24"/>
        </w:rPr>
      </w:pPr>
      <w:r w:rsidRPr="00BA3E97">
        <w:rPr>
          <w:rFonts w:ascii="Times New Roman" w:eastAsia="Calibri" w:hAnsi="Times New Roman" w:cs="Times New Roman"/>
          <w:sz w:val="24"/>
          <w:szCs w:val="24"/>
        </w:rPr>
        <w:t xml:space="preserve">  </w:t>
      </w:r>
      <w:r>
        <w:rPr>
          <w:rFonts w:ascii="Times New Roman" w:hAnsi="Times New Roman"/>
          <w:sz w:val="24"/>
          <w:szCs w:val="24"/>
        </w:rPr>
        <w:t xml:space="preserve">     </w:t>
      </w:r>
      <w:r w:rsidRPr="00BA3E97">
        <w:rPr>
          <w:rFonts w:ascii="Times New Roman" w:eastAsia="Calibri" w:hAnsi="Times New Roman" w:cs="Times New Roman"/>
          <w:sz w:val="24"/>
          <w:szCs w:val="24"/>
        </w:rPr>
        <w:t xml:space="preserve">На этапе подготовки к экзамену считаем целесообразным </w:t>
      </w:r>
      <w:proofErr w:type="gramStart"/>
      <w:r w:rsidRPr="00BA3E97">
        <w:rPr>
          <w:rFonts w:ascii="Times New Roman" w:eastAsia="Calibri" w:hAnsi="Times New Roman" w:cs="Times New Roman"/>
          <w:sz w:val="24"/>
          <w:szCs w:val="24"/>
        </w:rPr>
        <w:t>использовать</w:t>
      </w:r>
      <w:proofErr w:type="gramEnd"/>
      <w:r w:rsidRPr="00BA3E97">
        <w:rPr>
          <w:rFonts w:ascii="Times New Roman" w:eastAsia="Calibri" w:hAnsi="Times New Roman" w:cs="Times New Roman"/>
          <w:sz w:val="24"/>
          <w:szCs w:val="24"/>
        </w:rPr>
        <w:t xml:space="preserve"> не только тексты, которые публикуются в различных пособиях, но и небольшие по объему произведения русских писателей 19-20 веков и современных авторов. Работать над этими тестами можно не только на уроках русского языка, но и на уроках литературы. Они расширяют кругозор учащихся, дают более полное представление о творчестве писателя, затрагивают различные проблемы и, наконец, представляют собой совершенные образцы. Примером могут быть «Стихотворения </w:t>
      </w:r>
      <w:r>
        <w:rPr>
          <w:rFonts w:ascii="Times New Roman" w:eastAsia="Calibri" w:hAnsi="Times New Roman" w:cs="Times New Roman"/>
          <w:sz w:val="24"/>
          <w:szCs w:val="24"/>
        </w:rPr>
        <w:t>в прозе»</w:t>
      </w:r>
      <w:r>
        <w:rPr>
          <w:rFonts w:ascii="Times New Roman" w:hAnsi="Times New Roman"/>
          <w:sz w:val="24"/>
          <w:szCs w:val="24"/>
        </w:rPr>
        <w:t xml:space="preserve"> </w:t>
      </w:r>
      <w:r w:rsidRPr="00BA3E97">
        <w:rPr>
          <w:rFonts w:ascii="Times New Roman" w:eastAsia="Calibri" w:hAnsi="Times New Roman" w:cs="Times New Roman"/>
          <w:sz w:val="24"/>
          <w:szCs w:val="24"/>
        </w:rPr>
        <w:t>И.С.Тургенева, «Крохотки»</w:t>
      </w:r>
      <w:r>
        <w:rPr>
          <w:rFonts w:ascii="Times New Roman" w:hAnsi="Times New Roman"/>
          <w:sz w:val="24"/>
          <w:szCs w:val="24"/>
        </w:rPr>
        <w:t xml:space="preserve"> </w:t>
      </w:r>
      <w:r w:rsidRPr="00BA3E97">
        <w:rPr>
          <w:rFonts w:ascii="Times New Roman" w:eastAsia="Calibri" w:hAnsi="Times New Roman" w:cs="Times New Roman"/>
          <w:sz w:val="24"/>
          <w:szCs w:val="24"/>
        </w:rPr>
        <w:t>А.И.Солженицына, «Тетради» В.П.Астафьева.</w:t>
      </w:r>
    </w:p>
    <w:p w:rsidR="00B728D3" w:rsidRDefault="00B728D3" w:rsidP="00B728D3">
      <w:pPr>
        <w:rPr>
          <w:rFonts w:ascii="Times New Roman" w:hAnsi="Times New Roman"/>
          <w:sz w:val="24"/>
          <w:szCs w:val="24"/>
        </w:rPr>
      </w:pPr>
      <w:r w:rsidRPr="00BA3E97">
        <w:rPr>
          <w:rFonts w:ascii="Times New Roman" w:eastAsia="Calibri" w:hAnsi="Times New Roman" w:cs="Times New Roman"/>
          <w:sz w:val="24"/>
          <w:szCs w:val="24"/>
        </w:rPr>
        <w:t xml:space="preserve">         В соответствии с программой по литературе в 11 классе изучается повесть А.И.Солженицына «Один день</w:t>
      </w:r>
      <w:r>
        <w:rPr>
          <w:rFonts w:ascii="Times New Roman" w:hAnsi="Times New Roman"/>
          <w:sz w:val="24"/>
          <w:szCs w:val="24"/>
        </w:rPr>
        <w:t xml:space="preserve"> </w:t>
      </w:r>
      <w:r w:rsidRPr="00BA3E97">
        <w:rPr>
          <w:rFonts w:ascii="Times New Roman" w:eastAsia="Calibri" w:hAnsi="Times New Roman" w:cs="Times New Roman"/>
          <w:sz w:val="24"/>
          <w:szCs w:val="24"/>
        </w:rPr>
        <w:t>Ивана Денисовича». Считаем полезным познакомить ребят и с таким оригинальным сборником миниатюр, как «Крохотки». Можно предложить следующие виды работ и задания с целью подготовки к экзамену</w:t>
      </w:r>
      <w:proofErr w:type="gramStart"/>
      <w:r>
        <w:rPr>
          <w:rFonts w:ascii="Times New Roman" w:eastAsia="Calibri" w:hAnsi="Times New Roman" w:cs="Times New Roman"/>
          <w:sz w:val="24"/>
          <w:szCs w:val="24"/>
        </w:rPr>
        <w:t>.</w:t>
      </w:r>
      <w:proofErr w:type="gramEnd"/>
      <w:r w:rsidR="00F13D9D">
        <w:rPr>
          <w:rFonts w:ascii="Times New Roman" w:hAnsi="Times New Roman"/>
          <w:sz w:val="24"/>
          <w:szCs w:val="24"/>
        </w:rPr>
        <w:t xml:space="preserve"> (</w:t>
      </w:r>
      <w:proofErr w:type="gramStart"/>
      <w:r w:rsidR="00F13D9D">
        <w:rPr>
          <w:rFonts w:ascii="Times New Roman" w:hAnsi="Times New Roman"/>
          <w:sz w:val="24"/>
          <w:szCs w:val="24"/>
        </w:rPr>
        <w:t>с</w:t>
      </w:r>
      <w:proofErr w:type="gramEnd"/>
      <w:r w:rsidR="00F13D9D">
        <w:rPr>
          <w:rFonts w:ascii="Times New Roman" w:hAnsi="Times New Roman"/>
          <w:sz w:val="24"/>
          <w:szCs w:val="24"/>
        </w:rPr>
        <w:t>м. Приложение 5</w:t>
      </w:r>
      <w:r>
        <w:rPr>
          <w:rFonts w:ascii="Times New Roman" w:hAnsi="Times New Roman"/>
          <w:sz w:val="24"/>
          <w:szCs w:val="24"/>
        </w:rPr>
        <w:t>).</w:t>
      </w:r>
    </w:p>
    <w:p w:rsidR="00B728D3" w:rsidRDefault="00B728D3" w:rsidP="00B728D3">
      <w:pPr>
        <w:pStyle w:val="a3"/>
        <w:ind w:left="0" w:firstLine="567"/>
        <w:rPr>
          <w:rFonts w:ascii="Times New Roman" w:hAnsi="Times New Roman"/>
          <w:sz w:val="24"/>
          <w:szCs w:val="24"/>
        </w:rPr>
      </w:pPr>
      <w:r w:rsidRPr="00BA3E97">
        <w:rPr>
          <w:rFonts w:ascii="Times New Roman" w:eastAsia="Calibri" w:hAnsi="Times New Roman" w:cs="Times New Roman"/>
          <w:sz w:val="24"/>
          <w:szCs w:val="24"/>
        </w:rPr>
        <w:t>Выполняя языковой анализ, выпускники видят противоречие, которое отражается в словесных тематических группах «свобода» - «несвобода». Этот конфликт</w:t>
      </w:r>
      <w:r>
        <w:rPr>
          <w:rFonts w:ascii="Times New Roman" w:hAnsi="Times New Roman"/>
          <w:sz w:val="24"/>
          <w:szCs w:val="24"/>
        </w:rPr>
        <w:t>, видимы</w:t>
      </w:r>
      <w:r w:rsidRPr="00BA3E97">
        <w:rPr>
          <w:rFonts w:ascii="Times New Roman" w:eastAsia="Calibri" w:hAnsi="Times New Roman" w:cs="Times New Roman"/>
          <w:sz w:val="24"/>
          <w:szCs w:val="24"/>
        </w:rPr>
        <w:t>й учащимися,  и подводит  их к формулировке проблемы текста</w:t>
      </w:r>
      <w:proofErr w:type="gramStart"/>
      <w:r w:rsidRPr="00BA3E97">
        <w:rPr>
          <w:rFonts w:ascii="Times New Roman" w:eastAsia="Calibri" w:hAnsi="Times New Roman" w:cs="Times New Roman"/>
          <w:sz w:val="24"/>
          <w:szCs w:val="24"/>
        </w:rPr>
        <w:t>.</w:t>
      </w:r>
      <w:bookmarkStart w:id="0" w:name="_GoBack"/>
      <w:bookmarkEnd w:id="0"/>
      <w:proofErr w:type="gramEnd"/>
      <w:r w:rsidR="001978D3">
        <w:rPr>
          <w:rFonts w:ascii="Times New Roman" w:hAnsi="Times New Roman"/>
          <w:sz w:val="24"/>
          <w:szCs w:val="24"/>
        </w:rPr>
        <w:t xml:space="preserve"> (</w:t>
      </w:r>
      <w:proofErr w:type="gramStart"/>
      <w:r w:rsidR="001978D3">
        <w:rPr>
          <w:rFonts w:ascii="Times New Roman" w:hAnsi="Times New Roman"/>
          <w:sz w:val="24"/>
          <w:szCs w:val="24"/>
        </w:rPr>
        <w:t>с</w:t>
      </w:r>
      <w:proofErr w:type="gramEnd"/>
      <w:r w:rsidR="001978D3">
        <w:rPr>
          <w:rFonts w:ascii="Times New Roman" w:hAnsi="Times New Roman"/>
          <w:sz w:val="24"/>
          <w:szCs w:val="24"/>
        </w:rPr>
        <w:t>м. Приложение</w:t>
      </w:r>
      <w:r w:rsidR="00F13D9D">
        <w:rPr>
          <w:rFonts w:ascii="Times New Roman" w:hAnsi="Times New Roman"/>
          <w:sz w:val="24"/>
          <w:szCs w:val="24"/>
        </w:rPr>
        <w:t xml:space="preserve"> 5</w:t>
      </w:r>
      <w:r>
        <w:rPr>
          <w:rFonts w:ascii="Times New Roman" w:hAnsi="Times New Roman"/>
          <w:sz w:val="24"/>
          <w:szCs w:val="24"/>
        </w:rPr>
        <w:t>)</w:t>
      </w:r>
      <w:r w:rsidR="001978D3">
        <w:rPr>
          <w:rFonts w:ascii="Times New Roman" w:hAnsi="Times New Roman"/>
          <w:sz w:val="24"/>
          <w:szCs w:val="24"/>
        </w:rPr>
        <w:t>.</w:t>
      </w:r>
    </w:p>
    <w:p w:rsidR="00E72286" w:rsidRPr="0052500F" w:rsidRDefault="001978D3" w:rsidP="00E72286">
      <w:pPr>
        <w:pStyle w:val="a3"/>
        <w:ind w:left="0" w:firstLine="567"/>
        <w:rPr>
          <w:rFonts w:ascii="Times New Roman" w:hAnsi="Times New Roman"/>
          <w:sz w:val="24"/>
          <w:szCs w:val="24"/>
        </w:rPr>
      </w:pPr>
      <w:r>
        <w:rPr>
          <w:rFonts w:ascii="Times New Roman" w:hAnsi="Times New Roman"/>
          <w:sz w:val="24"/>
          <w:szCs w:val="24"/>
        </w:rPr>
        <w:t xml:space="preserve">В процессе работы с текстом у учащихся возникают определенные затруднения в поиске и выборе изобразительно-выразительных средств, используемых автором. </w:t>
      </w:r>
    </w:p>
    <w:p w:rsidR="00E72286" w:rsidRPr="0052500F" w:rsidRDefault="00E72286" w:rsidP="00E72286">
      <w:pPr>
        <w:pStyle w:val="a3"/>
        <w:ind w:left="0" w:firstLine="567"/>
        <w:rPr>
          <w:rFonts w:ascii="Times New Roman" w:hAnsi="Times New Roman"/>
          <w:sz w:val="24"/>
          <w:szCs w:val="24"/>
        </w:rPr>
      </w:pPr>
    </w:p>
    <w:p w:rsidR="00B728D3" w:rsidRDefault="00E72286" w:rsidP="00F13D9D">
      <w:pPr>
        <w:pStyle w:val="a3"/>
        <w:ind w:left="0" w:firstLine="567"/>
        <w:rPr>
          <w:rFonts w:ascii="Times New Roman" w:hAnsi="Times New Roman" w:cs="Times New Roman"/>
          <w:color w:val="000000" w:themeColor="text1"/>
          <w:sz w:val="24"/>
          <w:szCs w:val="24"/>
        </w:rPr>
      </w:pPr>
      <w:r w:rsidRPr="00E72286">
        <w:rPr>
          <w:rFonts w:ascii="Times New Roman" w:hAnsi="Times New Roman" w:cs="Times New Roman"/>
          <w:b/>
          <w:i/>
          <w:color w:val="000000" w:themeColor="text1"/>
          <w:sz w:val="24"/>
          <w:szCs w:val="24"/>
          <w:u w:val="single"/>
        </w:rPr>
        <w:t>(слайд №7</w:t>
      </w:r>
      <w:r>
        <w:rPr>
          <w:rFonts w:ascii="Times New Roman" w:hAnsi="Times New Roman" w:cs="Times New Roman"/>
          <w:color w:val="000000" w:themeColor="text1"/>
          <w:sz w:val="24"/>
          <w:szCs w:val="24"/>
        </w:rPr>
        <w:t xml:space="preserve">) </w:t>
      </w:r>
      <w:r w:rsidRPr="00E72286">
        <w:rPr>
          <w:rFonts w:ascii="Times New Roman" w:hAnsi="Times New Roman" w:cs="Times New Roman"/>
          <w:color w:val="000000" w:themeColor="text1"/>
          <w:sz w:val="24"/>
          <w:szCs w:val="24"/>
        </w:rPr>
        <w:t>Задание В8 воспринимается многими выпускниками как одно из самых трудных. На самом деле это не так. Здесь важен подход. Но давайте по порядку (</w:t>
      </w:r>
      <w:proofErr w:type="gramStart"/>
      <w:r w:rsidR="00F13D9D">
        <w:rPr>
          <w:rFonts w:ascii="Times New Roman" w:hAnsi="Times New Roman" w:cs="Times New Roman"/>
          <w:color w:val="000000" w:themeColor="text1"/>
          <w:sz w:val="24"/>
          <w:szCs w:val="24"/>
        </w:rPr>
        <w:t>см</w:t>
      </w:r>
      <w:proofErr w:type="gramEnd"/>
      <w:r w:rsidR="00F13D9D">
        <w:rPr>
          <w:rFonts w:ascii="Times New Roman" w:hAnsi="Times New Roman" w:cs="Times New Roman"/>
          <w:color w:val="000000" w:themeColor="text1"/>
          <w:sz w:val="24"/>
          <w:szCs w:val="24"/>
        </w:rPr>
        <w:t>. Приложение № 6</w:t>
      </w:r>
      <w:r w:rsidRPr="00F13D9D">
        <w:rPr>
          <w:rFonts w:ascii="Times New Roman" w:hAnsi="Times New Roman" w:cs="Times New Roman"/>
          <w:color w:val="000000" w:themeColor="text1"/>
          <w:sz w:val="24"/>
          <w:szCs w:val="24"/>
        </w:rPr>
        <w:t>).</w:t>
      </w:r>
    </w:p>
    <w:p w:rsidR="00F13D9D" w:rsidRDefault="00382000" w:rsidP="00F13D9D">
      <w:pPr>
        <w:pStyle w:val="a3"/>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Проектная деятельность </w:t>
      </w:r>
      <w:proofErr w:type="spellStart"/>
      <w:proofErr w:type="gramStart"/>
      <w:r>
        <w:rPr>
          <w:rFonts w:ascii="Times New Roman" w:hAnsi="Times New Roman" w:cs="Times New Roman"/>
          <w:color w:val="000000" w:themeColor="text1"/>
          <w:sz w:val="24"/>
          <w:szCs w:val="24"/>
        </w:rPr>
        <w:t>учащихся-одна</w:t>
      </w:r>
      <w:proofErr w:type="spellEnd"/>
      <w:proofErr w:type="gramEnd"/>
      <w:r>
        <w:rPr>
          <w:rFonts w:ascii="Times New Roman" w:hAnsi="Times New Roman" w:cs="Times New Roman"/>
          <w:color w:val="000000" w:themeColor="text1"/>
          <w:sz w:val="24"/>
          <w:szCs w:val="24"/>
        </w:rPr>
        <w:t xml:space="preserve"> из форм углубленного изучения предмета в профильной школе. Выпускники на занятиях элективных курсов готовят проекты и защищают их</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E72286">
        <w:rPr>
          <w:rFonts w:ascii="Times New Roman" w:hAnsi="Times New Roman" w:cs="Times New Roman"/>
          <w:b/>
          <w:i/>
          <w:color w:val="000000" w:themeColor="text1"/>
          <w:sz w:val="24"/>
          <w:szCs w:val="24"/>
          <w:u w:val="single"/>
        </w:rPr>
        <w:t>(</w:t>
      </w:r>
      <w:proofErr w:type="gramStart"/>
      <w:r w:rsidRPr="00E72286">
        <w:rPr>
          <w:rFonts w:ascii="Times New Roman" w:hAnsi="Times New Roman" w:cs="Times New Roman"/>
          <w:b/>
          <w:i/>
          <w:color w:val="000000" w:themeColor="text1"/>
          <w:sz w:val="24"/>
          <w:szCs w:val="24"/>
          <w:u w:val="single"/>
        </w:rPr>
        <w:t>с</w:t>
      </w:r>
      <w:proofErr w:type="gramEnd"/>
      <w:r w:rsidRPr="00E72286">
        <w:rPr>
          <w:rFonts w:ascii="Times New Roman" w:hAnsi="Times New Roman" w:cs="Times New Roman"/>
          <w:b/>
          <w:i/>
          <w:color w:val="000000" w:themeColor="text1"/>
          <w:sz w:val="24"/>
          <w:szCs w:val="24"/>
          <w:u w:val="single"/>
        </w:rPr>
        <w:t>лайд №</w:t>
      </w:r>
      <w:r>
        <w:rPr>
          <w:rFonts w:ascii="Times New Roman" w:hAnsi="Times New Roman" w:cs="Times New Roman"/>
          <w:b/>
          <w:i/>
          <w:color w:val="000000" w:themeColor="text1"/>
          <w:sz w:val="24"/>
          <w:szCs w:val="24"/>
          <w:u w:val="single"/>
        </w:rPr>
        <w:t>8</w:t>
      </w:r>
      <w:r>
        <w:rPr>
          <w:rFonts w:ascii="Times New Roman" w:hAnsi="Times New Roman" w:cs="Times New Roman"/>
          <w:color w:val="000000" w:themeColor="text1"/>
          <w:sz w:val="24"/>
          <w:szCs w:val="24"/>
        </w:rPr>
        <w:t>)</w:t>
      </w:r>
    </w:p>
    <w:p w:rsidR="00382000" w:rsidRDefault="00382000" w:rsidP="00F13D9D">
      <w:pPr>
        <w:pStyle w:val="a3"/>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результате учащиеся смогут приобрести не только навыки работы с текстами художественного стиля и публицистики, но и определять коммуникативную стратегию и тактику речевого поведения  и успешно решать другие коммуникативные проблемы.</w:t>
      </w:r>
    </w:p>
    <w:p w:rsidR="00E72286" w:rsidRPr="002550C1" w:rsidRDefault="00E72286" w:rsidP="00382000">
      <w:pPr>
        <w:rPr>
          <w:rFonts w:ascii="Times New Roman" w:hAnsi="Times New Roman" w:cs="Times New Roman"/>
          <w:color w:val="000000" w:themeColor="text1"/>
          <w:sz w:val="24"/>
          <w:szCs w:val="24"/>
        </w:rPr>
      </w:pPr>
    </w:p>
    <w:p w:rsidR="002550C1" w:rsidRDefault="002550C1" w:rsidP="002550C1">
      <w:pPr>
        <w:tabs>
          <w:tab w:val="left" w:pos="9355"/>
        </w:tabs>
        <w:spacing w:line="240" w:lineRule="atLeast"/>
        <w:ind w:left="-284" w:right="-1"/>
        <w:rPr>
          <w:b/>
          <w:i/>
          <w:sz w:val="20"/>
          <w:szCs w:val="20"/>
        </w:rPr>
      </w:pPr>
      <w:r w:rsidRPr="00AE77E4">
        <w:rPr>
          <w:b/>
          <w:i/>
          <w:sz w:val="20"/>
          <w:szCs w:val="20"/>
        </w:rPr>
        <w:t>Результаты обязательных экзаменов форме ЕГЭ (в достижении учителей и учащихся).</w:t>
      </w:r>
    </w:p>
    <w:p w:rsidR="002550C1" w:rsidRPr="00AE77E4" w:rsidRDefault="002550C1" w:rsidP="002550C1">
      <w:pPr>
        <w:tabs>
          <w:tab w:val="left" w:pos="9355"/>
        </w:tabs>
        <w:spacing w:line="240" w:lineRule="atLeast"/>
        <w:ind w:right="-1"/>
        <w:rPr>
          <w:b/>
          <w:i/>
          <w:sz w:val="20"/>
          <w:szCs w:val="20"/>
        </w:rPr>
      </w:pPr>
    </w:p>
    <w:tbl>
      <w:tblPr>
        <w:tblW w:w="1063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9"/>
        <w:gridCol w:w="1100"/>
        <w:gridCol w:w="1128"/>
        <w:gridCol w:w="1842"/>
        <w:gridCol w:w="1560"/>
        <w:gridCol w:w="1337"/>
        <w:gridCol w:w="2206"/>
      </w:tblGrid>
      <w:tr w:rsidR="002550C1" w:rsidRPr="000C1493" w:rsidTr="002550C1">
        <w:trPr>
          <w:gridAfter w:val="6"/>
          <w:wAfter w:w="9173" w:type="dxa"/>
          <w:jc w:val="right"/>
        </w:trPr>
        <w:tc>
          <w:tcPr>
            <w:tcW w:w="1459" w:type="dxa"/>
          </w:tcPr>
          <w:p w:rsidR="002550C1" w:rsidRPr="000C1493" w:rsidRDefault="002550C1" w:rsidP="009870EE">
            <w:pPr>
              <w:spacing w:line="240" w:lineRule="atLeast"/>
              <w:ind w:left="-284"/>
              <w:jc w:val="center"/>
              <w:rPr>
                <w:b/>
                <w:i/>
                <w:sz w:val="20"/>
                <w:szCs w:val="20"/>
              </w:rPr>
            </w:pPr>
            <w:r w:rsidRPr="000C1493">
              <w:rPr>
                <w:b/>
                <w:i/>
                <w:sz w:val="20"/>
                <w:szCs w:val="20"/>
              </w:rPr>
              <w:t>Русский язык</w:t>
            </w:r>
          </w:p>
        </w:tc>
      </w:tr>
      <w:tr w:rsidR="002550C1" w:rsidRPr="000C1493" w:rsidTr="002550C1">
        <w:trPr>
          <w:jc w:val="right"/>
        </w:trPr>
        <w:tc>
          <w:tcPr>
            <w:tcW w:w="1459" w:type="dxa"/>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Класс</w:t>
            </w:r>
          </w:p>
        </w:tc>
        <w:tc>
          <w:tcPr>
            <w:tcW w:w="1128" w:type="dxa"/>
          </w:tcPr>
          <w:p w:rsidR="002550C1" w:rsidRPr="000C1493" w:rsidRDefault="002550C1" w:rsidP="009870EE">
            <w:pPr>
              <w:spacing w:line="240" w:lineRule="atLeast"/>
              <w:ind w:left="-284"/>
              <w:jc w:val="center"/>
              <w:rPr>
                <w:sz w:val="20"/>
                <w:szCs w:val="20"/>
              </w:rPr>
            </w:pPr>
            <w:r>
              <w:rPr>
                <w:sz w:val="20"/>
                <w:szCs w:val="20"/>
                <w:lang w:val="en-US"/>
              </w:rPr>
              <w:t xml:space="preserve">    </w:t>
            </w:r>
            <w:r w:rsidRPr="000C1493">
              <w:rPr>
                <w:sz w:val="20"/>
                <w:szCs w:val="20"/>
              </w:rPr>
              <w:t xml:space="preserve">Количество </w:t>
            </w:r>
            <w:r>
              <w:rPr>
                <w:sz w:val="20"/>
                <w:szCs w:val="20"/>
                <w:lang w:val="en-US"/>
              </w:rPr>
              <w:t xml:space="preserve">        </w:t>
            </w:r>
            <w:r w:rsidRPr="000C1493">
              <w:rPr>
                <w:sz w:val="20"/>
                <w:szCs w:val="20"/>
              </w:rPr>
              <w:t>учащихся</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ФИО учителя</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 выполнения</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Средний балл</w:t>
            </w:r>
          </w:p>
        </w:tc>
        <w:tc>
          <w:tcPr>
            <w:tcW w:w="2206" w:type="dxa"/>
          </w:tcPr>
          <w:p w:rsidR="002550C1" w:rsidRPr="000C1493" w:rsidRDefault="002550C1" w:rsidP="009870EE">
            <w:pPr>
              <w:spacing w:line="240" w:lineRule="atLeast"/>
              <w:ind w:left="23"/>
              <w:jc w:val="center"/>
              <w:rPr>
                <w:sz w:val="20"/>
                <w:szCs w:val="20"/>
              </w:rPr>
            </w:pPr>
            <w:r w:rsidRPr="000C1493">
              <w:rPr>
                <w:sz w:val="20"/>
                <w:szCs w:val="20"/>
              </w:rPr>
              <w:t>Высший балл</w:t>
            </w:r>
          </w:p>
        </w:tc>
      </w:tr>
      <w:tr w:rsidR="002550C1" w:rsidRPr="000C1493" w:rsidTr="002550C1">
        <w:trPr>
          <w:jc w:val="right"/>
        </w:trPr>
        <w:tc>
          <w:tcPr>
            <w:tcW w:w="1459" w:type="dxa"/>
            <w:vMerge w:val="restart"/>
          </w:tcPr>
          <w:p w:rsidR="002550C1" w:rsidRPr="000C1493" w:rsidRDefault="002550C1" w:rsidP="009870EE">
            <w:pPr>
              <w:spacing w:line="240" w:lineRule="atLeast"/>
              <w:ind w:left="-284"/>
              <w:jc w:val="center"/>
              <w:rPr>
                <w:sz w:val="20"/>
                <w:szCs w:val="20"/>
              </w:rPr>
            </w:pPr>
            <w:r w:rsidRPr="000C1493">
              <w:rPr>
                <w:sz w:val="20"/>
                <w:szCs w:val="20"/>
              </w:rPr>
              <w:t>2008-2009</w:t>
            </w: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2 гр.</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19</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Харченко Л.В.</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67,7</w:t>
            </w:r>
          </w:p>
        </w:tc>
        <w:tc>
          <w:tcPr>
            <w:tcW w:w="2206" w:type="dxa"/>
          </w:tcPr>
          <w:p w:rsidR="002550C1" w:rsidRPr="000C1493" w:rsidRDefault="002550C1" w:rsidP="009870EE">
            <w:pPr>
              <w:spacing w:line="240" w:lineRule="atLeast"/>
              <w:ind w:left="23"/>
              <w:rPr>
                <w:sz w:val="20"/>
                <w:szCs w:val="20"/>
              </w:rPr>
            </w:pP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3 гр.</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19</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Горбенко В.Ф.</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67,4</w:t>
            </w:r>
          </w:p>
        </w:tc>
        <w:tc>
          <w:tcPr>
            <w:tcW w:w="2206" w:type="dxa"/>
          </w:tcPr>
          <w:p w:rsidR="002550C1" w:rsidRPr="000C1493" w:rsidRDefault="002550C1" w:rsidP="009870EE">
            <w:pPr>
              <w:spacing w:line="240" w:lineRule="atLeast"/>
              <w:ind w:left="23"/>
              <w:rPr>
                <w:sz w:val="20"/>
                <w:szCs w:val="20"/>
              </w:rPr>
            </w:pPr>
            <w:proofErr w:type="spellStart"/>
            <w:r w:rsidRPr="000C1493">
              <w:rPr>
                <w:sz w:val="20"/>
                <w:szCs w:val="20"/>
              </w:rPr>
              <w:t>Розгон</w:t>
            </w:r>
            <w:proofErr w:type="spellEnd"/>
            <w:r w:rsidRPr="000C1493">
              <w:rPr>
                <w:sz w:val="20"/>
                <w:szCs w:val="20"/>
              </w:rPr>
              <w:t xml:space="preserve"> Л.-82б.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11в +1гр.</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24</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Тимченко Н.В.</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53,3</w:t>
            </w:r>
          </w:p>
        </w:tc>
        <w:tc>
          <w:tcPr>
            <w:tcW w:w="2206" w:type="dxa"/>
          </w:tcPr>
          <w:p w:rsidR="002550C1" w:rsidRPr="000C1493" w:rsidRDefault="002550C1" w:rsidP="009870EE">
            <w:pPr>
              <w:spacing w:line="240" w:lineRule="atLeast"/>
              <w:ind w:left="23"/>
              <w:rPr>
                <w:sz w:val="20"/>
                <w:szCs w:val="20"/>
              </w:rPr>
            </w:pPr>
          </w:p>
        </w:tc>
      </w:tr>
      <w:tr w:rsidR="002550C1" w:rsidRPr="000C1493" w:rsidTr="002550C1">
        <w:trPr>
          <w:jc w:val="right"/>
        </w:trPr>
        <w:tc>
          <w:tcPr>
            <w:tcW w:w="1459" w:type="dxa"/>
            <w:vMerge w:val="restart"/>
          </w:tcPr>
          <w:p w:rsidR="002550C1" w:rsidRPr="000C1493" w:rsidRDefault="002550C1" w:rsidP="009870EE">
            <w:pPr>
              <w:spacing w:line="240" w:lineRule="atLeast"/>
              <w:ind w:left="-284"/>
              <w:jc w:val="center"/>
              <w:rPr>
                <w:sz w:val="20"/>
                <w:szCs w:val="20"/>
              </w:rPr>
            </w:pPr>
            <w:r w:rsidRPr="000C1493">
              <w:rPr>
                <w:sz w:val="20"/>
                <w:szCs w:val="20"/>
              </w:rPr>
              <w:lastRenderedPageBreak/>
              <w:t>2009-2010</w:t>
            </w: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11а</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16</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Харченко Л.В.</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65</w:t>
            </w:r>
          </w:p>
        </w:tc>
        <w:tc>
          <w:tcPr>
            <w:tcW w:w="2206" w:type="dxa"/>
          </w:tcPr>
          <w:p w:rsidR="002550C1" w:rsidRPr="000C1493" w:rsidRDefault="002550C1" w:rsidP="009870EE">
            <w:pPr>
              <w:spacing w:line="240" w:lineRule="atLeast"/>
              <w:ind w:left="23"/>
              <w:rPr>
                <w:sz w:val="20"/>
                <w:szCs w:val="20"/>
              </w:rPr>
            </w:pPr>
            <w:r w:rsidRPr="000C1493">
              <w:rPr>
                <w:sz w:val="20"/>
                <w:szCs w:val="20"/>
              </w:rPr>
              <w:t>Епанешников В.-76б.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11б</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15</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Харченко Л.В.</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70</w:t>
            </w:r>
          </w:p>
        </w:tc>
        <w:tc>
          <w:tcPr>
            <w:tcW w:w="2206" w:type="dxa"/>
          </w:tcPr>
          <w:p w:rsidR="002550C1" w:rsidRPr="000C1493" w:rsidRDefault="002550C1" w:rsidP="009870EE">
            <w:pPr>
              <w:spacing w:line="240" w:lineRule="atLeast"/>
              <w:ind w:left="23"/>
              <w:rPr>
                <w:sz w:val="20"/>
                <w:szCs w:val="20"/>
              </w:rPr>
            </w:pPr>
            <w:r w:rsidRPr="000C1493">
              <w:rPr>
                <w:sz w:val="20"/>
                <w:szCs w:val="20"/>
              </w:rPr>
              <w:t>Замай А.-87б.</w:t>
            </w:r>
          </w:p>
          <w:p w:rsidR="002550C1" w:rsidRPr="000C1493" w:rsidRDefault="002550C1" w:rsidP="009870EE">
            <w:pPr>
              <w:spacing w:line="240" w:lineRule="atLeast"/>
              <w:ind w:left="23"/>
              <w:rPr>
                <w:sz w:val="20"/>
                <w:szCs w:val="20"/>
              </w:rPr>
            </w:pPr>
            <w:r w:rsidRPr="000C1493">
              <w:rPr>
                <w:sz w:val="20"/>
                <w:szCs w:val="20"/>
              </w:rPr>
              <w:t>Тарасова А.-78б.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11в</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18</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Слюсаренко О.А.</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60</w:t>
            </w:r>
          </w:p>
        </w:tc>
        <w:tc>
          <w:tcPr>
            <w:tcW w:w="2206" w:type="dxa"/>
          </w:tcPr>
          <w:p w:rsidR="002550C1" w:rsidRPr="000C1493" w:rsidRDefault="002550C1" w:rsidP="009870EE">
            <w:pPr>
              <w:spacing w:line="240" w:lineRule="atLeast"/>
              <w:ind w:left="23"/>
              <w:rPr>
                <w:sz w:val="20"/>
                <w:szCs w:val="20"/>
              </w:rPr>
            </w:pPr>
            <w:r w:rsidRPr="000C1493">
              <w:rPr>
                <w:sz w:val="20"/>
                <w:szCs w:val="20"/>
              </w:rPr>
              <w:t>Король А.-73б</w:t>
            </w:r>
          </w:p>
        </w:tc>
      </w:tr>
      <w:tr w:rsidR="002550C1" w:rsidRPr="000C1493" w:rsidTr="002550C1">
        <w:trPr>
          <w:jc w:val="right"/>
        </w:trPr>
        <w:tc>
          <w:tcPr>
            <w:tcW w:w="1459" w:type="dxa"/>
            <w:vMerge w:val="restart"/>
          </w:tcPr>
          <w:p w:rsidR="002550C1" w:rsidRPr="000C1493" w:rsidRDefault="002550C1" w:rsidP="009870EE">
            <w:pPr>
              <w:spacing w:line="240" w:lineRule="atLeast"/>
              <w:ind w:left="-284"/>
              <w:jc w:val="center"/>
              <w:rPr>
                <w:sz w:val="20"/>
                <w:szCs w:val="20"/>
              </w:rPr>
            </w:pPr>
            <w:r w:rsidRPr="000C1493">
              <w:rPr>
                <w:sz w:val="20"/>
                <w:szCs w:val="20"/>
              </w:rPr>
              <w:t>2010-2011</w:t>
            </w: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11а</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21</w:t>
            </w:r>
          </w:p>
        </w:tc>
        <w:tc>
          <w:tcPr>
            <w:tcW w:w="1842" w:type="dxa"/>
          </w:tcPr>
          <w:p w:rsidR="002550C1" w:rsidRPr="000C1493" w:rsidRDefault="002550C1" w:rsidP="009870EE">
            <w:pPr>
              <w:spacing w:line="240" w:lineRule="atLeast"/>
              <w:ind w:left="-284"/>
              <w:jc w:val="center"/>
              <w:rPr>
                <w:sz w:val="20"/>
                <w:szCs w:val="20"/>
              </w:rPr>
            </w:pPr>
            <w:proofErr w:type="spellStart"/>
            <w:r w:rsidRPr="000C1493">
              <w:rPr>
                <w:sz w:val="20"/>
                <w:szCs w:val="20"/>
              </w:rPr>
              <w:t>Карнута</w:t>
            </w:r>
            <w:proofErr w:type="spellEnd"/>
            <w:r w:rsidRPr="000C1493">
              <w:rPr>
                <w:sz w:val="20"/>
                <w:szCs w:val="20"/>
              </w:rPr>
              <w:t xml:space="preserve"> Е.А</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71,6</w:t>
            </w:r>
          </w:p>
        </w:tc>
        <w:tc>
          <w:tcPr>
            <w:tcW w:w="2206" w:type="dxa"/>
          </w:tcPr>
          <w:p w:rsidR="002550C1" w:rsidRPr="000C1493" w:rsidRDefault="002550C1" w:rsidP="009870EE">
            <w:pPr>
              <w:spacing w:line="240" w:lineRule="atLeast"/>
              <w:ind w:left="23"/>
              <w:rPr>
                <w:sz w:val="20"/>
                <w:szCs w:val="20"/>
              </w:rPr>
            </w:pPr>
            <w:proofErr w:type="spellStart"/>
            <w:r w:rsidRPr="000C1493">
              <w:rPr>
                <w:sz w:val="20"/>
                <w:szCs w:val="20"/>
              </w:rPr>
              <w:t>Мисенева</w:t>
            </w:r>
            <w:proofErr w:type="spellEnd"/>
            <w:r w:rsidRPr="000C1493">
              <w:rPr>
                <w:sz w:val="20"/>
                <w:szCs w:val="20"/>
              </w:rPr>
              <w:t xml:space="preserve"> Т.,95б.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11б</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16</w:t>
            </w:r>
          </w:p>
        </w:tc>
        <w:tc>
          <w:tcPr>
            <w:tcW w:w="1842" w:type="dxa"/>
          </w:tcPr>
          <w:p w:rsidR="002550C1" w:rsidRPr="000C1493" w:rsidRDefault="002550C1" w:rsidP="009870EE">
            <w:pPr>
              <w:spacing w:line="240" w:lineRule="atLeast"/>
              <w:ind w:left="-284"/>
              <w:jc w:val="center"/>
              <w:rPr>
                <w:sz w:val="20"/>
                <w:szCs w:val="20"/>
              </w:rPr>
            </w:pPr>
            <w:proofErr w:type="spellStart"/>
            <w:r w:rsidRPr="000C1493">
              <w:rPr>
                <w:sz w:val="20"/>
                <w:szCs w:val="20"/>
              </w:rPr>
              <w:t>Карнута</w:t>
            </w:r>
            <w:proofErr w:type="spellEnd"/>
            <w:r w:rsidRPr="000C1493">
              <w:rPr>
                <w:sz w:val="20"/>
                <w:szCs w:val="20"/>
              </w:rPr>
              <w:t xml:space="preserve"> Е.А</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71</w:t>
            </w:r>
          </w:p>
        </w:tc>
        <w:tc>
          <w:tcPr>
            <w:tcW w:w="2206" w:type="dxa"/>
          </w:tcPr>
          <w:p w:rsidR="002550C1" w:rsidRPr="000C1493" w:rsidRDefault="002550C1" w:rsidP="009870EE">
            <w:pPr>
              <w:spacing w:line="240" w:lineRule="atLeast"/>
              <w:ind w:left="23"/>
              <w:rPr>
                <w:sz w:val="20"/>
                <w:szCs w:val="20"/>
              </w:rPr>
            </w:pPr>
            <w:proofErr w:type="spellStart"/>
            <w:r w:rsidRPr="000C1493">
              <w:rPr>
                <w:sz w:val="20"/>
                <w:szCs w:val="20"/>
              </w:rPr>
              <w:t>Винидиктова</w:t>
            </w:r>
            <w:proofErr w:type="spellEnd"/>
            <w:r w:rsidRPr="000C1493">
              <w:rPr>
                <w:sz w:val="20"/>
                <w:szCs w:val="20"/>
              </w:rPr>
              <w:t xml:space="preserve"> Е.,100б.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sidRPr="000C1493">
              <w:rPr>
                <w:sz w:val="20"/>
                <w:szCs w:val="20"/>
              </w:rPr>
              <w:t>11в</w:t>
            </w:r>
          </w:p>
        </w:tc>
        <w:tc>
          <w:tcPr>
            <w:tcW w:w="1128" w:type="dxa"/>
          </w:tcPr>
          <w:p w:rsidR="002550C1" w:rsidRPr="000C1493" w:rsidRDefault="002550C1" w:rsidP="009870EE">
            <w:pPr>
              <w:spacing w:line="240" w:lineRule="atLeast"/>
              <w:ind w:left="-284"/>
              <w:jc w:val="center"/>
              <w:rPr>
                <w:sz w:val="20"/>
                <w:szCs w:val="20"/>
              </w:rPr>
            </w:pPr>
            <w:r w:rsidRPr="000C1493">
              <w:rPr>
                <w:sz w:val="20"/>
                <w:szCs w:val="20"/>
              </w:rPr>
              <w:t>13</w:t>
            </w:r>
          </w:p>
        </w:tc>
        <w:tc>
          <w:tcPr>
            <w:tcW w:w="1842" w:type="dxa"/>
          </w:tcPr>
          <w:p w:rsidR="002550C1" w:rsidRPr="000C1493" w:rsidRDefault="002550C1" w:rsidP="009870EE">
            <w:pPr>
              <w:spacing w:line="240" w:lineRule="atLeast"/>
              <w:ind w:left="-284"/>
              <w:jc w:val="center"/>
              <w:rPr>
                <w:sz w:val="20"/>
                <w:szCs w:val="20"/>
              </w:rPr>
            </w:pPr>
            <w:r w:rsidRPr="000C1493">
              <w:rPr>
                <w:sz w:val="20"/>
                <w:szCs w:val="20"/>
              </w:rPr>
              <w:t>Горбенко В.Ф</w:t>
            </w:r>
          </w:p>
        </w:tc>
        <w:tc>
          <w:tcPr>
            <w:tcW w:w="1560" w:type="dxa"/>
          </w:tcPr>
          <w:p w:rsidR="002550C1" w:rsidRPr="000C1493" w:rsidRDefault="002550C1" w:rsidP="009870EE">
            <w:pPr>
              <w:spacing w:line="240" w:lineRule="atLeast"/>
              <w:ind w:left="-284"/>
              <w:jc w:val="center"/>
              <w:rPr>
                <w:sz w:val="20"/>
                <w:szCs w:val="20"/>
              </w:rPr>
            </w:pPr>
            <w:r w:rsidRPr="000C1493">
              <w:rPr>
                <w:sz w:val="20"/>
                <w:szCs w:val="20"/>
              </w:rPr>
              <w:t>100</w:t>
            </w:r>
          </w:p>
        </w:tc>
        <w:tc>
          <w:tcPr>
            <w:tcW w:w="1337" w:type="dxa"/>
          </w:tcPr>
          <w:p w:rsidR="002550C1" w:rsidRPr="000C1493" w:rsidRDefault="002550C1" w:rsidP="009870EE">
            <w:pPr>
              <w:spacing w:line="240" w:lineRule="atLeast"/>
              <w:ind w:left="-284"/>
              <w:jc w:val="center"/>
              <w:rPr>
                <w:sz w:val="20"/>
                <w:szCs w:val="20"/>
              </w:rPr>
            </w:pPr>
            <w:r w:rsidRPr="000C1493">
              <w:rPr>
                <w:sz w:val="20"/>
                <w:szCs w:val="20"/>
              </w:rPr>
              <w:t>58,4</w:t>
            </w:r>
          </w:p>
        </w:tc>
        <w:tc>
          <w:tcPr>
            <w:tcW w:w="2206" w:type="dxa"/>
          </w:tcPr>
          <w:p w:rsidR="002550C1" w:rsidRPr="000C1493" w:rsidRDefault="002550C1" w:rsidP="009870EE">
            <w:pPr>
              <w:spacing w:line="240" w:lineRule="atLeast"/>
              <w:ind w:left="23"/>
              <w:rPr>
                <w:sz w:val="20"/>
                <w:szCs w:val="20"/>
              </w:rPr>
            </w:pPr>
            <w:r w:rsidRPr="000C1493">
              <w:rPr>
                <w:sz w:val="20"/>
                <w:szCs w:val="20"/>
              </w:rPr>
              <w:t>Горбачева Л.,73б.</w:t>
            </w:r>
          </w:p>
        </w:tc>
      </w:tr>
      <w:tr w:rsidR="002550C1" w:rsidRPr="000C1493" w:rsidTr="002550C1">
        <w:trPr>
          <w:jc w:val="right"/>
        </w:trPr>
        <w:tc>
          <w:tcPr>
            <w:tcW w:w="1459" w:type="dxa"/>
            <w:vMerge w:val="restart"/>
          </w:tcPr>
          <w:p w:rsidR="002550C1" w:rsidRPr="000C1493" w:rsidRDefault="002550C1" w:rsidP="009870EE">
            <w:pPr>
              <w:spacing w:line="240" w:lineRule="atLeast"/>
              <w:ind w:left="-284"/>
              <w:jc w:val="center"/>
              <w:rPr>
                <w:sz w:val="20"/>
                <w:szCs w:val="20"/>
              </w:rPr>
            </w:pPr>
            <w:r>
              <w:rPr>
                <w:sz w:val="20"/>
                <w:szCs w:val="20"/>
              </w:rPr>
              <w:t>2011-2012</w:t>
            </w:r>
          </w:p>
        </w:tc>
        <w:tc>
          <w:tcPr>
            <w:tcW w:w="1100" w:type="dxa"/>
          </w:tcPr>
          <w:p w:rsidR="002550C1" w:rsidRPr="000C1493" w:rsidRDefault="002550C1" w:rsidP="009870EE">
            <w:pPr>
              <w:spacing w:line="240" w:lineRule="atLeast"/>
              <w:ind w:left="-284"/>
              <w:jc w:val="center"/>
              <w:rPr>
                <w:sz w:val="20"/>
                <w:szCs w:val="20"/>
              </w:rPr>
            </w:pPr>
            <w:r>
              <w:rPr>
                <w:sz w:val="20"/>
                <w:szCs w:val="20"/>
              </w:rPr>
              <w:t>11(2,6)</w:t>
            </w:r>
          </w:p>
        </w:tc>
        <w:tc>
          <w:tcPr>
            <w:tcW w:w="1128" w:type="dxa"/>
          </w:tcPr>
          <w:p w:rsidR="002550C1" w:rsidRPr="000C1493" w:rsidRDefault="002550C1" w:rsidP="009870EE">
            <w:pPr>
              <w:spacing w:line="240" w:lineRule="atLeast"/>
              <w:ind w:left="-284"/>
              <w:jc w:val="center"/>
              <w:rPr>
                <w:sz w:val="20"/>
                <w:szCs w:val="20"/>
              </w:rPr>
            </w:pPr>
            <w:r>
              <w:rPr>
                <w:sz w:val="20"/>
                <w:szCs w:val="20"/>
              </w:rPr>
              <w:t>26</w:t>
            </w:r>
          </w:p>
        </w:tc>
        <w:tc>
          <w:tcPr>
            <w:tcW w:w="1842" w:type="dxa"/>
          </w:tcPr>
          <w:p w:rsidR="002550C1" w:rsidRPr="000C1493" w:rsidRDefault="002550C1" w:rsidP="009870EE">
            <w:pPr>
              <w:spacing w:line="240" w:lineRule="atLeast"/>
              <w:ind w:left="-284"/>
              <w:jc w:val="center"/>
              <w:rPr>
                <w:sz w:val="20"/>
                <w:szCs w:val="20"/>
              </w:rPr>
            </w:pPr>
            <w:proofErr w:type="spellStart"/>
            <w:r>
              <w:rPr>
                <w:sz w:val="20"/>
                <w:szCs w:val="20"/>
              </w:rPr>
              <w:t>Петько</w:t>
            </w:r>
            <w:proofErr w:type="spellEnd"/>
            <w:r>
              <w:rPr>
                <w:sz w:val="20"/>
                <w:szCs w:val="20"/>
              </w:rPr>
              <w:t xml:space="preserve"> С.Л.</w:t>
            </w:r>
          </w:p>
        </w:tc>
        <w:tc>
          <w:tcPr>
            <w:tcW w:w="1560" w:type="dxa"/>
          </w:tcPr>
          <w:p w:rsidR="002550C1" w:rsidRPr="000C1493" w:rsidRDefault="002550C1" w:rsidP="009870EE">
            <w:pPr>
              <w:spacing w:line="240" w:lineRule="atLeast"/>
              <w:ind w:left="-284"/>
              <w:jc w:val="center"/>
              <w:rPr>
                <w:sz w:val="20"/>
                <w:szCs w:val="20"/>
              </w:rPr>
            </w:pPr>
            <w:r>
              <w:rPr>
                <w:sz w:val="20"/>
                <w:szCs w:val="20"/>
              </w:rPr>
              <w:t>100</w:t>
            </w:r>
          </w:p>
        </w:tc>
        <w:tc>
          <w:tcPr>
            <w:tcW w:w="1337" w:type="dxa"/>
          </w:tcPr>
          <w:p w:rsidR="002550C1" w:rsidRPr="000C1493" w:rsidRDefault="002550C1" w:rsidP="009870EE">
            <w:pPr>
              <w:spacing w:line="240" w:lineRule="atLeast"/>
              <w:ind w:left="-284"/>
              <w:jc w:val="center"/>
              <w:rPr>
                <w:sz w:val="20"/>
                <w:szCs w:val="20"/>
              </w:rPr>
            </w:pPr>
            <w:r>
              <w:rPr>
                <w:sz w:val="20"/>
                <w:szCs w:val="20"/>
              </w:rPr>
              <w:t>72,03</w:t>
            </w:r>
          </w:p>
        </w:tc>
        <w:tc>
          <w:tcPr>
            <w:tcW w:w="2206" w:type="dxa"/>
          </w:tcPr>
          <w:p w:rsidR="002550C1" w:rsidRPr="000C1493" w:rsidRDefault="002550C1" w:rsidP="009870EE">
            <w:pPr>
              <w:spacing w:line="240" w:lineRule="atLeast"/>
              <w:ind w:left="23"/>
              <w:rPr>
                <w:sz w:val="20"/>
                <w:szCs w:val="20"/>
              </w:rPr>
            </w:pPr>
            <w:r>
              <w:rPr>
                <w:sz w:val="20"/>
                <w:szCs w:val="20"/>
              </w:rPr>
              <w:t xml:space="preserve">Костерина Е., Свиридов А., </w:t>
            </w:r>
            <w:proofErr w:type="spellStart"/>
            <w:r>
              <w:rPr>
                <w:sz w:val="20"/>
                <w:szCs w:val="20"/>
              </w:rPr>
              <w:t>Руснакова</w:t>
            </w:r>
            <w:proofErr w:type="spellEnd"/>
            <w:r>
              <w:rPr>
                <w:sz w:val="20"/>
                <w:szCs w:val="20"/>
              </w:rPr>
              <w:t xml:space="preserve"> В., 92б.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Pr>
                <w:sz w:val="20"/>
                <w:szCs w:val="20"/>
              </w:rPr>
              <w:t>11(1)</w:t>
            </w:r>
          </w:p>
        </w:tc>
        <w:tc>
          <w:tcPr>
            <w:tcW w:w="1128" w:type="dxa"/>
          </w:tcPr>
          <w:p w:rsidR="002550C1" w:rsidRPr="000C1493" w:rsidRDefault="002550C1" w:rsidP="009870EE">
            <w:pPr>
              <w:spacing w:line="240" w:lineRule="atLeast"/>
              <w:ind w:left="-284"/>
              <w:jc w:val="center"/>
              <w:rPr>
                <w:sz w:val="20"/>
                <w:szCs w:val="20"/>
              </w:rPr>
            </w:pPr>
            <w:r>
              <w:rPr>
                <w:sz w:val="20"/>
                <w:szCs w:val="20"/>
              </w:rPr>
              <w:t>19</w:t>
            </w:r>
          </w:p>
        </w:tc>
        <w:tc>
          <w:tcPr>
            <w:tcW w:w="1842" w:type="dxa"/>
          </w:tcPr>
          <w:p w:rsidR="002550C1" w:rsidRPr="000C1493" w:rsidRDefault="002550C1" w:rsidP="009870EE">
            <w:pPr>
              <w:spacing w:line="240" w:lineRule="atLeast"/>
              <w:ind w:left="-284"/>
              <w:jc w:val="center"/>
              <w:rPr>
                <w:sz w:val="20"/>
                <w:szCs w:val="20"/>
              </w:rPr>
            </w:pPr>
            <w:r>
              <w:rPr>
                <w:sz w:val="20"/>
                <w:szCs w:val="20"/>
              </w:rPr>
              <w:t>Виноградова Н.В.</w:t>
            </w:r>
          </w:p>
        </w:tc>
        <w:tc>
          <w:tcPr>
            <w:tcW w:w="1560" w:type="dxa"/>
          </w:tcPr>
          <w:p w:rsidR="002550C1" w:rsidRPr="000C1493" w:rsidRDefault="002550C1" w:rsidP="009870EE">
            <w:pPr>
              <w:spacing w:line="240" w:lineRule="atLeast"/>
              <w:ind w:left="-284"/>
              <w:jc w:val="center"/>
              <w:rPr>
                <w:sz w:val="20"/>
                <w:szCs w:val="20"/>
              </w:rPr>
            </w:pPr>
            <w:r>
              <w:rPr>
                <w:sz w:val="20"/>
                <w:szCs w:val="20"/>
              </w:rPr>
              <w:t>100</w:t>
            </w:r>
          </w:p>
        </w:tc>
        <w:tc>
          <w:tcPr>
            <w:tcW w:w="1337" w:type="dxa"/>
          </w:tcPr>
          <w:p w:rsidR="002550C1" w:rsidRPr="000C1493" w:rsidRDefault="002550C1" w:rsidP="009870EE">
            <w:pPr>
              <w:spacing w:line="240" w:lineRule="atLeast"/>
              <w:ind w:left="-284"/>
              <w:jc w:val="center"/>
              <w:rPr>
                <w:sz w:val="20"/>
                <w:szCs w:val="20"/>
              </w:rPr>
            </w:pPr>
            <w:r>
              <w:rPr>
                <w:sz w:val="20"/>
                <w:szCs w:val="20"/>
              </w:rPr>
              <w:t>71,05</w:t>
            </w:r>
          </w:p>
        </w:tc>
        <w:tc>
          <w:tcPr>
            <w:tcW w:w="2206" w:type="dxa"/>
          </w:tcPr>
          <w:p w:rsidR="002550C1" w:rsidRPr="000C1493" w:rsidRDefault="002550C1" w:rsidP="009870EE">
            <w:pPr>
              <w:spacing w:line="240" w:lineRule="atLeast"/>
              <w:ind w:left="23"/>
              <w:rPr>
                <w:sz w:val="20"/>
                <w:szCs w:val="20"/>
              </w:rPr>
            </w:pPr>
            <w:r>
              <w:rPr>
                <w:sz w:val="20"/>
                <w:szCs w:val="20"/>
              </w:rPr>
              <w:t>Веретенникова А., 100б.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Pr>
                <w:sz w:val="20"/>
                <w:szCs w:val="20"/>
              </w:rPr>
              <w:t>11(3,5)</w:t>
            </w:r>
          </w:p>
        </w:tc>
        <w:tc>
          <w:tcPr>
            <w:tcW w:w="1128" w:type="dxa"/>
          </w:tcPr>
          <w:p w:rsidR="002550C1" w:rsidRPr="000C1493" w:rsidRDefault="002550C1" w:rsidP="009870EE">
            <w:pPr>
              <w:spacing w:line="240" w:lineRule="atLeast"/>
              <w:ind w:left="-284"/>
              <w:jc w:val="center"/>
              <w:rPr>
                <w:sz w:val="20"/>
                <w:szCs w:val="20"/>
              </w:rPr>
            </w:pPr>
            <w:r>
              <w:rPr>
                <w:sz w:val="20"/>
                <w:szCs w:val="20"/>
              </w:rPr>
              <w:t>19</w:t>
            </w:r>
          </w:p>
        </w:tc>
        <w:tc>
          <w:tcPr>
            <w:tcW w:w="1842" w:type="dxa"/>
          </w:tcPr>
          <w:p w:rsidR="002550C1" w:rsidRPr="000C1493" w:rsidRDefault="002550C1" w:rsidP="009870EE">
            <w:pPr>
              <w:spacing w:line="240" w:lineRule="atLeast"/>
              <w:ind w:left="-284"/>
              <w:jc w:val="center"/>
              <w:rPr>
                <w:sz w:val="20"/>
                <w:szCs w:val="20"/>
              </w:rPr>
            </w:pPr>
            <w:r>
              <w:rPr>
                <w:sz w:val="20"/>
                <w:szCs w:val="20"/>
              </w:rPr>
              <w:t>Харченко Л.В.</w:t>
            </w:r>
          </w:p>
        </w:tc>
        <w:tc>
          <w:tcPr>
            <w:tcW w:w="1560" w:type="dxa"/>
          </w:tcPr>
          <w:p w:rsidR="002550C1" w:rsidRPr="000C1493" w:rsidRDefault="002550C1" w:rsidP="009870EE">
            <w:pPr>
              <w:spacing w:line="240" w:lineRule="atLeast"/>
              <w:ind w:left="-284"/>
              <w:jc w:val="center"/>
              <w:rPr>
                <w:sz w:val="20"/>
                <w:szCs w:val="20"/>
              </w:rPr>
            </w:pPr>
            <w:r>
              <w:rPr>
                <w:sz w:val="20"/>
                <w:szCs w:val="20"/>
              </w:rPr>
              <w:t>100</w:t>
            </w:r>
          </w:p>
        </w:tc>
        <w:tc>
          <w:tcPr>
            <w:tcW w:w="1337" w:type="dxa"/>
          </w:tcPr>
          <w:p w:rsidR="002550C1" w:rsidRPr="000C1493" w:rsidRDefault="002550C1" w:rsidP="009870EE">
            <w:pPr>
              <w:spacing w:line="240" w:lineRule="atLeast"/>
              <w:ind w:left="-284"/>
              <w:jc w:val="center"/>
              <w:rPr>
                <w:sz w:val="20"/>
                <w:szCs w:val="20"/>
              </w:rPr>
            </w:pPr>
            <w:r>
              <w:rPr>
                <w:sz w:val="20"/>
                <w:szCs w:val="20"/>
              </w:rPr>
              <w:t>69,8</w:t>
            </w:r>
          </w:p>
        </w:tc>
        <w:tc>
          <w:tcPr>
            <w:tcW w:w="2206" w:type="dxa"/>
          </w:tcPr>
          <w:p w:rsidR="002550C1" w:rsidRPr="000C1493" w:rsidRDefault="002550C1" w:rsidP="009870EE">
            <w:pPr>
              <w:spacing w:line="240" w:lineRule="atLeast"/>
              <w:ind w:left="23"/>
              <w:rPr>
                <w:sz w:val="20"/>
                <w:szCs w:val="20"/>
              </w:rPr>
            </w:pPr>
            <w:proofErr w:type="spellStart"/>
            <w:r>
              <w:rPr>
                <w:sz w:val="20"/>
                <w:szCs w:val="20"/>
              </w:rPr>
              <w:t>Чалапко</w:t>
            </w:r>
            <w:proofErr w:type="spellEnd"/>
            <w:r>
              <w:rPr>
                <w:sz w:val="20"/>
                <w:szCs w:val="20"/>
              </w:rPr>
              <w:t xml:space="preserve"> В., 92б.</w:t>
            </w:r>
          </w:p>
        </w:tc>
      </w:tr>
      <w:tr w:rsidR="002550C1" w:rsidRPr="000C1493" w:rsidTr="002550C1">
        <w:trPr>
          <w:jc w:val="right"/>
        </w:trPr>
        <w:tc>
          <w:tcPr>
            <w:tcW w:w="1459" w:type="dxa"/>
            <w:vMerge/>
          </w:tcPr>
          <w:p w:rsidR="002550C1" w:rsidRPr="000C1493" w:rsidRDefault="002550C1" w:rsidP="009870EE">
            <w:pPr>
              <w:spacing w:line="240" w:lineRule="atLeast"/>
              <w:ind w:left="-284"/>
              <w:jc w:val="center"/>
              <w:rPr>
                <w:sz w:val="20"/>
                <w:szCs w:val="20"/>
              </w:rPr>
            </w:pPr>
          </w:p>
        </w:tc>
        <w:tc>
          <w:tcPr>
            <w:tcW w:w="1100" w:type="dxa"/>
          </w:tcPr>
          <w:p w:rsidR="002550C1" w:rsidRPr="000C1493" w:rsidRDefault="002550C1" w:rsidP="009870EE">
            <w:pPr>
              <w:spacing w:line="240" w:lineRule="atLeast"/>
              <w:ind w:left="-284"/>
              <w:jc w:val="center"/>
              <w:rPr>
                <w:sz w:val="20"/>
                <w:szCs w:val="20"/>
              </w:rPr>
            </w:pPr>
            <w:r>
              <w:rPr>
                <w:sz w:val="20"/>
                <w:szCs w:val="20"/>
              </w:rPr>
              <w:t>11 г</w:t>
            </w:r>
          </w:p>
        </w:tc>
        <w:tc>
          <w:tcPr>
            <w:tcW w:w="1128" w:type="dxa"/>
          </w:tcPr>
          <w:p w:rsidR="002550C1" w:rsidRPr="000C1493" w:rsidRDefault="002550C1" w:rsidP="009870EE">
            <w:pPr>
              <w:spacing w:line="240" w:lineRule="atLeast"/>
              <w:ind w:left="-284"/>
              <w:jc w:val="center"/>
              <w:rPr>
                <w:sz w:val="20"/>
                <w:szCs w:val="20"/>
              </w:rPr>
            </w:pPr>
            <w:r>
              <w:rPr>
                <w:sz w:val="20"/>
                <w:szCs w:val="20"/>
              </w:rPr>
              <w:t>22</w:t>
            </w:r>
          </w:p>
        </w:tc>
        <w:tc>
          <w:tcPr>
            <w:tcW w:w="1842" w:type="dxa"/>
          </w:tcPr>
          <w:p w:rsidR="002550C1" w:rsidRPr="000C1493" w:rsidRDefault="002550C1" w:rsidP="009870EE">
            <w:pPr>
              <w:spacing w:line="240" w:lineRule="atLeast"/>
              <w:ind w:left="-284"/>
              <w:jc w:val="center"/>
              <w:rPr>
                <w:sz w:val="20"/>
                <w:szCs w:val="20"/>
              </w:rPr>
            </w:pPr>
            <w:r>
              <w:rPr>
                <w:sz w:val="20"/>
                <w:szCs w:val="20"/>
              </w:rPr>
              <w:t>Слюсаренко О.А.</w:t>
            </w:r>
          </w:p>
        </w:tc>
        <w:tc>
          <w:tcPr>
            <w:tcW w:w="1560" w:type="dxa"/>
          </w:tcPr>
          <w:p w:rsidR="002550C1" w:rsidRPr="000C1493" w:rsidRDefault="002550C1" w:rsidP="009870EE">
            <w:pPr>
              <w:spacing w:line="240" w:lineRule="atLeast"/>
              <w:ind w:left="-284"/>
              <w:jc w:val="center"/>
              <w:rPr>
                <w:sz w:val="20"/>
                <w:szCs w:val="20"/>
              </w:rPr>
            </w:pPr>
            <w:r>
              <w:rPr>
                <w:sz w:val="20"/>
                <w:szCs w:val="20"/>
              </w:rPr>
              <w:t>100</w:t>
            </w:r>
          </w:p>
        </w:tc>
        <w:tc>
          <w:tcPr>
            <w:tcW w:w="1337" w:type="dxa"/>
          </w:tcPr>
          <w:p w:rsidR="002550C1" w:rsidRPr="000C1493" w:rsidRDefault="002550C1" w:rsidP="009870EE">
            <w:pPr>
              <w:spacing w:line="240" w:lineRule="atLeast"/>
              <w:ind w:left="-284"/>
              <w:jc w:val="center"/>
              <w:rPr>
                <w:sz w:val="20"/>
                <w:szCs w:val="20"/>
              </w:rPr>
            </w:pPr>
            <w:r>
              <w:rPr>
                <w:sz w:val="20"/>
                <w:szCs w:val="20"/>
              </w:rPr>
              <w:t>55</w:t>
            </w:r>
          </w:p>
        </w:tc>
        <w:tc>
          <w:tcPr>
            <w:tcW w:w="2206" w:type="dxa"/>
          </w:tcPr>
          <w:p w:rsidR="002550C1" w:rsidRPr="000C1493" w:rsidRDefault="002550C1" w:rsidP="009870EE">
            <w:pPr>
              <w:spacing w:line="240" w:lineRule="atLeast"/>
              <w:ind w:left="23"/>
              <w:rPr>
                <w:sz w:val="20"/>
                <w:szCs w:val="20"/>
              </w:rPr>
            </w:pPr>
            <w:r>
              <w:rPr>
                <w:sz w:val="20"/>
                <w:szCs w:val="20"/>
              </w:rPr>
              <w:t>Соловьева А., 73б.</w:t>
            </w:r>
          </w:p>
        </w:tc>
      </w:tr>
    </w:tbl>
    <w:p w:rsidR="002550C1" w:rsidRDefault="002550C1" w:rsidP="002550C1">
      <w:pPr>
        <w:rPr>
          <w:rFonts w:ascii="Times New Roman" w:hAnsi="Times New Roman" w:cs="Times New Roman"/>
          <w:color w:val="000000" w:themeColor="text1"/>
          <w:sz w:val="24"/>
          <w:szCs w:val="24"/>
        </w:rPr>
      </w:pPr>
    </w:p>
    <w:p w:rsidR="00382000" w:rsidRDefault="002550C1" w:rsidP="00A14F55">
      <w:pPr>
        <w:pStyle w:val="a3"/>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Конечно, освоение элективных курсов требует немалых усилий. Но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то же время результаты занятий могут дать и дают, по нашему мнению, прекрасные результаты в обучении и сдаче ЕГЭ по русскому языку, в чем убеждают выше приведенная таблица достижений учащихся и учителей русского языка МБОУ СОШ № 1</w:t>
      </w:r>
      <w:r w:rsidR="00224294">
        <w:rPr>
          <w:rFonts w:ascii="Times New Roman" w:hAnsi="Times New Roman" w:cs="Times New Roman"/>
          <w:color w:val="000000" w:themeColor="text1"/>
          <w:sz w:val="24"/>
          <w:szCs w:val="24"/>
        </w:rPr>
        <w:t>.</w:t>
      </w:r>
      <w:r w:rsidR="00B75BD9" w:rsidRPr="00B75BD9">
        <w:rPr>
          <w:rFonts w:ascii="Times New Roman" w:hAnsi="Times New Roman" w:cs="Times New Roman"/>
          <w:color w:val="000000" w:themeColor="text1"/>
          <w:sz w:val="24"/>
          <w:szCs w:val="24"/>
        </w:rPr>
        <w:t xml:space="preserve"> </w:t>
      </w:r>
      <w:r w:rsidR="00B75BD9">
        <w:rPr>
          <w:rFonts w:ascii="Times New Roman" w:hAnsi="Times New Roman" w:cs="Times New Roman"/>
          <w:color w:val="000000" w:themeColor="text1"/>
          <w:sz w:val="24"/>
          <w:szCs w:val="24"/>
        </w:rPr>
        <w:t xml:space="preserve"> </w:t>
      </w:r>
      <w:r w:rsidR="00B75BD9" w:rsidRPr="00E72286">
        <w:rPr>
          <w:rFonts w:ascii="Times New Roman" w:hAnsi="Times New Roman" w:cs="Times New Roman"/>
          <w:b/>
          <w:i/>
          <w:color w:val="000000" w:themeColor="text1"/>
          <w:sz w:val="24"/>
          <w:szCs w:val="24"/>
          <w:u w:val="single"/>
        </w:rPr>
        <w:t>(слайд №</w:t>
      </w:r>
      <w:r w:rsidR="00B75BD9">
        <w:rPr>
          <w:rFonts w:ascii="Times New Roman" w:hAnsi="Times New Roman" w:cs="Times New Roman"/>
          <w:b/>
          <w:i/>
          <w:color w:val="000000" w:themeColor="text1"/>
          <w:sz w:val="24"/>
          <w:szCs w:val="24"/>
          <w:u w:val="single"/>
        </w:rPr>
        <w:t>9</w:t>
      </w:r>
      <w:r w:rsidR="00B75BD9">
        <w:rPr>
          <w:rFonts w:ascii="Times New Roman" w:hAnsi="Times New Roman" w:cs="Times New Roman"/>
          <w:color w:val="000000" w:themeColor="text1"/>
          <w:sz w:val="24"/>
          <w:szCs w:val="24"/>
        </w:rPr>
        <w:t>)</w:t>
      </w:r>
    </w:p>
    <w:p w:rsidR="00A14F55" w:rsidRPr="00A14F55" w:rsidRDefault="00A14F55" w:rsidP="00A14F55">
      <w:pPr>
        <w:pStyle w:val="a3"/>
        <w:ind w:left="0" w:firstLine="567"/>
        <w:rPr>
          <w:rFonts w:ascii="Times New Roman" w:hAnsi="Times New Roman" w:cs="Times New Roman"/>
          <w:color w:val="000000" w:themeColor="text1"/>
          <w:sz w:val="24"/>
          <w:szCs w:val="24"/>
        </w:rPr>
      </w:pPr>
    </w:p>
    <w:p w:rsidR="00217DCF" w:rsidRDefault="002601BA" w:rsidP="00B728D3">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w:t>
      </w:r>
      <w:r w:rsidR="00217DCF">
        <w:rPr>
          <w:rFonts w:ascii="Times New Roman" w:hAnsi="Times New Roman" w:cs="Times New Roman"/>
          <w:b/>
          <w:sz w:val="24"/>
          <w:szCs w:val="24"/>
        </w:rPr>
        <w:t>.</w:t>
      </w:r>
    </w:p>
    <w:p w:rsidR="00217DCF" w:rsidRDefault="00217DCF" w:rsidP="00B728D3">
      <w:pPr>
        <w:spacing w:before="100" w:beforeAutospacing="1" w:after="100" w:afterAutospacing="1"/>
        <w:jc w:val="center"/>
        <w:rPr>
          <w:rFonts w:ascii="Times New Roman" w:hAnsi="Times New Roman" w:cs="Times New Roman"/>
          <w:b/>
          <w:i/>
          <w:sz w:val="24"/>
          <w:szCs w:val="24"/>
          <w:u w:val="single"/>
        </w:rPr>
      </w:pPr>
      <w:r w:rsidRPr="00217DCF">
        <w:rPr>
          <w:rFonts w:ascii="Times New Roman" w:hAnsi="Times New Roman" w:cs="Times New Roman"/>
          <w:b/>
          <w:i/>
          <w:sz w:val="24"/>
          <w:szCs w:val="24"/>
          <w:u w:val="single"/>
        </w:rPr>
        <w:t>(слайд №14)</w:t>
      </w:r>
    </w:p>
    <w:p w:rsidR="00217DCF" w:rsidRDefault="00217DCF"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Бабайцева В.В. Русский язык. Учебник для общеобразовательных учреждений филологического  профиля. – М., 2004-2010.</w:t>
      </w:r>
    </w:p>
    <w:p w:rsidR="00217DCF" w:rsidRDefault="00217DCF"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Бахтин М.М. – вопросы литературы и эстетики. – М, 1975.</w:t>
      </w:r>
    </w:p>
    <w:p w:rsidR="00217DCF" w:rsidRDefault="00217DCF"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Болотнова Н.С. – филологический анализ текста. – Томск, 2001.</w:t>
      </w:r>
    </w:p>
    <w:p w:rsidR="00217DCF" w:rsidRDefault="00217DCF"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Бельчиков Ю.А. Лексическая стилистика. – М., 1997.</w:t>
      </w:r>
    </w:p>
    <w:p w:rsidR="00217DCF" w:rsidRDefault="00217DCF"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Веселова З.Т. Русский язык. Трудные случаи орфографии и пунктуации. Развитие речи. 10-11 классы. – «Паритет», 2003.</w:t>
      </w:r>
    </w:p>
    <w:p w:rsidR="00217DCF" w:rsidRDefault="00B9172D"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Виноградов В.В. О теории художественной речи. – М, 1971.</w:t>
      </w:r>
    </w:p>
    <w:p w:rsidR="00B9172D" w:rsidRDefault="00B9172D"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Гальперин </w:t>
      </w:r>
      <w:r w:rsidR="00105300">
        <w:rPr>
          <w:rFonts w:ascii="Times New Roman" w:hAnsi="Times New Roman" w:cs="Times New Roman"/>
          <w:sz w:val="24"/>
          <w:szCs w:val="24"/>
        </w:rPr>
        <w:t>И.Р. Текст как объект лингвистического исследования. – М., 1981.</w:t>
      </w:r>
    </w:p>
    <w:p w:rsidR="00105300" w:rsidRDefault="00105300"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Горбачевич К.С. Основы культуры речи. – М., 1988.</w:t>
      </w:r>
    </w:p>
    <w:p w:rsidR="00105300" w:rsidRDefault="00105300"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Егораева Г.Т. Русский язык. Выполнение задания части (С). – Издательство  «Экзамен».</w:t>
      </w:r>
    </w:p>
    <w:p w:rsidR="00105300" w:rsidRDefault="00105300"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Жбанкова Т.С. Работа над речевыми ошибками, связанных с употреблением местоимений. // РЯШ, - 1980 №1).</w:t>
      </w:r>
    </w:p>
    <w:p w:rsidR="00105300" w:rsidRDefault="00105300"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Кац Л.В. Азбука лингвистического исследования. Основы научных исследований, - М., 1994.</w:t>
      </w:r>
    </w:p>
    <w:p w:rsidR="00105300" w:rsidRDefault="00105300"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Куманева А.Е. Изучение текстообразующей функции лексических средств в 10-11 классах. – «РЯШ», 2005, №6).</w:t>
      </w:r>
    </w:p>
    <w:p w:rsidR="00105300" w:rsidRDefault="00105300"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Лукьянов С.А. «Анализ художественного стиля». Лингвистическое толкование. – ОИПЦ «Перспективы образования», Краснодар 2000.</w:t>
      </w:r>
    </w:p>
    <w:p w:rsidR="00105300" w:rsidRDefault="00252692"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Лотман Ю.М. Анализ поэтического текста. – Л., 1972.</w:t>
      </w:r>
    </w:p>
    <w:p w:rsidR="00252692" w:rsidRDefault="00252692"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Львов М.Р. Основы теории речи. Учебное пособие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2002.</w:t>
      </w:r>
    </w:p>
    <w:p w:rsidR="00252692" w:rsidRDefault="00252692"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Максимович Т.И., Пугачёв И.А. Русский язык: выполнение части 3 (часть С) – «Астрель», М., 2009.</w:t>
      </w:r>
    </w:p>
    <w:p w:rsidR="00252692" w:rsidRDefault="00252692"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Никитина Е.И. Русская речь: развитие речи. 10 класс. Учебное пособие для классов гуманитарного профиля ОУ. – М., 2005.</w:t>
      </w:r>
    </w:p>
    <w:p w:rsidR="00252692" w:rsidRDefault="00252692"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Николина Н.А. Филологический анализ текста. – М., 2002.</w:t>
      </w:r>
    </w:p>
    <w:p w:rsidR="00252692" w:rsidRDefault="00765C97" w:rsidP="00B728D3">
      <w:pPr>
        <w:pStyle w:val="a3"/>
        <w:numPr>
          <w:ilvl w:val="0"/>
          <w:numId w:val="3"/>
        </w:numPr>
        <w:spacing w:before="100" w:beforeAutospacing="1" w:after="100" w:afterAutospacing="1"/>
        <w:rPr>
          <w:rFonts w:ascii="Times New Roman" w:hAnsi="Times New Roman" w:cs="Times New Roman"/>
          <w:sz w:val="24"/>
          <w:szCs w:val="24"/>
        </w:rPr>
      </w:pPr>
      <w:proofErr w:type="gramStart"/>
      <w:r>
        <w:rPr>
          <w:rFonts w:ascii="Times New Roman" w:hAnsi="Times New Roman" w:cs="Times New Roman"/>
          <w:sz w:val="24"/>
          <w:szCs w:val="24"/>
        </w:rPr>
        <w:t>Райский</w:t>
      </w:r>
      <w:proofErr w:type="gramEnd"/>
      <w:r>
        <w:rPr>
          <w:rFonts w:ascii="Times New Roman" w:hAnsi="Times New Roman" w:cs="Times New Roman"/>
          <w:sz w:val="24"/>
          <w:szCs w:val="24"/>
        </w:rPr>
        <w:t xml:space="preserve"> С.И. Работа над речевыми ошибками в изложениях и сочинениях. – М., 2006.</w:t>
      </w:r>
    </w:p>
    <w:p w:rsidR="00765C97" w:rsidRDefault="00765C97"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Розенталь Д.Э. Справочник по русскому языку. Практическая стилистика. – М., 2001.</w:t>
      </w:r>
    </w:p>
    <w:p w:rsidR="00765C97" w:rsidRDefault="00765C97"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Шанский Н.М. Лингвистический анализ стихотворного текста. Книга для учителя. – М., 2002.</w:t>
      </w:r>
    </w:p>
    <w:p w:rsidR="00765C97" w:rsidRDefault="003B0A33" w:rsidP="00B728D3">
      <w:pPr>
        <w:pStyle w:val="a3"/>
        <w:numPr>
          <w:ilvl w:val="0"/>
          <w:numId w:val="3"/>
        </w:numPr>
        <w:spacing w:before="100" w:beforeAutospacing="1" w:after="100" w:afterAutospacing="1"/>
        <w:rPr>
          <w:rFonts w:ascii="Times New Roman" w:hAnsi="Times New Roman" w:cs="Times New Roman"/>
          <w:sz w:val="24"/>
          <w:szCs w:val="24"/>
        </w:rPr>
      </w:pPr>
      <w:r w:rsidRPr="003B0A33">
        <w:rPr>
          <w:rFonts w:ascii="Times New Roman" w:hAnsi="Times New Roman" w:cs="Times New Roman"/>
          <w:sz w:val="24"/>
          <w:szCs w:val="24"/>
          <w:u w:val="single"/>
          <w:lang w:val="en-US"/>
        </w:rPr>
        <w:t>www</w:t>
      </w:r>
      <w:r w:rsidRPr="003B0A33">
        <w:rPr>
          <w:rFonts w:ascii="Times New Roman" w:hAnsi="Times New Roman" w:cs="Times New Roman"/>
          <w:sz w:val="24"/>
          <w:szCs w:val="24"/>
          <w:u w:val="single"/>
        </w:rPr>
        <w:t>.</w:t>
      </w:r>
      <w:proofErr w:type="spellStart"/>
      <w:r w:rsidRPr="003B0A33">
        <w:rPr>
          <w:rFonts w:ascii="Times New Roman" w:hAnsi="Times New Roman" w:cs="Times New Roman"/>
          <w:sz w:val="24"/>
          <w:szCs w:val="24"/>
          <w:u w:val="single"/>
          <w:lang w:val="en-US"/>
        </w:rPr>
        <w:t>akvobr</w:t>
      </w:r>
      <w:proofErr w:type="spellEnd"/>
      <w:r w:rsidRPr="003B0A33">
        <w:rPr>
          <w:rFonts w:ascii="Times New Roman" w:hAnsi="Times New Roman" w:cs="Times New Roman"/>
          <w:sz w:val="24"/>
          <w:szCs w:val="24"/>
          <w:u w:val="single"/>
        </w:rPr>
        <w:t>.</w:t>
      </w:r>
      <w:proofErr w:type="spellStart"/>
      <w:r w:rsidRPr="003B0A33">
        <w:rPr>
          <w:rFonts w:ascii="Times New Roman" w:hAnsi="Times New Roman" w:cs="Times New Roman"/>
          <w:sz w:val="24"/>
          <w:szCs w:val="24"/>
          <w:u w:val="single"/>
          <w:lang w:val="en-US"/>
        </w:rPr>
        <w:t>ru</w:t>
      </w:r>
      <w:proofErr w:type="spellEnd"/>
      <w:r w:rsidRPr="003B0A33">
        <w:rPr>
          <w:rFonts w:ascii="Times New Roman" w:hAnsi="Times New Roman" w:cs="Times New Roman"/>
          <w:sz w:val="24"/>
          <w:szCs w:val="24"/>
          <w:u w:val="single"/>
        </w:rPr>
        <w:t>.</w:t>
      </w:r>
      <w:r w:rsidRPr="003B0A33">
        <w:rPr>
          <w:rFonts w:ascii="Times New Roman" w:hAnsi="Times New Roman" w:cs="Times New Roman"/>
          <w:sz w:val="24"/>
          <w:szCs w:val="24"/>
        </w:rPr>
        <w:t xml:space="preserve"> </w:t>
      </w:r>
      <w:r>
        <w:rPr>
          <w:rFonts w:ascii="Times New Roman" w:hAnsi="Times New Roman" w:cs="Times New Roman"/>
          <w:sz w:val="24"/>
          <w:szCs w:val="24"/>
        </w:rPr>
        <w:t>«Гуманитарное образование в современном обществе».</w:t>
      </w:r>
      <w:r w:rsidRPr="003B0A33">
        <w:rPr>
          <w:rFonts w:ascii="Times New Roman" w:hAnsi="Times New Roman" w:cs="Times New Roman"/>
          <w:sz w:val="24"/>
          <w:szCs w:val="24"/>
        </w:rPr>
        <w:t>Шеина И.М.</w:t>
      </w:r>
    </w:p>
    <w:p w:rsidR="003B0A33" w:rsidRDefault="003B0A33" w:rsidP="00B728D3">
      <w:pPr>
        <w:pStyle w:val="a3"/>
        <w:numPr>
          <w:ilvl w:val="0"/>
          <w:numId w:val="3"/>
        </w:numPr>
        <w:spacing w:before="100" w:beforeAutospacing="1" w:after="100" w:afterAutospacing="1"/>
        <w:rPr>
          <w:rFonts w:ascii="Times New Roman" w:hAnsi="Times New Roman" w:cs="Times New Roman"/>
          <w:sz w:val="24"/>
          <w:szCs w:val="24"/>
        </w:rPr>
      </w:pPr>
      <w:r w:rsidRPr="003B0A33">
        <w:rPr>
          <w:rFonts w:ascii="Times New Roman" w:hAnsi="Times New Roman" w:cs="Times New Roman"/>
          <w:sz w:val="24"/>
          <w:szCs w:val="24"/>
          <w:u w:val="single"/>
          <w:lang w:val="en-US"/>
        </w:rPr>
        <w:t>www</w:t>
      </w:r>
      <w:r w:rsidRPr="003B0A33">
        <w:rPr>
          <w:rFonts w:ascii="Times New Roman" w:hAnsi="Times New Roman" w:cs="Times New Roman"/>
          <w:sz w:val="24"/>
          <w:szCs w:val="24"/>
          <w:u w:val="single"/>
        </w:rPr>
        <w:t>.</w:t>
      </w:r>
      <w:proofErr w:type="spellStart"/>
      <w:r w:rsidRPr="003B0A33">
        <w:rPr>
          <w:rFonts w:ascii="Times New Roman" w:hAnsi="Times New Roman" w:cs="Times New Roman"/>
          <w:sz w:val="24"/>
          <w:szCs w:val="24"/>
          <w:u w:val="single"/>
          <w:lang w:val="en-US"/>
        </w:rPr>
        <w:t>atheismru</w:t>
      </w:r>
      <w:proofErr w:type="spellEnd"/>
      <w:r w:rsidRPr="003B0A33">
        <w:rPr>
          <w:rFonts w:ascii="Times New Roman" w:hAnsi="Times New Roman" w:cs="Times New Roman"/>
          <w:sz w:val="24"/>
          <w:szCs w:val="24"/>
          <w:u w:val="single"/>
        </w:rPr>
        <w:t>.</w:t>
      </w:r>
      <w:proofErr w:type="spellStart"/>
      <w:r w:rsidRPr="003B0A33">
        <w:rPr>
          <w:rFonts w:ascii="Times New Roman" w:hAnsi="Times New Roman" w:cs="Times New Roman"/>
          <w:sz w:val="24"/>
          <w:szCs w:val="24"/>
          <w:u w:val="single"/>
          <w:lang w:val="en-US"/>
        </w:rPr>
        <w:t>narod</w:t>
      </w:r>
      <w:proofErr w:type="spellEnd"/>
      <w:r w:rsidRPr="003B0A33">
        <w:rPr>
          <w:rFonts w:ascii="Times New Roman" w:hAnsi="Times New Roman" w:cs="Times New Roman"/>
          <w:sz w:val="24"/>
          <w:szCs w:val="24"/>
          <w:u w:val="single"/>
        </w:rPr>
        <w:t>.</w:t>
      </w:r>
      <w:proofErr w:type="spellStart"/>
      <w:r w:rsidRPr="003B0A33">
        <w:rPr>
          <w:rFonts w:ascii="Times New Roman" w:hAnsi="Times New Roman" w:cs="Times New Roman"/>
          <w:sz w:val="24"/>
          <w:szCs w:val="24"/>
          <w:u w:val="single"/>
          <w:lang w:val="en-US"/>
        </w:rPr>
        <w:t>ru</w:t>
      </w:r>
      <w:proofErr w:type="spellEnd"/>
      <w:r w:rsidRPr="003B0A33">
        <w:rPr>
          <w:rFonts w:ascii="Times New Roman" w:hAnsi="Times New Roman" w:cs="Times New Roman"/>
          <w:sz w:val="24"/>
          <w:szCs w:val="24"/>
        </w:rPr>
        <w:t xml:space="preserve"> </w:t>
      </w:r>
      <w:r>
        <w:rPr>
          <w:rFonts w:ascii="Times New Roman" w:hAnsi="Times New Roman" w:cs="Times New Roman"/>
          <w:sz w:val="24"/>
          <w:szCs w:val="24"/>
        </w:rPr>
        <w:t>В. Мейдер «Гуманитарное образование – основа духовной безопасности».</w:t>
      </w:r>
    </w:p>
    <w:p w:rsidR="003B0A33" w:rsidRDefault="003B0A33" w:rsidP="00B728D3">
      <w:pPr>
        <w:pStyle w:val="a3"/>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u w:val="single"/>
          <w:lang w:val="en-US"/>
        </w:rPr>
        <w:t>www</w:t>
      </w:r>
      <w:r w:rsidRPr="003B0A33">
        <w:rPr>
          <w:rFonts w:ascii="Times New Roman" w:hAnsi="Times New Roman" w:cs="Times New Roman"/>
          <w:sz w:val="24"/>
          <w:szCs w:val="24"/>
          <w:u w:val="single"/>
        </w:rPr>
        <w:t>.</w:t>
      </w:r>
      <w:r>
        <w:rPr>
          <w:rFonts w:ascii="Times New Roman" w:hAnsi="Times New Roman" w:cs="Times New Roman"/>
          <w:sz w:val="24"/>
          <w:szCs w:val="24"/>
          <w:u w:val="single"/>
          <w:lang w:val="en-US"/>
        </w:rPr>
        <w:t>profile</w:t>
      </w:r>
      <w:r w:rsidRPr="003B0A33">
        <w:rPr>
          <w:rFonts w:ascii="Times New Roman" w:hAnsi="Times New Roman" w:cs="Times New Roman"/>
          <w:sz w:val="24"/>
          <w:szCs w:val="24"/>
          <w:u w:val="single"/>
        </w:rPr>
        <w:t xml:space="preserve"> – </w:t>
      </w:r>
      <w:proofErr w:type="spellStart"/>
      <w:r>
        <w:rPr>
          <w:rFonts w:ascii="Times New Roman" w:hAnsi="Times New Roman" w:cs="Times New Roman"/>
          <w:sz w:val="24"/>
          <w:szCs w:val="24"/>
          <w:u w:val="single"/>
          <w:lang w:val="en-US"/>
        </w:rPr>
        <w:t>edu</w:t>
      </w:r>
      <w:proofErr w:type="spellEnd"/>
      <w:r w:rsidRPr="003B0A33">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3B0A3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Профильное обучение в школе.</w:t>
      </w:r>
    </w:p>
    <w:p w:rsidR="003B0A33" w:rsidRPr="003B0A33" w:rsidRDefault="003B0A33" w:rsidP="00B728D3">
      <w:pPr>
        <w:pStyle w:val="a3"/>
        <w:numPr>
          <w:ilvl w:val="0"/>
          <w:numId w:val="3"/>
        </w:numPr>
        <w:spacing w:before="100" w:beforeAutospacing="1" w:after="100" w:afterAutospacing="1"/>
        <w:rPr>
          <w:rFonts w:ascii="Times New Roman" w:hAnsi="Times New Roman" w:cs="Times New Roman"/>
          <w:sz w:val="24"/>
          <w:szCs w:val="24"/>
        </w:rPr>
      </w:pPr>
      <w:proofErr w:type="gramStart"/>
      <w:r>
        <w:rPr>
          <w:rFonts w:ascii="Times New Roman" w:hAnsi="Times New Roman" w:cs="Times New Roman"/>
          <w:sz w:val="24"/>
          <w:szCs w:val="24"/>
          <w:u w:val="single"/>
          <w:lang w:val="en-US"/>
        </w:rPr>
        <w:t>www</w:t>
      </w:r>
      <w:proofErr w:type="gramEnd"/>
      <w:r w:rsidRPr="003B0A33">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Window</w:t>
      </w:r>
      <w:r w:rsidRPr="003B0A33">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edu</w:t>
      </w:r>
      <w:proofErr w:type="spellEnd"/>
      <w:r w:rsidRPr="003B0A33">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3B0A33">
        <w:rPr>
          <w:rFonts w:ascii="Times New Roman" w:hAnsi="Times New Roman" w:cs="Times New Roman"/>
          <w:sz w:val="24"/>
          <w:szCs w:val="24"/>
        </w:rPr>
        <w:t xml:space="preserve"> </w:t>
      </w:r>
      <w:r>
        <w:rPr>
          <w:rFonts w:ascii="Times New Roman" w:hAnsi="Times New Roman" w:cs="Times New Roman"/>
          <w:sz w:val="24"/>
          <w:szCs w:val="24"/>
        </w:rPr>
        <w:t xml:space="preserve">Элективные курсы в профильном обучении. –М., </w:t>
      </w:r>
      <w:r w:rsidR="000E0438">
        <w:rPr>
          <w:rFonts w:ascii="Times New Roman" w:hAnsi="Times New Roman" w:cs="Times New Roman"/>
          <w:sz w:val="24"/>
          <w:szCs w:val="24"/>
        </w:rPr>
        <w:t>Вита Пресс, 2—4, С 5-10.</w:t>
      </w:r>
    </w:p>
    <w:p w:rsidR="002601BA" w:rsidRPr="002601BA" w:rsidRDefault="002601BA" w:rsidP="00B728D3">
      <w:pPr>
        <w:spacing w:after="100" w:afterAutospacing="1"/>
        <w:rPr>
          <w:rFonts w:ascii="Times New Roman" w:hAnsi="Times New Roman" w:cs="Times New Roman"/>
          <w:sz w:val="24"/>
          <w:szCs w:val="24"/>
        </w:rPr>
      </w:pPr>
    </w:p>
    <w:p w:rsidR="003A1FB7" w:rsidRPr="003A1FB7" w:rsidRDefault="003A1FB7" w:rsidP="003A1FB7">
      <w:pPr>
        <w:rPr>
          <w:rFonts w:ascii="Times New Roman" w:hAnsi="Times New Roman" w:cs="Times New Roman"/>
          <w:sz w:val="24"/>
          <w:szCs w:val="24"/>
        </w:rPr>
      </w:pPr>
    </w:p>
    <w:p w:rsidR="0048515E" w:rsidRPr="003A1FB7" w:rsidRDefault="0048515E" w:rsidP="009A11A0">
      <w:pPr>
        <w:rPr>
          <w:rFonts w:ascii="Times New Roman" w:hAnsi="Times New Roman" w:cs="Times New Roman"/>
          <w:color w:val="000000"/>
          <w:sz w:val="24"/>
          <w:szCs w:val="24"/>
        </w:rPr>
      </w:pPr>
    </w:p>
    <w:p w:rsidR="00867516" w:rsidRPr="00D62438" w:rsidRDefault="00867516" w:rsidP="00867516">
      <w:pPr>
        <w:rPr>
          <w:rFonts w:ascii="Times New Roman" w:hAnsi="Times New Roman" w:cs="Times New Roman"/>
          <w:color w:val="000000"/>
          <w:sz w:val="24"/>
          <w:szCs w:val="24"/>
        </w:rPr>
      </w:pPr>
    </w:p>
    <w:p w:rsidR="00867516" w:rsidRPr="00867516" w:rsidRDefault="00867516" w:rsidP="00867516">
      <w:pPr>
        <w:rPr>
          <w:rFonts w:ascii="Times New Roman" w:hAnsi="Times New Roman" w:cs="Times New Roman"/>
          <w:color w:val="000000"/>
          <w:sz w:val="24"/>
          <w:szCs w:val="24"/>
        </w:rPr>
      </w:pPr>
    </w:p>
    <w:p w:rsidR="00867516" w:rsidRPr="00867516" w:rsidRDefault="00867516" w:rsidP="00867516">
      <w:pPr>
        <w:rPr>
          <w:rFonts w:ascii="Times New Roman" w:hAnsi="Times New Roman" w:cs="Times New Roman"/>
          <w:b/>
          <w:sz w:val="24"/>
          <w:szCs w:val="24"/>
        </w:rPr>
      </w:pPr>
    </w:p>
    <w:p w:rsidR="00867516" w:rsidRPr="00867516" w:rsidRDefault="00867516" w:rsidP="00867516">
      <w:pPr>
        <w:spacing w:before="100" w:beforeAutospacing="1"/>
        <w:jc w:val="right"/>
        <w:rPr>
          <w:rFonts w:ascii="Times New Roman" w:hAnsi="Times New Roman" w:cs="Times New Roman"/>
          <w:b/>
          <w:sz w:val="24"/>
          <w:szCs w:val="24"/>
        </w:rPr>
      </w:pPr>
    </w:p>
    <w:sectPr w:rsidR="00867516" w:rsidRPr="00867516" w:rsidSect="00795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3E03"/>
    <w:multiLevelType w:val="hybridMultilevel"/>
    <w:tmpl w:val="B5760156"/>
    <w:lvl w:ilvl="0" w:tplc="5AD8916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B10D14"/>
    <w:multiLevelType w:val="hybridMultilevel"/>
    <w:tmpl w:val="74CE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603B9"/>
    <w:multiLevelType w:val="hybridMultilevel"/>
    <w:tmpl w:val="A8068490"/>
    <w:lvl w:ilvl="0" w:tplc="E1C0250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03285D"/>
    <w:multiLevelType w:val="hybridMultilevel"/>
    <w:tmpl w:val="9710DF36"/>
    <w:lvl w:ilvl="0" w:tplc="A5C4D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53D70AC"/>
    <w:multiLevelType w:val="hybridMultilevel"/>
    <w:tmpl w:val="8B5E307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516"/>
    <w:rsid w:val="0003646A"/>
    <w:rsid w:val="00073E51"/>
    <w:rsid w:val="000813C8"/>
    <w:rsid w:val="00093831"/>
    <w:rsid w:val="000A1FCF"/>
    <w:rsid w:val="000A2F33"/>
    <w:rsid w:val="000B1441"/>
    <w:rsid w:val="000C026F"/>
    <w:rsid w:val="000C5847"/>
    <w:rsid w:val="000C5CC8"/>
    <w:rsid w:val="000D5516"/>
    <w:rsid w:val="000D6628"/>
    <w:rsid w:val="000E0438"/>
    <w:rsid w:val="000F326C"/>
    <w:rsid w:val="00100C04"/>
    <w:rsid w:val="00105300"/>
    <w:rsid w:val="00110F8E"/>
    <w:rsid w:val="00174EAD"/>
    <w:rsid w:val="001978D3"/>
    <w:rsid w:val="001B313E"/>
    <w:rsid w:val="001C799B"/>
    <w:rsid w:val="001E5F96"/>
    <w:rsid w:val="00217DCF"/>
    <w:rsid w:val="00220370"/>
    <w:rsid w:val="00224294"/>
    <w:rsid w:val="00241822"/>
    <w:rsid w:val="0024591E"/>
    <w:rsid w:val="00252692"/>
    <w:rsid w:val="002550C1"/>
    <w:rsid w:val="002601BA"/>
    <w:rsid w:val="002A0318"/>
    <w:rsid w:val="002A6F6B"/>
    <w:rsid w:val="002B1EB7"/>
    <w:rsid w:val="002C6E03"/>
    <w:rsid w:val="002C7C9A"/>
    <w:rsid w:val="002E730B"/>
    <w:rsid w:val="00302B17"/>
    <w:rsid w:val="00316FA1"/>
    <w:rsid w:val="003172BC"/>
    <w:rsid w:val="0032258D"/>
    <w:rsid w:val="00382000"/>
    <w:rsid w:val="00382D6C"/>
    <w:rsid w:val="00385C1D"/>
    <w:rsid w:val="00391BDE"/>
    <w:rsid w:val="0039322A"/>
    <w:rsid w:val="003A1FB7"/>
    <w:rsid w:val="003B0A33"/>
    <w:rsid w:val="003B7CCB"/>
    <w:rsid w:val="003B7D20"/>
    <w:rsid w:val="004013A7"/>
    <w:rsid w:val="00424EFE"/>
    <w:rsid w:val="00431E74"/>
    <w:rsid w:val="004335EA"/>
    <w:rsid w:val="00436E5A"/>
    <w:rsid w:val="00450472"/>
    <w:rsid w:val="00483FCC"/>
    <w:rsid w:val="0048515E"/>
    <w:rsid w:val="004A136B"/>
    <w:rsid w:val="004D69EE"/>
    <w:rsid w:val="004E3B67"/>
    <w:rsid w:val="0052500F"/>
    <w:rsid w:val="0055624A"/>
    <w:rsid w:val="00571EED"/>
    <w:rsid w:val="005844B3"/>
    <w:rsid w:val="0059492D"/>
    <w:rsid w:val="00597799"/>
    <w:rsid w:val="005B6157"/>
    <w:rsid w:val="005C4810"/>
    <w:rsid w:val="005F05A0"/>
    <w:rsid w:val="00623E5A"/>
    <w:rsid w:val="00630502"/>
    <w:rsid w:val="006342A3"/>
    <w:rsid w:val="00641829"/>
    <w:rsid w:val="0064250B"/>
    <w:rsid w:val="00670D61"/>
    <w:rsid w:val="00672CB5"/>
    <w:rsid w:val="00685089"/>
    <w:rsid w:val="00697F12"/>
    <w:rsid w:val="006E246A"/>
    <w:rsid w:val="006E31D0"/>
    <w:rsid w:val="006E67AE"/>
    <w:rsid w:val="00717471"/>
    <w:rsid w:val="007332A0"/>
    <w:rsid w:val="00733D01"/>
    <w:rsid w:val="00754B03"/>
    <w:rsid w:val="00762B65"/>
    <w:rsid w:val="00765C97"/>
    <w:rsid w:val="00771130"/>
    <w:rsid w:val="00780173"/>
    <w:rsid w:val="00782862"/>
    <w:rsid w:val="00783BE9"/>
    <w:rsid w:val="00787C98"/>
    <w:rsid w:val="0079568A"/>
    <w:rsid w:val="007A73F7"/>
    <w:rsid w:val="007B6A4A"/>
    <w:rsid w:val="007E1D48"/>
    <w:rsid w:val="007F5F1E"/>
    <w:rsid w:val="007F6D75"/>
    <w:rsid w:val="00800928"/>
    <w:rsid w:val="00810519"/>
    <w:rsid w:val="00822CBB"/>
    <w:rsid w:val="00833EC7"/>
    <w:rsid w:val="00866809"/>
    <w:rsid w:val="00867104"/>
    <w:rsid w:val="00867516"/>
    <w:rsid w:val="008B2324"/>
    <w:rsid w:val="008B78EA"/>
    <w:rsid w:val="008C6725"/>
    <w:rsid w:val="008D0085"/>
    <w:rsid w:val="008E1F9A"/>
    <w:rsid w:val="008E7CC0"/>
    <w:rsid w:val="008F570B"/>
    <w:rsid w:val="00907B3C"/>
    <w:rsid w:val="00911717"/>
    <w:rsid w:val="00931B55"/>
    <w:rsid w:val="0093666E"/>
    <w:rsid w:val="0095732C"/>
    <w:rsid w:val="00976175"/>
    <w:rsid w:val="0098235F"/>
    <w:rsid w:val="009A11A0"/>
    <w:rsid w:val="009C4441"/>
    <w:rsid w:val="009D413A"/>
    <w:rsid w:val="009E3084"/>
    <w:rsid w:val="009F599D"/>
    <w:rsid w:val="00A05836"/>
    <w:rsid w:val="00A14F55"/>
    <w:rsid w:val="00A31ACC"/>
    <w:rsid w:val="00A529AE"/>
    <w:rsid w:val="00A71123"/>
    <w:rsid w:val="00A71DCA"/>
    <w:rsid w:val="00A72E94"/>
    <w:rsid w:val="00A83E6C"/>
    <w:rsid w:val="00AB3777"/>
    <w:rsid w:val="00AE07D2"/>
    <w:rsid w:val="00AE1F54"/>
    <w:rsid w:val="00AF17BE"/>
    <w:rsid w:val="00B06101"/>
    <w:rsid w:val="00B07155"/>
    <w:rsid w:val="00B11864"/>
    <w:rsid w:val="00B12298"/>
    <w:rsid w:val="00B44733"/>
    <w:rsid w:val="00B4675A"/>
    <w:rsid w:val="00B562FD"/>
    <w:rsid w:val="00B646F5"/>
    <w:rsid w:val="00B728D3"/>
    <w:rsid w:val="00B737FB"/>
    <w:rsid w:val="00B75BD9"/>
    <w:rsid w:val="00B9172D"/>
    <w:rsid w:val="00B974CF"/>
    <w:rsid w:val="00BA3E97"/>
    <w:rsid w:val="00BC228E"/>
    <w:rsid w:val="00BD56C3"/>
    <w:rsid w:val="00BF62BF"/>
    <w:rsid w:val="00C00A50"/>
    <w:rsid w:val="00C021BB"/>
    <w:rsid w:val="00C041DF"/>
    <w:rsid w:val="00C05ECD"/>
    <w:rsid w:val="00C23D39"/>
    <w:rsid w:val="00C25CE6"/>
    <w:rsid w:val="00C530C4"/>
    <w:rsid w:val="00C73815"/>
    <w:rsid w:val="00C776EF"/>
    <w:rsid w:val="00CA09BB"/>
    <w:rsid w:val="00CB223D"/>
    <w:rsid w:val="00CB3452"/>
    <w:rsid w:val="00CC3167"/>
    <w:rsid w:val="00CE3F9F"/>
    <w:rsid w:val="00D377FD"/>
    <w:rsid w:val="00D57678"/>
    <w:rsid w:val="00D62438"/>
    <w:rsid w:val="00D72000"/>
    <w:rsid w:val="00D93C3E"/>
    <w:rsid w:val="00D9782B"/>
    <w:rsid w:val="00DA5F79"/>
    <w:rsid w:val="00E14521"/>
    <w:rsid w:val="00E247E7"/>
    <w:rsid w:val="00E32F6A"/>
    <w:rsid w:val="00E356A5"/>
    <w:rsid w:val="00E361E6"/>
    <w:rsid w:val="00E4786E"/>
    <w:rsid w:val="00E72147"/>
    <w:rsid w:val="00E72286"/>
    <w:rsid w:val="00E75219"/>
    <w:rsid w:val="00E9603B"/>
    <w:rsid w:val="00EA1E1E"/>
    <w:rsid w:val="00EA7F80"/>
    <w:rsid w:val="00EC0C5C"/>
    <w:rsid w:val="00EC42ED"/>
    <w:rsid w:val="00EC75F1"/>
    <w:rsid w:val="00ED4EE1"/>
    <w:rsid w:val="00F06EF3"/>
    <w:rsid w:val="00F13D9D"/>
    <w:rsid w:val="00F15390"/>
    <w:rsid w:val="00F25324"/>
    <w:rsid w:val="00F42CF2"/>
    <w:rsid w:val="00F502B5"/>
    <w:rsid w:val="00F55685"/>
    <w:rsid w:val="00F61132"/>
    <w:rsid w:val="00F80BC3"/>
    <w:rsid w:val="00F84872"/>
    <w:rsid w:val="00F871C4"/>
    <w:rsid w:val="00F9461D"/>
    <w:rsid w:val="00F97829"/>
    <w:rsid w:val="00FB1492"/>
    <w:rsid w:val="00FB62FD"/>
    <w:rsid w:val="00FC63BD"/>
    <w:rsid w:val="00FD5BAF"/>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516"/>
    <w:pPr>
      <w:ind w:left="720"/>
      <w:contextualSpacing/>
    </w:pPr>
  </w:style>
  <w:style w:type="paragraph" w:styleId="a4">
    <w:name w:val="Normal (Web)"/>
    <w:basedOn w:val="a"/>
    <w:uiPriority w:val="99"/>
    <w:unhideWhenUsed/>
    <w:rsid w:val="0086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6EF"/>
  </w:style>
  <w:style w:type="character" w:styleId="a5">
    <w:name w:val="Emphasis"/>
    <w:basedOn w:val="a0"/>
    <w:uiPriority w:val="20"/>
    <w:qFormat/>
    <w:rsid w:val="00C776EF"/>
    <w:rPr>
      <w:i/>
      <w:iCs/>
    </w:rPr>
  </w:style>
  <w:style w:type="character" w:styleId="a6">
    <w:name w:val="Hyperlink"/>
    <w:basedOn w:val="a0"/>
    <w:uiPriority w:val="99"/>
    <w:unhideWhenUsed/>
    <w:rsid w:val="003B0A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CBC0-1A6C-4714-9434-D6A00F0A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2341</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2013-01-05T11:02:00Z</dcterms:created>
  <dcterms:modified xsi:type="dcterms:W3CDTF">2013-01-07T11:16:00Z</dcterms:modified>
</cp:coreProperties>
</file>