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F7" w:rsidRDefault="006D06BA" w:rsidP="00903186">
      <w:pPr>
        <w:pStyle w:val="30"/>
        <w:framePr w:w="9437" w:h="2960" w:hRule="exact" w:wrap="none" w:vAnchor="page" w:hAnchor="page" w:x="1936" w:y="5431"/>
        <w:shd w:val="clear" w:color="auto" w:fill="auto"/>
        <w:spacing w:before="0" w:after="1152" w:line="490" w:lineRule="exact"/>
      </w:pPr>
      <w:r>
        <w:t>СООБЩЕНИЕ НА ТЕМУ:</w:t>
      </w:r>
    </w:p>
    <w:p w:rsidR="007575F7" w:rsidRDefault="006D06BA" w:rsidP="00903186">
      <w:pPr>
        <w:pStyle w:val="30"/>
        <w:framePr w:w="9437" w:h="2960" w:hRule="exact" w:wrap="none" w:vAnchor="page" w:hAnchor="page" w:x="1936" w:y="5431"/>
        <w:shd w:val="clear" w:color="auto" w:fill="auto"/>
        <w:spacing w:before="0" w:after="0" w:line="600" w:lineRule="exact"/>
      </w:pPr>
      <w:r>
        <w:t>«Сходство зрительного и осязательного восприятия человека по Сеченову»</w:t>
      </w:r>
    </w:p>
    <w:p w:rsidR="007575F7" w:rsidRDefault="006D06BA" w:rsidP="00903186">
      <w:pPr>
        <w:pStyle w:val="30"/>
        <w:framePr w:w="9437" w:h="1239" w:hRule="exact" w:wrap="none" w:vAnchor="page" w:hAnchor="page" w:x="1786" w:y="11881"/>
        <w:shd w:val="clear" w:color="auto" w:fill="auto"/>
        <w:spacing w:before="0" w:after="0" w:line="595" w:lineRule="exact"/>
        <w:ind w:left="5340" w:right="540"/>
        <w:jc w:val="left"/>
      </w:pPr>
      <w:r>
        <w:t>Воспитателя Кузьминой А. Г.</w:t>
      </w:r>
    </w:p>
    <w:p w:rsidR="007575F7" w:rsidRDefault="006D06BA" w:rsidP="00903186">
      <w:pPr>
        <w:pStyle w:val="20"/>
        <w:framePr w:w="9437" w:h="700" w:hRule="exact" w:wrap="none" w:vAnchor="page" w:hAnchor="page" w:x="1246" w:y="15316"/>
        <w:shd w:val="clear" w:color="auto" w:fill="auto"/>
        <w:spacing w:after="0"/>
        <w:ind w:left="600"/>
      </w:pPr>
      <w:r>
        <w:t>Санкт-Петербург 2002 год</w:t>
      </w:r>
    </w:p>
    <w:p w:rsidR="007575F7" w:rsidRDefault="007575F7">
      <w:pPr>
        <w:rPr>
          <w:sz w:val="2"/>
          <w:szCs w:val="2"/>
        </w:rPr>
        <w:sectPr w:rsidR="007575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75F7" w:rsidRDefault="006D06BA">
      <w:pPr>
        <w:pStyle w:val="1"/>
        <w:framePr w:w="9370" w:h="14544" w:hRule="exact" w:wrap="none" w:vAnchor="page" w:hAnchor="page" w:x="2030" w:y="1278"/>
        <w:shd w:val="clear" w:color="auto" w:fill="auto"/>
        <w:ind w:left="20" w:right="20" w:firstLine="380"/>
      </w:pPr>
      <w:r>
        <w:lastRenderedPageBreak/>
        <w:t xml:space="preserve">Сеченов И. М. показал первым сходство зрительного и осязательного восприятия. Он </w:t>
      </w:r>
      <w:r>
        <w:t>подчеркивал, что осязание (как и зрение и слух) является «высшим органом чувств».</w:t>
      </w:r>
    </w:p>
    <w:p w:rsidR="007575F7" w:rsidRDefault="006D06BA">
      <w:pPr>
        <w:pStyle w:val="1"/>
        <w:framePr w:w="9370" w:h="14544" w:hRule="exact" w:wrap="none" w:vAnchor="page" w:hAnchor="page" w:x="2030" w:y="1278"/>
        <w:shd w:val="clear" w:color="auto" w:fill="auto"/>
        <w:ind w:left="20" w:firstLine="380"/>
      </w:pPr>
      <w:r>
        <w:t>Глаза и руки отражают следующие категории признаков:</w:t>
      </w:r>
    </w:p>
    <w:p w:rsidR="007575F7" w:rsidRDefault="006D06BA">
      <w:pPr>
        <w:pStyle w:val="1"/>
        <w:framePr w:w="9370" w:h="14544" w:hRule="exact" w:wrap="none" w:vAnchor="page" w:hAnchor="page" w:x="2030" w:y="1278"/>
        <w:numPr>
          <w:ilvl w:val="0"/>
          <w:numId w:val="1"/>
        </w:numPr>
        <w:shd w:val="clear" w:color="auto" w:fill="auto"/>
        <w:tabs>
          <w:tab w:val="left" w:pos="760"/>
        </w:tabs>
        <w:spacing w:line="389" w:lineRule="exact"/>
        <w:ind w:left="20" w:firstLine="380"/>
      </w:pPr>
      <w:r>
        <w:t>форму,</w:t>
      </w:r>
    </w:p>
    <w:p w:rsidR="007575F7" w:rsidRDefault="006D06BA">
      <w:pPr>
        <w:pStyle w:val="1"/>
        <w:framePr w:w="9370" w:h="14544" w:hRule="exact" w:wrap="none" w:vAnchor="page" w:hAnchor="page" w:x="2030" w:y="1278"/>
        <w:numPr>
          <w:ilvl w:val="0"/>
          <w:numId w:val="1"/>
        </w:numPr>
        <w:shd w:val="clear" w:color="auto" w:fill="auto"/>
        <w:tabs>
          <w:tab w:val="left" w:pos="760"/>
        </w:tabs>
        <w:spacing w:line="389" w:lineRule="exact"/>
        <w:ind w:left="20" w:firstLine="380"/>
      </w:pPr>
      <w:r>
        <w:t>величину,</w:t>
      </w:r>
    </w:p>
    <w:p w:rsidR="007575F7" w:rsidRDefault="006D06BA">
      <w:pPr>
        <w:pStyle w:val="1"/>
        <w:framePr w:w="9370" w:h="14544" w:hRule="exact" w:wrap="none" w:vAnchor="page" w:hAnchor="page" w:x="2030" w:y="1278"/>
        <w:numPr>
          <w:ilvl w:val="0"/>
          <w:numId w:val="1"/>
        </w:numPr>
        <w:shd w:val="clear" w:color="auto" w:fill="auto"/>
        <w:tabs>
          <w:tab w:val="left" w:pos="760"/>
        </w:tabs>
        <w:spacing w:line="389" w:lineRule="exact"/>
        <w:ind w:left="20" w:firstLine="380"/>
      </w:pPr>
      <w:r>
        <w:t>направление,</w:t>
      </w:r>
    </w:p>
    <w:p w:rsidR="007575F7" w:rsidRDefault="006D06BA">
      <w:pPr>
        <w:pStyle w:val="1"/>
        <w:framePr w:w="9370" w:h="14544" w:hRule="exact" w:wrap="none" w:vAnchor="page" w:hAnchor="page" w:x="2030" w:y="1278"/>
        <w:numPr>
          <w:ilvl w:val="0"/>
          <w:numId w:val="1"/>
        </w:numPr>
        <w:shd w:val="clear" w:color="auto" w:fill="auto"/>
        <w:tabs>
          <w:tab w:val="left" w:pos="760"/>
        </w:tabs>
        <w:spacing w:line="389" w:lineRule="exact"/>
        <w:ind w:left="20" w:firstLine="380"/>
      </w:pPr>
      <w:r>
        <w:t>удаление,</w:t>
      </w:r>
    </w:p>
    <w:p w:rsidR="007575F7" w:rsidRDefault="006D06BA">
      <w:pPr>
        <w:pStyle w:val="1"/>
        <w:framePr w:w="9370" w:h="14544" w:hRule="exact" w:wrap="none" w:vAnchor="page" w:hAnchor="page" w:x="2030" w:y="1278"/>
        <w:numPr>
          <w:ilvl w:val="0"/>
          <w:numId w:val="1"/>
        </w:numPr>
        <w:shd w:val="clear" w:color="auto" w:fill="auto"/>
        <w:tabs>
          <w:tab w:val="left" w:pos="760"/>
        </w:tabs>
        <w:spacing w:line="389" w:lineRule="exact"/>
        <w:ind w:left="20" w:firstLine="380"/>
      </w:pPr>
      <w:r>
        <w:t>телесность,</w:t>
      </w:r>
    </w:p>
    <w:p w:rsidR="007575F7" w:rsidRDefault="006D06BA">
      <w:pPr>
        <w:pStyle w:val="1"/>
        <w:framePr w:w="9370" w:h="14544" w:hRule="exact" w:wrap="none" w:vAnchor="page" w:hAnchor="page" w:x="2030" w:y="1278"/>
        <w:numPr>
          <w:ilvl w:val="0"/>
          <w:numId w:val="1"/>
        </w:numPr>
        <w:shd w:val="clear" w:color="auto" w:fill="auto"/>
        <w:tabs>
          <w:tab w:val="left" w:pos="760"/>
        </w:tabs>
        <w:spacing w:line="389" w:lineRule="exact"/>
        <w:ind w:left="20" w:firstLine="380"/>
      </w:pPr>
      <w:r>
        <w:t>покой,</w:t>
      </w:r>
    </w:p>
    <w:p w:rsidR="007575F7" w:rsidRDefault="006D06BA">
      <w:pPr>
        <w:pStyle w:val="1"/>
        <w:framePr w:w="9370" w:h="14544" w:hRule="exact" w:wrap="none" w:vAnchor="page" w:hAnchor="page" w:x="2030" w:y="1278"/>
        <w:numPr>
          <w:ilvl w:val="0"/>
          <w:numId w:val="1"/>
        </w:numPr>
        <w:shd w:val="clear" w:color="auto" w:fill="auto"/>
        <w:tabs>
          <w:tab w:val="left" w:pos="760"/>
        </w:tabs>
        <w:ind w:left="20" w:firstLine="380"/>
      </w:pPr>
      <w:r>
        <w:t>движение.</w:t>
      </w:r>
    </w:p>
    <w:p w:rsidR="007575F7" w:rsidRDefault="006D06BA">
      <w:pPr>
        <w:pStyle w:val="1"/>
        <w:framePr w:w="9370" w:h="14544" w:hRule="exact" w:wrap="none" w:vAnchor="page" w:hAnchor="page" w:x="2030" w:y="1278"/>
        <w:shd w:val="clear" w:color="auto" w:fill="auto"/>
        <w:ind w:left="20" w:right="20" w:firstLine="380"/>
      </w:pPr>
      <w:r>
        <w:t xml:space="preserve">Только с помощью зрения человек различает ЦВЕТ, а </w:t>
      </w:r>
      <w:r>
        <w:t>при помощи осязания:</w:t>
      </w:r>
    </w:p>
    <w:p w:rsidR="007575F7" w:rsidRDefault="006D06BA">
      <w:pPr>
        <w:pStyle w:val="1"/>
        <w:framePr w:w="9370" w:h="14544" w:hRule="exact" w:wrap="none" w:vAnchor="page" w:hAnchor="page" w:x="2030" w:y="1278"/>
        <w:numPr>
          <w:ilvl w:val="0"/>
          <w:numId w:val="1"/>
        </w:numPr>
        <w:shd w:val="clear" w:color="auto" w:fill="auto"/>
        <w:tabs>
          <w:tab w:val="left" w:pos="760"/>
        </w:tabs>
        <w:spacing w:line="389" w:lineRule="exact"/>
        <w:ind w:left="20" w:firstLine="380"/>
      </w:pPr>
      <w:proofErr w:type="spellStart"/>
      <w:r>
        <w:t>сдавливаемость</w:t>
      </w:r>
      <w:proofErr w:type="spellEnd"/>
      <w:r>
        <w:t>,</w:t>
      </w:r>
    </w:p>
    <w:p w:rsidR="007575F7" w:rsidRDefault="006D06BA">
      <w:pPr>
        <w:pStyle w:val="1"/>
        <w:framePr w:w="9370" w:h="14544" w:hRule="exact" w:wrap="none" w:vAnchor="page" w:hAnchor="page" w:x="2030" w:y="1278"/>
        <w:numPr>
          <w:ilvl w:val="0"/>
          <w:numId w:val="1"/>
        </w:numPr>
        <w:shd w:val="clear" w:color="auto" w:fill="auto"/>
        <w:tabs>
          <w:tab w:val="left" w:pos="760"/>
        </w:tabs>
        <w:spacing w:line="389" w:lineRule="exact"/>
        <w:ind w:left="20" w:firstLine="380"/>
      </w:pPr>
      <w:r>
        <w:t>вес,</w:t>
      </w:r>
    </w:p>
    <w:p w:rsidR="007575F7" w:rsidRDefault="006D06BA">
      <w:pPr>
        <w:pStyle w:val="1"/>
        <w:framePr w:w="9370" w:h="14544" w:hRule="exact" w:wrap="none" w:vAnchor="page" w:hAnchor="page" w:x="2030" w:y="1278"/>
        <w:numPr>
          <w:ilvl w:val="0"/>
          <w:numId w:val="1"/>
        </w:numPr>
        <w:shd w:val="clear" w:color="auto" w:fill="auto"/>
        <w:tabs>
          <w:tab w:val="left" w:pos="760"/>
        </w:tabs>
        <w:spacing w:line="389" w:lineRule="exact"/>
        <w:ind w:left="20" w:firstLine="380"/>
      </w:pPr>
      <w:r>
        <w:t>тепло,</w:t>
      </w:r>
    </w:p>
    <w:p w:rsidR="007575F7" w:rsidRDefault="006D06BA">
      <w:pPr>
        <w:pStyle w:val="1"/>
        <w:framePr w:w="9370" w:h="14544" w:hRule="exact" w:wrap="none" w:vAnchor="page" w:hAnchor="page" w:x="2030" w:y="1278"/>
        <w:numPr>
          <w:ilvl w:val="0"/>
          <w:numId w:val="1"/>
        </w:numPr>
        <w:shd w:val="clear" w:color="auto" w:fill="auto"/>
        <w:tabs>
          <w:tab w:val="left" w:pos="760"/>
        </w:tabs>
        <w:spacing w:line="542" w:lineRule="exact"/>
        <w:ind w:left="20" w:firstLine="380"/>
      </w:pPr>
      <w:r>
        <w:t>холод.</w:t>
      </w:r>
    </w:p>
    <w:p w:rsidR="007575F7" w:rsidRDefault="006D06BA">
      <w:pPr>
        <w:pStyle w:val="1"/>
        <w:framePr w:w="9370" w:h="14544" w:hRule="exact" w:wrap="none" w:vAnchor="page" w:hAnchor="page" w:x="2030" w:y="1278"/>
        <w:shd w:val="clear" w:color="auto" w:fill="auto"/>
        <w:spacing w:line="542" w:lineRule="exact"/>
        <w:ind w:left="20" w:right="20" w:firstLine="380"/>
      </w:pPr>
      <w:r>
        <w:t xml:space="preserve">Таким образом, зрительное восприятие отражает - 8, а осязательное - 11 категорий признаков. </w:t>
      </w:r>
      <w:proofErr w:type="gramStart"/>
      <w:r>
        <w:t>Это, конечно, не говорит, что осязательное восприятие более полное, чем зрительное; нужно учитывать и способ</w:t>
      </w:r>
      <w:r>
        <w:t xml:space="preserve"> перцепции (восприятия): при зрительном восприятии - </w:t>
      </w:r>
      <w:proofErr w:type="spellStart"/>
      <w:r>
        <w:t>дистантный</w:t>
      </w:r>
      <w:proofErr w:type="spellEnd"/>
      <w:r>
        <w:t xml:space="preserve"> и одновременный (симультанный), а при осязательном восприятии - контактный и последовательный, растянутый по времени (</w:t>
      </w:r>
      <w:proofErr w:type="spellStart"/>
      <w:r>
        <w:t>сукцессивный</w:t>
      </w:r>
      <w:proofErr w:type="spellEnd"/>
      <w:r>
        <w:t>).</w:t>
      </w:r>
      <w:proofErr w:type="gramEnd"/>
    </w:p>
    <w:p w:rsidR="007575F7" w:rsidRDefault="006D06BA">
      <w:pPr>
        <w:pStyle w:val="40"/>
        <w:framePr w:w="9370" w:h="14544" w:hRule="exact" w:wrap="none" w:vAnchor="page" w:hAnchor="page" w:x="2030" w:y="1278"/>
        <w:numPr>
          <w:ilvl w:val="0"/>
          <w:numId w:val="2"/>
        </w:numPr>
        <w:shd w:val="clear" w:color="auto" w:fill="auto"/>
        <w:tabs>
          <w:tab w:val="left" w:pos="760"/>
        </w:tabs>
        <w:ind w:left="20" w:right="20" w:firstLine="380"/>
      </w:pPr>
      <w:r>
        <w:rPr>
          <w:rStyle w:val="40pt"/>
        </w:rPr>
        <w:t xml:space="preserve">При помощи осязания </w:t>
      </w:r>
      <w:r>
        <w:t>возможно</w:t>
      </w:r>
      <w:r>
        <w:rPr>
          <w:rStyle w:val="40pt"/>
        </w:rPr>
        <w:t xml:space="preserve"> полное и правильное отражение </w:t>
      </w:r>
      <w:r>
        <w:rPr>
          <w:rStyle w:val="40pt"/>
        </w:rPr>
        <w:t xml:space="preserve">действительности. </w:t>
      </w:r>
      <w:r>
        <w:t>«Рука,</w:t>
      </w:r>
      <w:r>
        <w:rPr>
          <w:rStyle w:val="40pt"/>
        </w:rPr>
        <w:t xml:space="preserve"> — писал И. М. Сеченов, - </w:t>
      </w:r>
      <w:r>
        <w:t>ощупывающая внешние предметы, дает слепому всё, что дает нам глаз, за исключением окрашенности предметов и чувствования вдаль, за пределы длины руки».</w:t>
      </w:r>
    </w:p>
    <w:p w:rsidR="007575F7" w:rsidRDefault="007575F7">
      <w:pPr>
        <w:rPr>
          <w:sz w:val="2"/>
          <w:szCs w:val="2"/>
        </w:rPr>
        <w:sectPr w:rsidR="007575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75F7" w:rsidRDefault="006D06BA">
      <w:pPr>
        <w:pStyle w:val="40"/>
        <w:framePr w:w="9394" w:h="13747" w:hRule="exact" w:wrap="none" w:vAnchor="page" w:hAnchor="page" w:x="2018" w:y="1288"/>
        <w:numPr>
          <w:ilvl w:val="0"/>
          <w:numId w:val="2"/>
        </w:numPr>
        <w:shd w:val="clear" w:color="auto" w:fill="auto"/>
        <w:tabs>
          <w:tab w:val="left" w:pos="750"/>
        </w:tabs>
        <w:spacing w:line="547" w:lineRule="exact"/>
        <w:ind w:left="40" w:right="20"/>
      </w:pPr>
      <w:r>
        <w:rPr>
          <w:rStyle w:val="40pt"/>
        </w:rPr>
        <w:lastRenderedPageBreak/>
        <w:t>И еще одно сходство по Сеченову -</w:t>
      </w:r>
      <w:r>
        <w:rPr>
          <w:rStyle w:val="40pt"/>
        </w:rPr>
        <w:t xml:space="preserve"> в двигательном поведении руки и глаза: </w:t>
      </w:r>
      <w:r>
        <w:t>«Двигательные реакции глаз при смотрении и рук при ощупывании равнозначны по смыслу: и там и здесь определителем являются показания мышечного чувства, сопровождающие двигательные реакции восприятия впечатлений».</w:t>
      </w:r>
    </w:p>
    <w:p w:rsidR="007575F7" w:rsidRDefault="006D06BA">
      <w:pPr>
        <w:pStyle w:val="1"/>
        <w:framePr w:w="9394" w:h="13747" w:hRule="exact" w:wrap="none" w:vAnchor="page" w:hAnchor="page" w:x="2018" w:y="1288"/>
        <w:shd w:val="clear" w:color="auto" w:fill="auto"/>
        <w:ind w:left="40" w:right="20" w:firstLine="360"/>
      </w:pPr>
      <w:r>
        <w:t>Движ</w:t>
      </w:r>
      <w:r>
        <w:t xml:space="preserve">ения глаз идентичны движениям ощупывающей руки. Он пишет: </w:t>
      </w:r>
      <w:r>
        <w:rPr>
          <w:rStyle w:val="0pt"/>
        </w:rPr>
        <w:t xml:space="preserve">«Способность глаз видеть ясно предметы на разных удалениях равнозначна способности слепого </w:t>
      </w:r>
      <w:proofErr w:type="gramStart"/>
      <w:r>
        <w:rPr>
          <w:rStyle w:val="0pt"/>
        </w:rPr>
        <w:t>узнавать</w:t>
      </w:r>
      <w:proofErr w:type="gramEnd"/>
      <w:r>
        <w:rPr>
          <w:rStyle w:val="0pt"/>
        </w:rPr>
        <w:t xml:space="preserve"> ощупью формы различно удаленных от него предметов — что делает при этом </w:t>
      </w:r>
      <w:proofErr w:type="spellStart"/>
      <w:r>
        <w:rPr>
          <w:rStyle w:val="0pt"/>
        </w:rPr>
        <w:t>укоращивающаяся</w:t>
      </w:r>
      <w:proofErr w:type="spellEnd"/>
      <w:r>
        <w:rPr>
          <w:rStyle w:val="0pt"/>
        </w:rPr>
        <w:t xml:space="preserve"> рука слепо</w:t>
      </w:r>
      <w:r>
        <w:rPr>
          <w:rStyle w:val="0pt"/>
        </w:rPr>
        <w:t>го, то делает механизм приспособления глаз зрячего</w:t>
      </w:r>
      <w:r>
        <w:t xml:space="preserve">». Имеется в виду конвергенция — сведение осей глаза, дивергенция - разведение осей глаза и аккомодация глаза - приспособление глаза видеть </w:t>
      </w:r>
      <w:proofErr w:type="spellStart"/>
      <w:r>
        <w:t>разноудаленные</w:t>
      </w:r>
      <w:proofErr w:type="spellEnd"/>
      <w:r>
        <w:t xml:space="preserve"> предметы. И еще, как мы знаем, есть макр</w:t>
      </w:r>
      <w:proofErr w:type="gramStart"/>
      <w:r>
        <w:t>о-</w:t>
      </w:r>
      <w:proofErr w:type="gramEnd"/>
      <w:r>
        <w:t xml:space="preserve"> (по цело</w:t>
      </w:r>
      <w:r>
        <w:t>стной форме) и микро- (по отдельным деталям) движения как и у глаза, так и у руки.</w:t>
      </w:r>
    </w:p>
    <w:p w:rsidR="007575F7" w:rsidRDefault="006D06BA">
      <w:pPr>
        <w:pStyle w:val="1"/>
        <w:framePr w:w="9394" w:h="13747" w:hRule="exact" w:wrap="none" w:vAnchor="page" w:hAnchor="page" w:x="2018" w:y="1288"/>
        <w:numPr>
          <w:ilvl w:val="0"/>
          <w:numId w:val="2"/>
        </w:numPr>
        <w:shd w:val="clear" w:color="auto" w:fill="auto"/>
        <w:tabs>
          <w:tab w:val="left" w:pos="981"/>
        </w:tabs>
        <w:ind w:left="40" w:right="20" w:firstLine="360"/>
      </w:pPr>
      <w:r>
        <w:t>Следующее сходство отражательных возможностей и поведения руки и глаза по Сеченову - эквивалентность по степени насыщенности нервных окончаний осязающей поверхности ладони и</w:t>
      </w:r>
      <w:r>
        <w:t xml:space="preserve"> сетчатки глаза: концентрация нервных окончаний в подушечках пальцев и на желтом пятне в глазном яблоке.</w:t>
      </w:r>
    </w:p>
    <w:p w:rsidR="007575F7" w:rsidRDefault="006D06BA">
      <w:pPr>
        <w:pStyle w:val="40"/>
        <w:framePr w:w="9394" w:h="13747" w:hRule="exact" w:wrap="none" w:vAnchor="page" w:hAnchor="page" w:x="2018" w:y="1288"/>
        <w:shd w:val="clear" w:color="auto" w:fill="auto"/>
        <w:spacing w:line="547" w:lineRule="exact"/>
        <w:ind w:left="40" w:right="20"/>
      </w:pPr>
      <w:r>
        <w:t xml:space="preserve">«Ладонная поверхность руки, подобно сетчатке глаза, дает сознанию форму предметов, а двигатели руки (как двигатели глазного яблока) дают величину и </w:t>
      </w:r>
      <w:r>
        <w:t>положение покоящихся предметов относительно нашего тела».</w:t>
      </w:r>
    </w:p>
    <w:p w:rsidR="007575F7" w:rsidRDefault="007575F7">
      <w:pPr>
        <w:rPr>
          <w:sz w:val="2"/>
          <w:szCs w:val="2"/>
        </w:rPr>
        <w:sectPr w:rsidR="007575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75F7" w:rsidRDefault="006D06BA">
      <w:pPr>
        <w:pStyle w:val="1"/>
        <w:framePr w:w="9398" w:h="13749" w:hRule="exact" w:wrap="none" w:vAnchor="page" w:hAnchor="page" w:x="2016" w:y="1276"/>
        <w:numPr>
          <w:ilvl w:val="0"/>
          <w:numId w:val="2"/>
        </w:numPr>
        <w:shd w:val="clear" w:color="auto" w:fill="auto"/>
        <w:tabs>
          <w:tab w:val="left" w:pos="1095"/>
          <w:tab w:val="left" w:pos="2818"/>
        </w:tabs>
        <w:spacing w:line="557" w:lineRule="exact"/>
        <w:ind w:left="40" w:firstLine="460"/>
      </w:pPr>
      <w:r>
        <w:lastRenderedPageBreak/>
        <w:t>Сходство:</w:t>
      </w:r>
      <w:r>
        <w:tab/>
        <w:t>Образы осязательного восприятия, как и</w:t>
      </w:r>
    </w:p>
    <w:p w:rsidR="007575F7" w:rsidRDefault="006D06BA">
      <w:pPr>
        <w:pStyle w:val="1"/>
        <w:framePr w:w="9398" w:h="13749" w:hRule="exact" w:wrap="none" w:vAnchor="page" w:hAnchor="page" w:x="2016" w:y="1276"/>
        <w:shd w:val="clear" w:color="auto" w:fill="auto"/>
        <w:spacing w:line="557" w:lineRule="exact"/>
        <w:ind w:left="40"/>
        <w:jc w:val="left"/>
      </w:pPr>
      <w:r>
        <w:t>зрительного, объективируются.</w:t>
      </w:r>
    </w:p>
    <w:p w:rsidR="007575F7" w:rsidRDefault="006D06BA">
      <w:pPr>
        <w:pStyle w:val="1"/>
        <w:framePr w:w="9398" w:h="13749" w:hRule="exact" w:wrap="none" w:vAnchor="page" w:hAnchor="page" w:x="2016" w:y="1276"/>
        <w:shd w:val="clear" w:color="auto" w:fill="auto"/>
        <w:spacing w:line="552" w:lineRule="exact"/>
        <w:ind w:left="40" w:right="20" w:firstLine="460"/>
      </w:pPr>
      <w:r>
        <w:t>Феномен ПРОЕКЦИИ - способность анализатора выносить впечатление наружу: мы локализуем (останавлив</w:t>
      </w:r>
      <w:r>
        <w:t>аем) зрительные и осязательные образы не в области воспринимающих нервных механизмов, а в зоне действительного местонахождения вызвавшего их объекта, т. е. выносим их наружу.</w:t>
      </w:r>
    </w:p>
    <w:p w:rsidR="007575F7" w:rsidRDefault="006D06BA">
      <w:pPr>
        <w:pStyle w:val="1"/>
        <w:framePr w:w="9398" w:h="13749" w:hRule="exact" w:wrap="none" w:vAnchor="page" w:hAnchor="page" w:x="2016" w:y="1276"/>
        <w:shd w:val="clear" w:color="auto" w:fill="auto"/>
        <w:spacing w:after="484" w:line="552" w:lineRule="exact"/>
        <w:ind w:left="40" w:right="20" w:firstLine="460"/>
      </w:pPr>
      <w:r>
        <w:t>5. Последнее сходство осязательных и зрительных восприятий: и зрительно, и с помо</w:t>
      </w:r>
      <w:r>
        <w:t xml:space="preserve">щью осязания вычленяется КОНТУР объектов (по Сеченову </w:t>
      </w:r>
      <w:r>
        <w:rPr>
          <w:rStyle w:val="0pt"/>
        </w:rPr>
        <w:t xml:space="preserve">«разделительная грань двух реальностей») </w:t>
      </w:r>
      <w:r>
        <w:t>- непременное условие возникновения целостного образа.</w:t>
      </w:r>
    </w:p>
    <w:p w:rsidR="007575F7" w:rsidRDefault="006D06BA">
      <w:pPr>
        <w:pStyle w:val="40"/>
        <w:framePr w:w="9398" w:h="13749" w:hRule="exact" w:wrap="none" w:vAnchor="page" w:hAnchor="page" w:x="2016" w:y="1276"/>
        <w:shd w:val="clear" w:color="auto" w:fill="auto"/>
        <w:spacing w:line="547" w:lineRule="exact"/>
        <w:ind w:left="40" w:right="20" w:firstLine="460"/>
      </w:pPr>
      <w:r>
        <w:rPr>
          <w:rStyle w:val="40pt"/>
        </w:rPr>
        <w:t xml:space="preserve">Наиболее полно возможности осязания раскрываются лишь при тотальной слепоте, т. к. </w:t>
      </w:r>
      <w:r>
        <w:t xml:space="preserve">«Зрячий избалован </w:t>
      </w:r>
      <w:r>
        <w:t>зрением в деле познания формы, величины, положения и передвижения окружающих его предметов, поэтому он не развивает драгоценной способности руки</w:t>
      </w:r>
      <w:proofErr w:type="gramStart"/>
      <w:r>
        <w:rPr>
          <w:rStyle w:val="40pt"/>
        </w:rPr>
        <w:t xml:space="preserve"> .</w:t>
      </w:r>
      <w:proofErr w:type="gramEnd"/>
      <w:r>
        <w:rPr>
          <w:rStyle w:val="40pt"/>
        </w:rPr>
        <w:t xml:space="preserve">.. , </w:t>
      </w:r>
      <w:r>
        <w:t xml:space="preserve">а слепой вынужден, и у него чувствующая рука является действительным замещением видящего глаза. </w:t>
      </w:r>
      <w:proofErr w:type="gramStart"/>
      <w:r>
        <w:t>У зрячего</w:t>
      </w:r>
      <w:r>
        <w:t xml:space="preserve"> контрольный аппарат лежит вне работающей руки, а у слепого — в ней самой».</w:t>
      </w:r>
      <w:proofErr w:type="gramEnd"/>
    </w:p>
    <w:p w:rsidR="007575F7" w:rsidRDefault="006D06BA">
      <w:pPr>
        <w:pStyle w:val="1"/>
        <w:framePr w:w="9398" w:h="13749" w:hRule="exact" w:wrap="none" w:vAnchor="page" w:hAnchor="page" w:x="2016" w:y="1276"/>
        <w:shd w:val="clear" w:color="auto" w:fill="auto"/>
        <w:spacing w:line="542" w:lineRule="exact"/>
        <w:ind w:left="40" w:right="20" w:firstLine="460"/>
      </w:pPr>
      <w:r>
        <w:t xml:space="preserve">Многие психологи (Джемс, </w:t>
      </w:r>
      <w:proofErr w:type="spellStart"/>
      <w:r>
        <w:t>Дюан</w:t>
      </w:r>
      <w:proofErr w:type="spellEnd"/>
      <w:r>
        <w:t xml:space="preserve">, </w:t>
      </w:r>
      <w:proofErr w:type="spellStart"/>
      <w:r>
        <w:t>Крогиус</w:t>
      </w:r>
      <w:proofErr w:type="spellEnd"/>
      <w:r>
        <w:t xml:space="preserve">, Руднев и др.) противопоставляли зрительное восприятие </w:t>
      </w:r>
      <w:proofErr w:type="gramStart"/>
      <w:r>
        <w:t>осязательному</w:t>
      </w:r>
      <w:proofErr w:type="gramEnd"/>
      <w:r>
        <w:t xml:space="preserve">: симультанное (зрительное) и </w:t>
      </w:r>
      <w:proofErr w:type="spellStart"/>
      <w:r>
        <w:t>сукцессивное</w:t>
      </w:r>
      <w:proofErr w:type="spellEnd"/>
      <w:r>
        <w:t xml:space="preserve"> (осязательное). Они считали, ч</w:t>
      </w:r>
      <w:r>
        <w:t xml:space="preserve">то целостный образ может возникнуть при одномоментном зрительном восприятии, а образ </w:t>
      </w:r>
      <w:proofErr w:type="spellStart"/>
      <w:r>
        <w:t>сукцессивный</w:t>
      </w:r>
      <w:proofErr w:type="spellEnd"/>
    </w:p>
    <w:p w:rsidR="007575F7" w:rsidRDefault="007575F7">
      <w:pPr>
        <w:rPr>
          <w:sz w:val="2"/>
          <w:szCs w:val="2"/>
        </w:rPr>
        <w:sectPr w:rsidR="007575F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75F7" w:rsidRDefault="006D06BA">
      <w:pPr>
        <w:pStyle w:val="1"/>
        <w:framePr w:w="9365" w:h="6091" w:hRule="exact" w:wrap="none" w:vAnchor="page" w:hAnchor="page" w:x="2033" w:y="1298"/>
        <w:shd w:val="clear" w:color="auto" w:fill="auto"/>
        <w:ind w:left="40" w:right="20"/>
      </w:pPr>
      <w:r>
        <w:lastRenderedPageBreak/>
        <w:t>(осязательный) лишен целостности, носит фрагментарный характер.</w:t>
      </w:r>
    </w:p>
    <w:p w:rsidR="007575F7" w:rsidRDefault="006D06BA">
      <w:pPr>
        <w:pStyle w:val="1"/>
        <w:framePr w:w="9365" w:h="6091" w:hRule="exact" w:wrap="none" w:vAnchor="page" w:hAnchor="page" w:x="2033" w:y="1298"/>
        <w:shd w:val="clear" w:color="auto" w:fill="auto"/>
        <w:ind w:left="20" w:right="20" w:firstLine="480"/>
      </w:pPr>
      <w:r>
        <w:t xml:space="preserve">Но зрительное восприятие тоже может быть </w:t>
      </w:r>
      <w:proofErr w:type="spellStart"/>
      <w:r>
        <w:t>сукцессивным</w:t>
      </w:r>
      <w:proofErr w:type="spellEnd"/>
      <w:r>
        <w:t xml:space="preserve"> (восприятие больши</w:t>
      </w:r>
      <w:r>
        <w:t>х объектов), а осязательное восприятие - симультанным - при повторенном восприятии хорошо знакомых объектов.</w:t>
      </w:r>
    </w:p>
    <w:p w:rsidR="007575F7" w:rsidRDefault="006D06BA">
      <w:pPr>
        <w:pStyle w:val="1"/>
        <w:framePr w:w="9365" w:h="6091" w:hRule="exact" w:wrap="none" w:vAnchor="page" w:hAnchor="page" w:x="2033" w:y="1298"/>
        <w:shd w:val="clear" w:color="auto" w:fill="auto"/>
        <w:ind w:left="20" w:right="20" w:firstLine="480"/>
      </w:pPr>
      <w:r>
        <w:t>Недостатки в целостности и фрагментарности образов преодолеваются благодаря работе человеческого мышления и воображения, в результате чего у слепых</w:t>
      </w:r>
      <w:r>
        <w:t xml:space="preserve"> формируется целостный, осознанный и обобщенный образ осязательно воспринимаемого предмета.</w:t>
      </w:r>
    </w:p>
    <w:p w:rsidR="007575F7" w:rsidRDefault="007575F7">
      <w:pPr>
        <w:rPr>
          <w:sz w:val="2"/>
          <w:szCs w:val="2"/>
        </w:rPr>
      </w:pPr>
    </w:p>
    <w:sectPr w:rsidR="007575F7" w:rsidSect="007575F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BA" w:rsidRDefault="006D06BA" w:rsidP="007575F7">
      <w:r>
        <w:separator/>
      </w:r>
    </w:p>
  </w:endnote>
  <w:endnote w:type="continuationSeparator" w:id="0">
    <w:p w:rsidR="006D06BA" w:rsidRDefault="006D06BA" w:rsidP="0075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BA" w:rsidRDefault="006D06BA"/>
  </w:footnote>
  <w:footnote w:type="continuationSeparator" w:id="0">
    <w:p w:rsidR="006D06BA" w:rsidRDefault="006D06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575"/>
    <w:multiLevelType w:val="multilevel"/>
    <w:tmpl w:val="56160C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2C7527"/>
    <w:multiLevelType w:val="multilevel"/>
    <w:tmpl w:val="3EB29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575F7"/>
    <w:rsid w:val="006D06BA"/>
    <w:rsid w:val="007575F7"/>
    <w:rsid w:val="0090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5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5F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57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49"/>
      <w:szCs w:val="49"/>
      <w:u w:val="none"/>
    </w:rPr>
  </w:style>
  <w:style w:type="character" w:customStyle="1" w:styleId="2">
    <w:name w:val="Основной текст (2)_"/>
    <w:basedOn w:val="a0"/>
    <w:link w:val="20"/>
    <w:rsid w:val="00757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757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sid w:val="00757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9"/>
      <w:szCs w:val="29"/>
      <w:u w:val="none"/>
    </w:rPr>
  </w:style>
  <w:style w:type="character" w:customStyle="1" w:styleId="40pt">
    <w:name w:val="Основной текст (4) + Не курсив;Интервал 0 pt"/>
    <w:basedOn w:val="4"/>
    <w:rsid w:val="007575F7"/>
    <w:rPr>
      <w:i/>
      <w:iCs/>
      <w:color w:val="000000"/>
      <w:spacing w:val="2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4"/>
    <w:rsid w:val="007575F7"/>
    <w:rPr>
      <w:i/>
      <w:iCs/>
      <w:color w:val="000000"/>
      <w:spacing w:val="-3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7575F7"/>
    <w:pPr>
      <w:shd w:val="clear" w:color="auto" w:fill="FFFFFF"/>
      <w:spacing w:before="2880" w:after="1380" w:line="0" w:lineRule="atLeast"/>
      <w:jc w:val="center"/>
    </w:pPr>
    <w:rPr>
      <w:rFonts w:ascii="Times New Roman" w:eastAsia="Times New Roman" w:hAnsi="Times New Roman" w:cs="Times New Roman"/>
      <w:spacing w:val="-2"/>
      <w:sz w:val="49"/>
      <w:szCs w:val="49"/>
    </w:rPr>
  </w:style>
  <w:style w:type="paragraph" w:customStyle="1" w:styleId="20">
    <w:name w:val="Основной текст (2)"/>
    <w:basedOn w:val="a"/>
    <w:link w:val="2"/>
    <w:rsid w:val="007575F7"/>
    <w:pPr>
      <w:shd w:val="clear" w:color="auto" w:fill="FFFFFF"/>
      <w:spacing w:after="2880" w:line="322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1">
    <w:name w:val="Основной текст1"/>
    <w:basedOn w:val="a"/>
    <w:link w:val="a4"/>
    <w:rsid w:val="007575F7"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40">
    <w:name w:val="Основной текст (4)"/>
    <w:basedOn w:val="a"/>
    <w:link w:val="4"/>
    <w:rsid w:val="007575F7"/>
    <w:pPr>
      <w:shd w:val="clear" w:color="auto" w:fill="FFFFFF"/>
      <w:spacing w:line="542" w:lineRule="exact"/>
      <w:ind w:firstLine="360"/>
      <w:jc w:val="both"/>
    </w:pPr>
    <w:rPr>
      <w:rFonts w:ascii="Times New Roman" w:eastAsia="Times New Roman" w:hAnsi="Times New Roman" w:cs="Times New Roman"/>
      <w:i/>
      <w:iCs/>
      <w:spacing w:val="-3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megalopolis</cp:lastModifiedBy>
  <cp:revision>2</cp:revision>
  <dcterms:created xsi:type="dcterms:W3CDTF">2015-11-04T09:37:00Z</dcterms:created>
  <dcterms:modified xsi:type="dcterms:W3CDTF">2015-11-04T09:38:00Z</dcterms:modified>
</cp:coreProperties>
</file>